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numbering.xml" ContentType="application/vnd.openxmlformats-officedocument.wordprocessingml.numbering+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908"/>
        <w:jc w:val="center"/>
        <w:rPr>
          <w:rFonts w:ascii="Times New Roman" w:hAnsi="Times New Roman" w:cs="Times New Roman"/>
          <w:b w:val="0"/>
          <w:bCs w:val="0"/>
          <w:spacing w:val="-4"/>
          <w:sz w:val="28"/>
          <w:szCs w:val="28"/>
        </w:rPr>
      </w:pPr>
      <w:r>
        <w:rPr>
          <w:rFonts w:ascii="Times New Roman" w:hAnsi="Times New Roman" w:cs="Times New Roman"/>
          <w:b w:val="0"/>
          <w:bCs w:val="0"/>
          <w:spacing w:val="-4"/>
          <w:sz w:val="28"/>
          <w:szCs w:val="28"/>
        </w:rPr>
        <w:t xml:space="preserve">П</w:t>
      </w:r>
      <w:r>
        <w:rPr>
          <w:rFonts w:ascii="Times New Roman" w:hAnsi="Times New Roman" w:cs="Times New Roman"/>
          <w:b w:val="0"/>
          <w:bCs w:val="0"/>
          <w:spacing w:val="-4"/>
          <w:sz w:val="28"/>
          <w:szCs w:val="28"/>
        </w:rPr>
        <w:t xml:space="preserve">ОЯСНИТЕЛЬНАЯ   ЗАПИ</w:t>
      </w:r>
      <w:r>
        <w:rPr>
          <w:rFonts w:ascii="Times New Roman" w:hAnsi="Times New Roman" w:cs="Times New Roman"/>
          <w:b w:val="0"/>
          <w:bCs w:val="0"/>
          <w:spacing w:val="-4"/>
          <w:sz w:val="28"/>
          <w:szCs w:val="28"/>
        </w:rPr>
        <w:t xml:space="preserve">С</w:t>
      </w:r>
      <w:r>
        <w:rPr>
          <w:rFonts w:ascii="Times New Roman" w:hAnsi="Times New Roman" w:cs="Times New Roman"/>
          <w:b w:val="0"/>
          <w:bCs w:val="0"/>
          <w:spacing w:val="-4"/>
          <w:sz w:val="28"/>
          <w:szCs w:val="28"/>
        </w:rPr>
        <w:t xml:space="preserve">КА</w:t>
      </w:r>
      <w:r>
        <w:rPr>
          <w:rFonts w:ascii="Times New Roman" w:hAnsi="Times New Roman" w:cs="Times New Roman"/>
          <w:b w:val="0"/>
          <w:bCs w:val="0"/>
          <w:spacing w:val="-4"/>
          <w:sz w:val="28"/>
          <w:szCs w:val="28"/>
        </w:rPr>
      </w:r>
      <w:r>
        <w:rPr>
          <w:rFonts w:ascii="Times New Roman" w:hAnsi="Times New Roman" w:cs="Times New Roman"/>
          <w:b w:val="0"/>
          <w:bCs w:val="0"/>
          <w:spacing w:val="-4"/>
          <w:sz w:val="28"/>
          <w:szCs w:val="28"/>
        </w:rPr>
      </w:r>
    </w:p>
    <w:p>
      <w:pPr>
        <w:pStyle w:val="907"/>
        <w:jc w:val="both"/>
        <w:rPr>
          <w:sz w:val="28"/>
          <w:szCs w:val="28"/>
        </w:rPr>
      </w:pPr>
      <w:r>
        <w:rPr>
          <w:sz w:val="28"/>
          <w:szCs w:val="28"/>
        </w:rPr>
        <w:t xml:space="preserve">                                        </w:t>
      </w:r>
      <w:r>
        <w:rPr>
          <w:sz w:val="28"/>
          <w:szCs w:val="28"/>
        </w:rPr>
        <w:t xml:space="preserve">к отчету об исполнении бюджета</w:t>
      </w:r>
      <w:r>
        <w:rPr>
          <w:sz w:val="28"/>
          <w:szCs w:val="28"/>
        </w:rPr>
      </w:r>
      <w:r>
        <w:rPr>
          <w:sz w:val="28"/>
          <w:szCs w:val="28"/>
        </w:rPr>
      </w:r>
    </w:p>
    <w:tbl>
      <w:tblPr>
        <w:tblW w:w="962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left w:w="108" w:type="dxa"/>
          <w:top w:w="0" w:type="dxa"/>
          <w:right w:w="108" w:type="dxa"/>
          <w:bottom w:w="0" w:type="dxa"/>
        </w:tblCellMar>
        <w:tblLook w:val="04A0" w:firstRow="1" w:lastRow="0" w:firstColumn="1" w:lastColumn="0" w:noHBand="0" w:noVBand="1"/>
      </w:tblPr>
      <w:tblGrid>
        <w:gridCol w:w="7915"/>
        <w:gridCol w:w="171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Borders>
              <w:top w:val="none" w:color="000000" w:sz="4" w:space="0"/>
              <w:left w:val="none" w:color="000000" w:sz="4" w:space="0"/>
              <w:bottom w:val="none" w:color="000000" w:sz="4" w:space="0"/>
              <w:right w:val="single" w:color="000000" w:sz="4" w:space="0"/>
            </w:tcBorders>
            <w:tcW w:w="7915" w:type="dxa"/>
            <w:vAlign w:val="top"/>
            <w:textDirection w:val="lrTb"/>
            <w:noWrap w:val="false"/>
          </w:tcPr>
          <w:p>
            <w:pPr>
              <w:pStyle w:val="907"/>
              <w:jc w:val="both"/>
              <w:rPr>
                <w:spacing w:val="-4"/>
                <w:sz w:val="28"/>
                <w:szCs w:val="28"/>
              </w:rPr>
            </w:pPr>
            <w:r>
              <w:rPr>
                <w:spacing w:val="-4"/>
                <w:sz w:val="28"/>
                <w:szCs w:val="28"/>
              </w:rPr>
              <w:t xml:space="preserve">         </w:t>
            </w:r>
            <w:r>
              <w:rPr>
                <w:spacing w:val="-4"/>
                <w:sz w:val="28"/>
                <w:szCs w:val="28"/>
              </w:rPr>
              <w:t xml:space="preserve">                                         </w:t>
            </w:r>
            <w:r>
              <w:rPr>
                <w:spacing w:val="-4"/>
                <w:sz w:val="28"/>
                <w:szCs w:val="28"/>
              </w:rPr>
              <w:t xml:space="preserve">  </w:t>
            </w:r>
            <w:r>
              <w:rPr>
                <w:spacing w:val="-4"/>
                <w:sz w:val="28"/>
                <w:szCs w:val="28"/>
              </w:rPr>
              <w:t xml:space="preserve">н</w:t>
            </w:r>
            <w:r>
              <w:rPr>
                <w:spacing w:val="-4"/>
                <w:sz w:val="28"/>
                <w:szCs w:val="28"/>
              </w:rPr>
              <w:t xml:space="preserve">а «01» января  20</w:t>
            </w:r>
            <w:r>
              <w:rPr>
                <w:spacing w:val="-4"/>
                <w:sz w:val="28"/>
                <w:szCs w:val="28"/>
              </w:rPr>
              <w:t xml:space="preserve">2</w:t>
            </w:r>
            <w:r>
              <w:rPr>
                <w:spacing w:val="-4"/>
                <w:sz w:val="28"/>
                <w:szCs w:val="28"/>
              </w:rPr>
              <w:t xml:space="preserve">6 </w:t>
            </w:r>
            <w:r>
              <w:rPr>
                <w:spacing w:val="-4"/>
                <w:sz w:val="28"/>
                <w:szCs w:val="28"/>
              </w:rPr>
              <w:t xml:space="preserve">г.</w:t>
            </w:r>
            <w:r>
              <w:rPr>
                <w:spacing w:val="-4"/>
                <w:sz w:val="28"/>
                <w:szCs w:val="28"/>
              </w:rPr>
            </w:r>
            <w:r>
              <w:rPr>
                <w:spacing w:val="-4"/>
                <w:sz w:val="28"/>
                <w:szCs w:val="28"/>
              </w:rPr>
            </w:r>
          </w:p>
        </w:tc>
        <w:tc>
          <w:tcPr>
            <w:tcBorders>
              <w:top w:val="single" w:color="000000" w:sz="4" w:space="0"/>
              <w:left w:val="single" w:color="000000" w:sz="4" w:space="0"/>
              <w:bottom w:val="single" w:color="000000" w:sz="4" w:space="0"/>
              <w:right w:val="single" w:color="000000" w:sz="4" w:space="0"/>
            </w:tcBorders>
            <w:tcW w:w="1713" w:type="dxa"/>
            <w:vAlign w:val="top"/>
            <w:textDirection w:val="lrTb"/>
            <w:noWrap w:val="false"/>
          </w:tcPr>
          <w:p>
            <w:pPr>
              <w:pStyle w:val="910"/>
              <w:jc w:val="center"/>
              <w:rPr>
                <w:spacing w:val="-4"/>
                <w:sz w:val="26"/>
                <w:szCs w:val="26"/>
              </w:rPr>
            </w:pPr>
            <w:r>
              <w:rPr>
                <w:spacing w:val="-4"/>
                <w:sz w:val="26"/>
                <w:szCs w:val="26"/>
              </w:rPr>
              <w:t xml:space="preserve">К</w:t>
            </w:r>
            <w:r>
              <w:rPr>
                <w:spacing w:val="-4"/>
                <w:sz w:val="26"/>
                <w:szCs w:val="26"/>
              </w:rPr>
              <w:t xml:space="preserve">О</w:t>
            </w:r>
            <w:r>
              <w:rPr>
                <w:spacing w:val="-4"/>
                <w:sz w:val="26"/>
                <w:szCs w:val="26"/>
              </w:rPr>
              <w:t xml:space="preserve">ДЫ</w:t>
            </w:r>
            <w:r>
              <w:rPr>
                <w:spacing w:val="-4"/>
                <w:sz w:val="26"/>
                <w:szCs w:val="26"/>
              </w:rPr>
            </w:r>
            <w:r>
              <w:rPr>
                <w:spacing w:val="-4"/>
                <w:sz w:val="26"/>
                <w:szCs w:val="26"/>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trPr>
        <w:tc>
          <w:tcPr>
            <w:tcBorders>
              <w:top w:val="none" w:color="000000" w:sz="4" w:space="0"/>
              <w:left w:val="none" w:color="000000" w:sz="4" w:space="0"/>
              <w:bottom w:val="none" w:color="000000" w:sz="4" w:space="0"/>
              <w:right w:val="single" w:color="000000" w:sz="4" w:space="0"/>
            </w:tcBorders>
            <w:tcW w:w="7915" w:type="dxa"/>
            <w:vAlign w:val="top"/>
            <w:textDirection w:val="lrTb"/>
            <w:noWrap w:val="false"/>
          </w:tcPr>
          <w:p>
            <w:pPr>
              <w:pStyle w:val="907"/>
              <w:jc w:val="both"/>
              <w:rPr>
                <w:spacing w:val="-4"/>
                <w:sz w:val="28"/>
                <w:szCs w:val="28"/>
              </w:rPr>
            </w:pPr>
            <w:r>
              <w:rPr>
                <w:spacing w:val="-4"/>
                <w:sz w:val="28"/>
                <w:szCs w:val="28"/>
              </w:rPr>
              <w:t xml:space="preserve">                                                                                </w:t>
            </w:r>
            <w:r>
              <w:rPr>
                <w:spacing w:val="-4"/>
                <w:sz w:val="26"/>
                <w:szCs w:val="26"/>
              </w:rPr>
              <w:t xml:space="preserve">       Форма  по  ОКУД</w:t>
            </w:r>
            <w:r>
              <w:rPr>
                <w:spacing w:val="-4"/>
                <w:sz w:val="28"/>
                <w:szCs w:val="28"/>
              </w:rPr>
              <w:t xml:space="preserve">                                                            </w:t>
            </w:r>
            <w:r>
              <w:rPr>
                <w:spacing w:val="-4"/>
                <w:sz w:val="28"/>
                <w:szCs w:val="28"/>
              </w:rPr>
            </w:r>
            <w:r>
              <w:rPr>
                <w:spacing w:val="-4"/>
                <w:sz w:val="28"/>
                <w:szCs w:val="28"/>
              </w:rPr>
            </w:r>
          </w:p>
        </w:tc>
        <w:tc>
          <w:tcPr>
            <w:tcBorders>
              <w:top w:val="single" w:color="000000" w:sz="4" w:space="0"/>
              <w:left w:val="single" w:color="000000" w:sz="4" w:space="0"/>
              <w:bottom w:val="single" w:color="000000" w:sz="4" w:space="0"/>
              <w:right w:val="single" w:color="000000" w:sz="4" w:space="0"/>
            </w:tcBorders>
            <w:tcW w:w="1713" w:type="dxa"/>
            <w:vAlign w:val="top"/>
            <w:textDirection w:val="lrTb"/>
            <w:noWrap w:val="false"/>
          </w:tcPr>
          <w:p>
            <w:pPr>
              <w:pStyle w:val="910"/>
              <w:jc w:val="center"/>
              <w:rPr>
                <w:spacing w:val="-4"/>
                <w:sz w:val="26"/>
                <w:szCs w:val="26"/>
              </w:rPr>
            </w:pPr>
            <w:r>
              <w:rPr>
                <w:spacing w:val="-4"/>
                <w:sz w:val="26"/>
                <w:szCs w:val="26"/>
              </w:rPr>
              <w:t xml:space="preserve">0503360</w:t>
            </w:r>
            <w:r>
              <w:rPr>
                <w:spacing w:val="-4"/>
                <w:sz w:val="26"/>
                <w:szCs w:val="26"/>
              </w:rPr>
            </w:r>
            <w:r>
              <w:rPr>
                <w:spacing w:val="-4"/>
                <w:sz w:val="26"/>
                <w:szCs w:val="26"/>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Borders>
              <w:top w:val="none" w:color="000000" w:sz="4" w:space="0"/>
              <w:left w:val="none" w:color="000000" w:sz="4" w:space="0"/>
              <w:bottom w:val="none" w:color="000000" w:sz="4" w:space="0"/>
              <w:right w:val="single" w:color="000000" w:sz="4" w:space="0"/>
            </w:tcBorders>
            <w:tcW w:w="7915" w:type="dxa"/>
            <w:vAlign w:val="top"/>
            <w:textDirection w:val="lrTb"/>
            <w:noWrap w:val="false"/>
          </w:tcPr>
          <w:p>
            <w:pPr>
              <w:pStyle w:val="907"/>
              <w:jc w:val="left"/>
              <w:rPr>
                <w:spacing w:val="-4"/>
                <w:sz w:val="28"/>
                <w:szCs w:val="28"/>
              </w:rPr>
            </w:pPr>
            <w:r>
              <w:rPr>
                <w:spacing w:val="-4"/>
                <w:sz w:val="28"/>
                <w:szCs w:val="28"/>
              </w:rPr>
              <w:t xml:space="preserve">Учреждение:     МИНИСТЕРСТВО      ФИНАНСОВ                 </w:t>
            </w:r>
            <w:r>
              <w:rPr>
                <w:spacing w:val="-4"/>
                <w:sz w:val="26"/>
                <w:szCs w:val="26"/>
              </w:rPr>
              <w:t xml:space="preserve">Д</w:t>
            </w:r>
            <w:r>
              <w:rPr>
                <w:spacing w:val="-4"/>
                <w:sz w:val="26"/>
                <w:szCs w:val="26"/>
              </w:rPr>
              <w:t xml:space="preserve">ата</w:t>
            </w:r>
            <w:r>
              <w:rPr>
                <w:spacing w:val="-4"/>
                <w:sz w:val="28"/>
                <w:szCs w:val="28"/>
              </w:rPr>
              <w:t xml:space="preserve"> </w:t>
            </w:r>
            <w:r>
              <w:rPr>
                <w:spacing w:val="-4"/>
                <w:sz w:val="28"/>
                <w:szCs w:val="28"/>
              </w:rPr>
              <w:t xml:space="preserve">СТАВР</w:t>
            </w:r>
            <w:r>
              <w:rPr>
                <w:spacing w:val="-4"/>
                <w:sz w:val="28"/>
                <w:szCs w:val="28"/>
              </w:rPr>
              <w:t xml:space="preserve">О</w:t>
            </w:r>
            <w:r>
              <w:rPr>
                <w:spacing w:val="-4"/>
                <w:sz w:val="28"/>
                <w:szCs w:val="28"/>
              </w:rPr>
              <w:t xml:space="preserve">ПОЛЬСК</w:t>
            </w:r>
            <w:r>
              <w:rPr>
                <w:spacing w:val="-4"/>
                <w:sz w:val="28"/>
                <w:szCs w:val="28"/>
              </w:rPr>
              <w:t xml:space="preserve">О</w:t>
            </w:r>
            <w:r>
              <w:rPr>
                <w:spacing w:val="-4"/>
                <w:sz w:val="28"/>
                <w:szCs w:val="28"/>
              </w:rPr>
              <w:t xml:space="preserve">ГО    КРАЯ                                       </w:t>
            </w:r>
            <w:r>
              <w:rPr>
                <w:spacing w:val="-4"/>
                <w:sz w:val="28"/>
                <w:szCs w:val="28"/>
              </w:rPr>
              <w:t xml:space="preserve">             </w:t>
            </w:r>
            <w:r>
              <w:rPr>
                <w:spacing w:val="-4"/>
                <w:sz w:val="28"/>
                <w:szCs w:val="28"/>
              </w:rPr>
            </w:r>
            <w:r>
              <w:rPr>
                <w:spacing w:val="-4"/>
                <w:sz w:val="28"/>
                <w:szCs w:val="28"/>
              </w:rPr>
            </w:r>
          </w:p>
        </w:tc>
        <w:tc>
          <w:tcPr>
            <w:tcBorders>
              <w:top w:val="single" w:color="000000" w:sz="4" w:space="0"/>
              <w:left w:val="single" w:color="000000" w:sz="4" w:space="0"/>
              <w:bottom w:val="single" w:color="000000" w:sz="4" w:space="0"/>
              <w:right w:val="single" w:color="000000" w:sz="4" w:space="0"/>
            </w:tcBorders>
            <w:tcW w:w="1713" w:type="dxa"/>
            <w:vAlign w:val="top"/>
            <w:textDirection w:val="lrTb"/>
            <w:noWrap w:val="false"/>
          </w:tcPr>
          <w:p>
            <w:pPr>
              <w:pStyle w:val="910"/>
              <w:jc w:val="center"/>
              <w:rPr>
                <w:spacing w:val="-4"/>
                <w:sz w:val="26"/>
                <w:szCs w:val="26"/>
              </w:rPr>
            </w:pPr>
            <w:r>
              <w:rPr>
                <w:spacing w:val="-4"/>
                <w:sz w:val="26"/>
                <w:szCs w:val="26"/>
              </w:rPr>
              <w:t xml:space="preserve">01.01.20</w:t>
            </w:r>
            <w:r>
              <w:rPr>
                <w:spacing w:val="-4"/>
                <w:sz w:val="26"/>
                <w:szCs w:val="26"/>
              </w:rPr>
              <w:t xml:space="preserve">2</w:t>
            </w:r>
            <w:r>
              <w:rPr>
                <w:spacing w:val="-4"/>
                <w:sz w:val="26"/>
                <w:szCs w:val="26"/>
              </w:rPr>
              <w:t xml:space="preserve">6</w:t>
            </w:r>
            <w:r>
              <w:rPr>
                <w:spacing w:val="-4"/>
                <w:sz w:val="26"/>
                <w:szCs w:val="26"/>
              </w:rPr>
            </w:r>
            <w:r>
              <w:rPr>
                <w:spacing w:val="-4"/>
                <w:sz w:val="26"/>
                <w:szCs w:val="26"/>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34"/>
        </w:trPr>
        <w:tc>
          <w:tcPr>
            <w:tcBorders>
              <w:top w:val="none" w:color="000000" w:sz="4" w:space="0"/>
              <w:left w:val="none" w:color="000000" w:sz="4" w:space="0"/>
              <w:bottom w:val="none" w:color="000000" w:sz="4" w:space="0"/>
              <w:right w:val="single" w:color="000000" w:sz="4" w:space="0"/>
            </w:tcBorders>
            <w:tcW w:w="7915" w:type="dxa"/>
            <w:vAlign w:val="top"/>
            <w:textDirection w:val="lrTb"/>
            <w:noWrap w:val="false"/>
          </w:tcPr>
          <w:p>
            <w:pPr>
              <w:pStyle w:val="907"/>
              <w:jc w:val="both"/>
              <w:rPr>
                <w:spacing w:val="-4"/>
                <w:sz w:val="28"/>
                <w:szCs w:val="28"/>
              </w:rPr>
            </w:pPr>
            <w:r>
              <w:rPr>
                <w:spacing w:val="-4"/>
                <w:sz w:val="28"/>
                <w:szCs w:val="28"/>
              </w:rPr>
              <w:t xml:space="preserve">Наименование бюджета: СТАВР</w:t>
            </w:r>
            <w:r>
              <w:rPr>
                <w:spacing w:val="-4"/>
                <w:sz w:val="28"/>
                <w:szCs w:val="28"/>
              </w:rPr>
              <w:t xml:space="preserve">О</w:t>
            </w:r>
            <w:r>
              <w:rPr>
                <w:spacing w:val="-4"/>
                <w:sz w:val="28"/>
                <w:szCs w:val="28"/>
              </w:rPr>
              <w:t xml:space="preserve">ПОЛЬСК</w:t>
            </w:r>
            <w:r>
              <w:rPr>
                <w:spacing w:val="-4"/>
                <w:sz w:val="28"/>
                <w:szCs w:val="28"/>
              </w:rPr>
              <w:t xml:space="preserve">ИЙ</w:t>
            </w:r>
            <w:r>
              <w:rPr>
                <w:spacing w:val="-4"/>
                <w:sz w:val="28"/>
                <w:szCs w:val="28"/>
              </w:rPr>
              <w:t xml:space="preserve"> КРА</w:t>
            </w:r>
            <w:r>
              <w:rPr>
                <w:spacing w:val="-4"/>
                <w:sz w:val="28"/>
                <w:szCs w:val="28"/>
              </w:rPr>
              <w:t xml:space="preserve">Й     </w:t>
            </w:r>
            <w:r>
              <w:rPr>
                <w:spacing w:val="-4"/>
                <w:sz w:val="26"/>
                <w:szCs w:val="26"/>
              </w:rPr>
              <w:t xml:space="preserve">по ОКПО</w:t>
            </w:r>
            <w:r>
              <w:rPr>
                <w:spacing w:val="-4"/>
                <w:sz w:val="28"/>
                <w:szCs w:val="28"/>
              </w:rPr>
              <w:t xml:space="preserve">                                                 </w:t>
            </w:r>
            <w:r>
              <w:rPr>
                <w:spacing w:val="-4"/>
                <w:sz w:val="28"/>
                <w:szCs w:val="28"/>
              </w:rPr>
              <w:t xml:space="preserve">                                                                                                                                                                                  </w:t>
            </w:r>
            <w:r>
              <w:rPr>
                <w:spacing w:val="-4"/>
                <w:sz w:val="28"/>
                <w:szCs w:val="28"/>
              </w:rPr>
            </w:r>
            <w:r>
              <w:rPr>
                <w:spacing w:val="-4"/>
                <w:sz w:val="28"/>
                <w:szCs w:val="28"/>
              </w:rPr>
            </w:r>
          </w:p>
        </w:tc>
        <w:tc>
          <w:tcPr>
            <w:tcBorders>
              <w:top w:val="single" w:color="000000" w:sz="4" w:space="0"/>
              <w:left w:val="single" w:color="000000" w:sz="4" w:space="0"/>
              <w:bottom w:val="single" w:color="000000" w:sz="4" w:space="0"/>
              <w:right w:val="single" w:color="000000" w:sz="4" w:space="0"/>
            </w:tcBorders>
            <w:tcW w:w="1713" w:type="dxa"/>
            <w:vAlign w:val="top"/>
            <w:textDirection w:val="lrTb"/>
            <w:noWrap w:val="false"/>
          </w:tcPr>
          <w:p>
            <w:pPr>
              <w:pStyle w:val="910"/>
              <w:jc w:val="center"/>
              <w:rPr>
                <w:spacing w:val="-4"/>
                <w:sz w:val="26"/>
                <w:szCs w:val="26"/>
              </w:rPr>
            </w:pPr>
            <w:r>
              <w:rPr>
                <w:spacing w:val="-4"/>
                <w:sz w:val="26"/>
                <w:szCs w:val="26"/>
              </w:rPr>
              <w:t xml:space="preserve">00087716</w:t>
            </w:r>
            <w:r>
              <w:rPr>
                <w:spacing w:val="-4"/>
                <w:sz w:val="26"/>
                <w:szCs w:val="26"/>
              </w:rPr>
            </w:r>
            <w:r>
              <w:rPr>
                <w:spacing w:val="-4"/>
                <w:sz w:val="26"/>
                <w:szCs w:val="26"/>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47"/>
        </w:trPr>
        <w:tc>
          <w:tcPr>
            <w:tcBorders>
              <w:top w:val="none" w:color="000000" w:sz="4" w:space="0"/>
              <w:left w:val="none" w:color="000000" w:sz="4" w:space="0"/>
              <w:bottom w:val="none" w:color="000000" w:sz="4" w:space="0"/>
              <w:right w:val="single" w:color="000000" w:sz="4" w:space="0"/>
            </w:tcBorders>
            <w:tcW w:w="7915" w:type="dxa"/>
            <w:vAlign w:val="top"/>
            <w:textDirection w:val="lrTb"/>
            <w:noWrap w:val="false"/>
          </w:tcPr>
          <w:p>
            <w:pPr>
              <w:pStyle w:val="907"/>
              <w:jc w:val="left"/>
              <w:rPr>
                <w:spacing w:val="-4"/>
                <w:sz w:val="28"/>
                <w:szCs w:val="28"/>
              </w:rPr>
            </w:pPr>
            <w:r>
              <w:rPr>
                <w:spacing w:val="-4"/>
                <w:sz w:val="28"/>
                <w:szCs w:val="28"/>
              </w:rPr>
              <w:t xml:space="preserve">Периодичность:   годовая                                                   </w:t>
            </w:r>
            <w:r>
              <w:rPr>
                <w:spacing w:val="-4"/>
                <w:sz w:val="26"/>
                <w:szCs w:val="26"/>
              </w:rPr>
              <w:t xml:space="preserve">Глава по БК</w:t>
            </w:r>
            <w:r>
              <w:rPr>
                <w:spacing w:val="-4"/>
                <w:sz w:val="28"/>
                <w:szCs w:val="28"/>
              </w:rPr>
              <w:t xml:space="preserve">                                                                                                   </w:t>
            </w:r>
            <w:r>
              <w:rPr>
                <w:spacing w:val="-4"/>
                <w:sz w:val="28"/>
                <w:szCs w:val="28"/>
              </w:rPr>
            </w:r>
            <w:r>
              <w:rPr>
                <w:spacing w:val="-4"/>
                <w:sz w:val="28"/>
                <w:szCs w:val="28"/>
              </w:rPr>
            </w:r>
          </w:p>
        </w:tc>
        <w:tc>
          <w:tcPr>
            <w:tcBorders>
              <w:top w:val="single" w:color="000000" w:sz="4" w:space="0"/>
              <w:left w:val="single" w:color="000000" w:sz="4" w:space="0"/>
              <w:bottom w:val="single" w:color="000000" w:sz="4" w:space="0"/>
              <w:right w:val="single" w:color="000000" w:sz="4" w:space="0"/>
            </w:tcBorders>
            <w:tcW w:w="1713" w:type="dxa"/>
            <w:vAlign w:val="top"/>
            <w:textDirection w:val="lrTb"/>
            <w:noWrap w:val="false"/>
          </w:tcPr>
          <w:p>
            <w:pPr>
              <w:pStyle w:val="910"/>
              <w:jc w:val="center"/>
              <w:rPr>
                <w:spacing w:val="-4"/>
                <w:sz w:val="26"/>
                <w:szCs w:val="26"/>
              </w:rPr>
            </w:pPr>
            <w:r>
              <w:rPr>
                <w:spacing w:val="-4"/>
                <w:sz w:val="26"/>
                <w:szCs w:val="26"/>
              </w:rPr>
            </w:r>
            <w:r>
              <w:rPr>
                <w:spacing w:val="-4"/>
                <w:sz w:val="26"/>
                <w:szCs w:val="26"/>
              </w:rPr>
            </w:r>
            <w:r>
              <w:rPr>
                <w:spacing w:val="-4"/>
                <w:sz w:val="26"/>
                <w:szCs w:val="26"/>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98"/>
        </w:trPr>
        <w:tc>
          <w:tcPr>
            <w:tcBorders>
              <w:top w:val="none" w:color="000000" w:sz="4" w:space="0"/>
              <w:left w:val="none" w:color="000000" w:sz="4" w:space="0"/>
              <w:bottom w:val="none" w:color="000000" w:sz="4" w:space="0"/>
              <w:right w:val="single" w:color="000000" w:sz="4" w:space="0"/>
            </w:tcBorders>
            <w:tcW w:w="7915" w:type="dxa"/>
            <w:vAlign w:val="top"/>
            <w:textDirection w:val="lrTb"/>
            <w:noWrap w:val="false"/>
          </w:tcPr>
          <w:p>
            <w:pPr>
              <w:pStyle w:val="907"/>
              <w:jc w:val="left"/>
              <w:rPr>
                <w:spacing w:val="-4"/>
                <w:sz w:val="28"/>
                <w:szCs w:val="28"/>
              </w:rPr>
            </w:pPr>
            <w:r>
              <w:rPr>
                <w:spacing w:val="-4"/>
                <w:sz w:val="28"/>
                <w:szCs w:val="28"/>
              </w:rPr>
              <w:t xml:space="preserve">Единица измерения:  руб.</w:t>
            </w:r>
            <w:r>
              <w:rPr>
                <w:spacing w:val="-4"/>
                <w:sz w:val="28"/>
                <w:szCs w:val="28"/>
              </w:rPr>
              <w:t xml:space="preserve">                                                     </w:t>
            </w:r>
            <w:r>
              <w:rPr>
                <w:spacing w:val="-4"/>
                <w:sz w:val="26"/>
                <w:szCs w:val="26"/>
              </w:rPr>
              <w:t xml:space="preserve">по ОК</w:t>
            </w:r>
            <w:r>
              <w:rPr>
                <w:spacing w:val="-4"/>
                <w:sz w:val="26"/>
                <w:szCs w:val="26"/>
              </w:rPr>
              <w:t xml:space="preserve">А</w:t>
            </w:r>
            <w:r>
              <w:rPr>
                <w:spacing w:val="-4"/>
                <w:sz w:val="26"/>
                <w:szCs w:val="26"/>
              </w:rPr>
              <w:t xml:space="preserve">ТО</w:t>
            </w:r>
            <w:r>
              <w:rPr>
                <w:spacing w:val="-4"/>
                <w:sz w:val="26"/>
                <w:szCs w:val="26"/>
              </w:rPr>
              <w:t xml:space="preserve"> </w:t>
            </w:r>
            <w:r>
              <w:rPr>
                <w:spacing w:val="-4"/>
                <w:sz w:val="28"/>
                <w:szCs w:val="28"/>
              </w:rPr>
              <w:t xml:space="preserve">                                                                                                       </w:t>
            </w:r>
            <w:r>
              <w:rPr>
                <w:spacing w:val="-4"/>
                <w:sz w:val="28"/>
                <w:szCs w:val="28"/>
              </w:rPr>
              <w:t xml:space="preserve"> </w:t>
            </w:r>
            <w:r>
              <w:rPr>
                <w:spacing w:val="-4"/>
                <w:sz w:val="28"/>
                <w:szCs w:val="28"/>
              </w:rPr>
            </w:r>
            <w:r>
              <w:rPr>
                <w:spacing w:val="-4"/>
                <w:sz w:val="28"/>
                <w:szCs w:val="28"/>
              </w:rPr>
            </w:r>
          </w:p>
        </w:tc>
        <w:tc>
          <w:tcPr>
            <w:tcBorders>
              <w:top w:val="single" w:color="000000" w:sz="4" w:space="0"/>
              <w:left w:val="single" w:color="000000" w:sz="4" w:space="0"/>
              <w:bottom w:val="single" w:color="000000" w:sz="4" w:space="0"/>
              <w:right w:val="single" w:color="000000" w:sz="4" w:space="0"/>
            </w:tcBorders>
            <w:tcW w:w="1713" w:type="dxa"/>
            <w:vAlign w:val="top"/>
            <w:textDirection w:val="lrTb"/>
            <w:noWrap w:val="false"/>
          </w:tcPr>
          <w:p>
            <w:pPr>
              <w:pStyle w:val="910"/>
              <w:jc w:val="center"/>
              <w:rPr>
                <w:spacing w:val="-4"/>
                <w:sz w:val="26"/>
                <w:szCs w:val="26"/>
              </w:rPr>
            </w:pPr>
            <w:r>
              <w:rPr>
                <w:spacing w:val="-4"/>
                <w:sz w:val="26"/>
                <w:szCs w:val="26"/>
              </w:rPr>
              <w:t xml:space="preserve">07000000000</w:t>
            </w:r>
            <w:r>
              <w:rPr>
                <w:spacing w:val="-4"/>
                <w:sz w:val="26"/>
                <w:szCs w:val="26"/>
              </w:rPr>
            </w:r>
            <w:r>
              <w:rPr>
                <w:spacing w:val="-4"/>
                <w:sz w:val="26"/>
                <w:szCs w:val="26"/>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32"/>
        </w:trPr>
        <w:tc>
          <w:tcPr>
            <w:tcBorders>
              <w:top w:val="none" w:color="000000" w:sz="4" w:space="0"/>
              <w:left w:val="none" w:color="000000" w:sz="4" w:space="0"/>
              <w:bottom w:val="none" w:color="000000" w:sz="4" w:space="0"/>
              <w:right w:val="single" w:color="000000" w:sz="4" w:space="0"/>
            </w:tcBorders>
            <w:tcW w:w="7915" w:type="dxa"/>
            <w:vAlign w:val="top"/>
            <w:textDirection w:val="lrTb"/>
            <w:noWrap w:val="false"/>
          </w:tcPr>
          <w:p>
            <w:pPr>
              <w:pStyle w:val="907"/>
              <w:jc w:val="both"/>
              <w:rPr>
                <w:spacing w:val="-4"/>
                <w:sz w:val="28"/>
                <w:szCs w:val="28"/>
              </w:rPr>
            </w:pPr>
            <w:r>
              <w:rPr>
                <w:spacing w:val="-4"/>
                <w:sz w:val="28"/>
                <w:szCs w:val="28"/>
              </w:rPr>
              <w:t xml:space="preserve">                                                                                                   </w:t>
            </w:r>
            <w:r>
              <w:rPr>
                <w:spacing w:val="-4"/>
                <w:sz w:val="26"/>
                <w:szCs w:val="26"/>
              </w:rPr>
              <w:t xml:space="preserve">по  ОКЕИ</w:t>
            </w:r>
            <w:r>
              <w:rPr>
                <w:spacing w:val="-4"/>
                <w:sz w:val="28"/>
                <w:szCs w:val="28"/>
              </w:rPr>
              <w:t xml:space="preserve">                                                                                                                                     </w:t>
            </w:r>
            <w:r>
              <w:rPr>
                <w:spacing w:val="-4"/>
                <w:sz w:val="28"/>
                <w:szCs w:val="28"/>
              </w:rPr>
            </w:r>
            <w:r>
              <w:rPr>
                <w:spacing w:val="-4"/>
                <w:sz w:val="28"/>
                <w:szCs w:val="28"/>
              </w:rPr>
            </w:r>
          </w:p>
        </w:tc>
        <w:tc>
          <w:tcPr>
            <w:tcBorders>
              <w:top w:val="single" w:color="000000" w:sz="4" w:space="0"/>
              <w:left w:val="single" w:color="000000" w:sz="4" w:space="0"/>
              <w:bottom w:val="single" w:color="000000" w:sz="4" w:space="0"/>
              <w:right w:val="single" w:color="000000" w:sz="4" w:space="0"/>
            </w:tcBorders>
            <w:tcW w:w="1713" w:type="dxa"/>
            <w:vAlign w:val="top"/>
            <w:textDirection w:val="lrTb"/>
            <w:noWrap w:val="false"/>
          </w:tcPr>
          <w:p>
            <w:pPr>
              <w:pStyle w:val="910"/>
              <w:jc w:val="center"/>
              <w:rPr>
                <w:spacing w:val="-4"/>
                <w:sz w:val="26"/>
                <w:szCs w:val="26"/>
              </w:rPr>
            </w:pPr>
            <w:r>
              <w:rPr>
                <w:spacing w:val="-4"/>
                <w:sz w:val="26"/>
                <w:szCs w:val="26"/>
              </w:rPr>
              <w:t xml:space="preserve">383</w:t>
            </w:r>
            <w:r>
              <w:rPr>
                <w:spacing w:val="-4"/>
                <w:sz w:val="26"/>
                <w:szCs w:val="26"/>
              </w:rPr>
            </w:r>
            <w:r>
              <w:rPr>
                <w:spacing w:val="-4"/>
                <w:sz w:val="26"/>
                <w:szCs w:val="26"/>
              </w:rPr>
            </w:r>
          </w:p>
        </w:tc>
      </w:tr>
    </w:tbl>
    <w:p>
      <w:pPr>
        <w:pStyle w:val="907"/>
        <w:ind w:firstLine="709"/>
        <w:jc w:val="both"/>
        <w:rPr>
          <w:sz w:val="28"/>
          <w:szCs w:val="28"/>
        </w:rPr>
        <w:outlineLvl w:val="0"/>
      </w:pPr>
      <w:r>
        <w:rPr>
          <w:sz w:val="28"/>
          <w:szCs w:val="28"/>
        </w:rPr>
      </w:r>
      <w:r>
        <w:rPr>
          <w:sz w:val="28"/>
          <w:szCs w:val="28"/>
        </w:rPr>
      </w:r>
      <w:r>
        <w:rPr>
          <w:sz w:val="28"/>
          <w:szCs w:val="28"/>
        </w:rPr>
      </w:r>
    </w:p>
    <w:p>
      <w:pPr>
        <w:pStyle w:val="907"/>
        <w:ind w:firstLine="709"/>
        <w:jc w:val="both"/>
        <w:rPr>
          <w:sz w:val="28"/>
          <w:szCs w:val="28"/>
          <w:highlight w:val="none"/>
        </w:rPr>
        <w:outlineLvl w:val="0"/>
      </w:pPr>
      <w:r>
        <w:rPr>
          <w:sz w:val="28"/>
          <w:szCs w:val="28"/>
        </w:rPr>
        <w:t xml:space="preserve">Раздел 1 «</w:t>
      </w:r>
      <w:r>
        <w:rPr>
          <w:sz w:val="28"/>
          <w:szCs w:val="28"/>
        </w:rPr>
        <w:t xml:space="preserve">Организационная структура субъекта бюджетной отчетн</w:t>
      </w:r>
      <w:r>
        <w:rPr>
          <w:sz w:val="28"/>
          <w:szCs w:val="28"/>
        </w:rPr>
        <w:t xml:space="preserve">о</w:t>
      </w:r>
      <w:r>
        <w:rPr>
          <w:sz w:val="28"/>
          <w:szCs w:val="28"/>
        </w:rPr>
        <w:t xml:space="preserve">сти</w:t>
      </w:r>
      <w:r>
        <w:rPr>
          <w:sz w:val="28"/>
          <w:szCs w:val="28"/>
        </w:rPr>
        <w:t xml:space="preserve">»</w:t>
      </w:r>
      <w:r>
        <w:rPr>
          <w:sz w:val="28"/>
          <w:szCs w:val="28"/>
          <w:highlight w:val="none"/>
        </w:rPr>
      </w:r>
      <w:r>
        <w:rPr>
          <w:sz w:val="28"/>
          <w:szCs w:val="28"/>
          <w:highlight w:val="none"/>
        </w:rPr>
      </w:r>
    </w:p>
    <w:p>
      <w:pPr>
        <w:ind w:firstLine="709"/>
        <w:jc w:val="both"/>
        <w:rPr>
          <w:sz w:val="28"/>
          <w:szCs w:val="28"/>
        </w:rPr>
        <w:outlineLvl w:val="0"/>
      </w:pPr>
      <w:r>
        <w:rPr>
          <w:sz w:val="28"/>
          <w:szCs w:val="28"/>
          <w:highlight w:val="none"/>
        </w:rPr>
      </w:r>
      <w:r>
        <w:rPr>
          <w:sz w:val="28"/>
          <w:szCs w:val="28"/>
        </w:rPr>
      </w:r>
      <w:r>
        <w:rPr>
          <w:sz w:val="28"/>
          <w:szCs w:val="28"/>
        </w:rPr>
      </w:r>
    </w:p>
    <w:p>
      <w:pPr>
        <w:pStyle w:val="907"/>
        <w:ind w:left="0" w:right="0" w:firstLine="709"/>
        <w:jc w:val="both"/>
        <w:spacing w:line="240" w:lineRule="auto"/>
        <w:rPr>
          <w:sz w:val="28"/>
          <w:szCs w:val="28"/>
          <w:highlight w:val="white"/>
        </w:rPr>
      </w:pPr>
      <w:r>
        <w:rPr>
          <w:sz w:val="28"/>
          <w:szCs w:val="28"/>
          <w:highlight w:val="white"/>
        </w:rPr>
        <w:t xml:space="preserve">Ставропольский край</w:t>
      </w:r>
      <w:r>
        <w:rPr>
          <w:sz w:val="28"/>
          <w:szCs w:val="28"/>
          <w:highlight w:val="white"/>
        </w:rPr>
        <w:t xml:space="preserve">,</w:t>
      </w:r>
      <w:r>
        <w:rPr>
          <w:sz w:val="28"/>
          <w:szCs w:val="28"/>
          <w:highlight w:val="white"/>
        </w:rPr>
        <w:t xml:space="preserve"> субъект Российской Федерации</w:t>
      </w:r>
      <w:r>
        <w:rPr>
          <w:sz w:val="28"/>
          <w:szCs w:val="28"/>
          <w:highlight w:val="white"/>
        </w:rPr>
        <w:t xml:space="preserve">,</w:t>
      </w:r>
      <w:r>
        <w:rPr>
          <w:sz w:val="28"/>
          <w:szCs w:val="28"/>
          <w:highlight w:val="white"/>
        </w:rPr>
        <w:t xml:space="preserve"> расположен в це</w:t>
      </w:r>
      <w:r>
        <w:rPr>
          <w:sz w:val="28"/>
          <w:szCs w:val="28"/>
          <w:highlight w:val="white"/>
        </w:rPr>
        <w:t xml:space="preserve">н</w:t>
      </w:r>
      <w:r>
        <w:rPr>
          <w:sz w:val="28"/>
          <w:szCs w:val="28"/>
          <w:highlight w:val="white"/>
        </w:rPr>
        <w:t xml:space="preserve">тре Предкавказья</w:t>
      </w:r>
      <w:r>
        <w:rPr>
          <w:sz w:val="28"/>
          <w:szCs w:val="28"/>
          <w:highlight w:val="white"/>
        </w:rPr>
        <w:t xml:space="preserve">,</w:t>
      </w:r>
      <w:r>
        <w:rPr>
          <w:sz w:val="28"/>
          <w:szCs w:val="28"/>
          <w:highlight w:val="white"/>
        </w:rPr>
        <w:t xml:space="preserve"> г</w:t>
      </w:r>
      <w:r>
        <w:rPr>
          <w:sz w:val="28"/>
          <w:szCs w:val="28"/>
          <w:highlight w:val="white"/>
        </w:rPr>
        <w:t xml:space="preserve">раничит с восемью субъектами Российской Федерации, пр</w:t>
      </w:r>
      <w:r>
        <w:rPr>
          <w:sz w:val="28"/>
          <w:szCs w:val="28"/>
          <w:highlight w:val="white"/>
        </w:rPr>
        <w:t xml:space="preserve">о</w:t>
      </w:r>
      <w:r>
        <w:rPr>
          <w:sz w:val="28"/>
          <w:szCs w:val="28"/>
          <w:highlight w:val="white"/>
        </w:rPr>
        <w:t xml:space="preserve">тяженность границ с</w:t>
      </w:r>
      <w:r>
        <w:rPr>
          <w:sz w:val="28"/>
          <w:szCs w:val="28"/>
          <w:highlight w:val="white"/>
        </w:rPr>
        <w:t xml:space="preserve">о</w:t>
      </w:r>
      <w:r>
        <w:rPr>
          <w:sz w:val="28"/>
          <w:szCs w:val="28"/>
          <w:highlight w:val="white"/>
        </w:rPr>
        <w:t xml:space="preserve">ставляет 1753</w:t>
      </w:r>
      <w:r>
        <w:rPr>
          <w:sz w:val="28"/>
          <w:szCs w:val="28"/>
          <w:highlight w:val="white"/>
        </w:rPr>
        <w:t xml:space="preserve">,6</w:t>
      </w:r>
      <w:r>
        <w:rPr>
          <w:sz w:val="28"/>
          <w:szCs w:val="28"/>
          <w:highlight w:val="white"/>
        </w:rPr>
        <w:t xml:space="preserve"> км.</w:t>
      </w:r>
      <w:r>
        <w:rPr>
          <w:sz w:val="28"/>
          <w:szCs w:val="28"/>
          <w:highlight w:val="white"/>
        </w:rPr>
      </w:r>
      <w:r>
        <w:rPr>
          <w:sz w:val="28"/>
          <w:szCs w:val="28"/>
          <w:highlight w:val="white"/>
        </w:rPr>
      </w:r>
    </w:p>
    <w:p>
      <w:pPr>
        <w:pStyle w:val="907"/>
        <w:ind w:left="0" w:right="0" w:firstLine="709"/>
        <w:jc w:val="both"/>
        <w:spacing w:line="240" w:lineRule="auto"/>
        <w:rPr>
          <w:sz w:val="28"/>
          <w:szCs w:val="28"/>
          <w:highlight w:val="white"/>
        </w:rPr>
      </w:pPr>
      <w:r>
        <w:rPr>
          <w:sz w:val="28"/>
          <w:szCs w:val="28"/>
          <w:highlight w:val="white"/>
        </w:rPr>
        <w:t xml:space="preserve">Административный центр - город Ставр</w:t>
      </w:r>
      <w:r>
        <w:rPr>
          <w:sz w:val="28"/>
          <w:szCs w:val="28"/>
          <w:highlight w:val="white"/>
        </w:rPr>
        <w:t xml:space="preserve">о</w:t>
      </w:r>
      <w:r>
        <w:rPr>
          <w:sz w:val="28"/>
          <w:szCs w:val="28"/>
          <w:highlight w:val="white"/>
        </w:rPr>
        <w:t xml:space="preserve">поль. </w:t>
      </w:r>
      <w:r>
        <w:rPr>
          <w:sz w:val="28"/>
          <w:szCs w:val="28"/>
          <w:highlight w:val="white"/>
        </w:rPr>
      </w:r>
      <w:r>
        <w:rPr>
          <w:sz w:val="28"/>
          <w:szCs w:val="28"/>
          <w:highlight w:val="white"/>
        </w:rPr>
      </w:r>
    </w:p>
    <w:p>
      <w:pPr>
        <w:pStyle w:val="907"/>
        <w:ind w:left="0" w:right="0" w:firstLine="709"/>
        <w:jc w:val="both"/>
        <w:spacing w:line="240" w:lineRule="auto"/>
        <w:rPr>
          <w:sz w:val="28"/>
          <w:szCs w:val="28"/>
          <w:highlight w:val="white"/>
        </w:rPr>
      </w:pPr>
      <w:r>
        <w:rPr>
          <w:sz w:val="28"/>
          <w:szCs w:val="28"/>
          <w:highlight w:val="white"/>
        </w:rPr>
        <w:t xml:space="preserve">Статус Ставропольского края как субъекта Российской Федерации </w:t>
      </w:r>
      <w:r>
        <w:rPr>
          <w:sz w:val="28"/>
          <w:szCs w:val="28"/>
          <w:highlight w:val="white"/>
        </w:rPr>
        <w:t xml:space="preserve">опр</w:t>
      </w:r>
      <w:r>
        <w:rPr>
          <w:sz w:val="28"/>
          <w:szCs w:val="28"/>
          <w:highlight w:val="white"/>
        </w:rPr>
        <w:t xml:space="preserve">е</w:t>
      </w:r>
      <w:r>
        <w:rPr>
          <w:sz w:val="28"/>
          <w:szCs w:val="28"/>
          <w:highlight w:val="white"/>
        </w:rPr>
        <w:t xml:space="preserve">делен</w:t>
      </w:r>
      <w:r>
        <w:rPr>
          <w:sz w:val="28"/>
          <w:szCs w:val="28"/>
          <w:highlight w:val="white"/>
        </w:rPr>
        <w:t xml:space="preserve"> </w:t>
      </w:r>
      <w:r>
        <w:rPr>
          <w:highlight w:val="white"/>
        </w:rPr>
        <w:fldChar w:fldCharType="begin"/>
      </w:r>
      <w:r>
        <w:rPr>
          <w:highlight w:val="white"/>
        </w:rPr>
        <w:instrText xml:space="preserve">HYPERLINK "consultantplus://offline/ref=442334D959ABD9CDAC574CD73B2740C3AC495904F3B32ACA16231700C92791A012AEFE94D078DB6AC3EDD8uCM8I"</w:instrText>
      </w:r>
      <w:r>
        <w:rPr>
          <w:highlight w:val="white"/>
        </w:rPr>
        <w:fldChar w:fldCharType="separate"/>
      </w:r>
      <w:r>
        <w:rPr>
          <w:sz w:val="28"/>
          <w:szCs w:val="28"/>
          <w:highlight w:val="white"/>
        </w:rPr>
        <w:t xml:space="preserve">Конституцией</w:t>
      </w:r>
      <w:r>
        <w:rPr>
          <w:highlight w:val="white"/>
        </w:rPr>
        <w:fldChar w:fldCharType="end"/>
      </w:r>
      <w:r>
        <w:rPr>
          <w:sz w:val="28"/>
          <w:szCs w:val="28"/>
          <w:highlight w:val="white"/>
        </w:rPr>
        <w:t xml:space="preserve"> Российской Федерации, Уставом (Основным Законом) Ставр</w:t>
      </w:r>
      <w:r>
        <w:rPr>
          <w:sz w:val="28"/>
          <w:szCs w:val="28"/>
          <w:highlight w:val="white"/>
        </w:rPr>
        <w:t xml:space="preserve">о</w:t>
      </w:r>
      <w:r>
        <w:rPr>
          <w:sz w:val="28"/>
          <w:szCs w:val="28"/>
          <w:highlight w:val="white"/>
        </w:rPr>
        <w:t xml:space="preserve">польского края утвержденным  Законом Ставропольского края от 12.10.94 № 6-кз</w:t>
      </w:r>
      <w:r>
        <w:rPr>
          <w:sz w:val="28"/>
          <w:szCs w:val="28"/>
          <w:highlight w:val="white"/>
        </w:rPr>
        <w:t xml:space="preserve"> </w:t>
      </w:r>
      <w:r>
        <w:rPr>
          <w:sz w:val="28"/>
          <w:szCs w:val="28"/>
          <w:highlight w:val="white"/>
        </w:rPr>
        <w:t xml:space="preserve">(принят Государственной Думой Ставропольского                  края 29.09.94).</w:t>
      </w:r>
      <w:r>
        <w:rPr>
          <w:sz w:val="28"/>
          <w:szCs w:val="28"/>
          <w:highlight w:val="white"/>
        </w:rPr>
      </w:r>
      <w:r>
        <w:rPr>
          <w:sz w:val="28"/>
          <w:szCs w:val="28"/>
          <w:highlight w:val="white"/>
        </w:rPr>
      </w:r>
    </w:p>
    <w:p>
      <w:pPr>
        <w:ind w:left="0" w:right="0" w:firstLine="709"/>
        <w:jc w:val="both"/>
        <w:spacing w:line="240" w:lineRule="auto"/>
        <w:rPr>
          <w:sz w:val="28"/>
          <w:szCs w:val="28"/>
          <w:highlight w:val="white"/>
        </w:rPr>
      </w:pPr>
      <w:r>
        <w:rPr>
          <w:sz w:val="28"/>
          <w:szCs w:val="28"/>
          <w:highlight w:val="white"/>
        </w:rPr>
        <w:t xml:space="preserve">Министерство финансов Ставропольского края (далее – минфин края) является юридическим </w:t>
      </w:r>
      <w:r>
        <w:rPr>
          <w:sz w:val="28"/>
          <w:szCs w:val="28"/>
          <w:highlight w:val="white"/>
        </w:rPr>
        <w:t xml:space="preserve">лицом, выполняет полномочия получателя бюджетных средств, главного распорядителя бюджетных средств, администратора доходов краевого бюджета, главного администратора источников финансирования дефицита краевого бюджета, а также полномочия финансового органа.</w:t>
      </w:r>
      <w:r>
        <w:rPr>
          <w:sz w:val="28"/>
          <w:szCs w:val="28"/>
          <w:highlight w:val="white"/>
        </w:rPr>
      </w:r>
      <w:r>
        <w:rPr>
          <w:sz w:val="28"/>
          <w:szCs w:val="28"/>
          <w:highlight w:val="white"/>
        </w:rPr>
      </w:r>
    </w:p>
    <w:p>
      <w:pPr>
        <w:ind w:left="0" w:right="0" w:firstLine="709"/>
        <w:jc w:val="both"/>
        <w:spacing w:line="240" w:lineRule="auto"/>
        <w:rPr>
          <w:sz w:val="28"/>
          <w:szCs w:val="28"/>
          <w:highlight w:val="white"/>
        </w:rPr>
      </w:pPr>
      <w:r>
        <w:rPr>
          <w:sz w:val="28"/>
          <w:szCs w:val="28"/>
          <w:highlight w:val="white"/>
        </w:rPr>
        <w:t xml:space="preserve">Юридический адрес и фактический адрес: 355003, город Ставрополь, улица Льва Толстого 39.</w:t>
      </w:r>
      <w:r>
        <w:rPr>
          <w:sz w:val="28"/>
          <w:szCs w:val="28"/>
          <w:highlight w:val="white"/>
        </w:rPr>
      </w:r>
      <w:r>
        <w:rPr>
          <w:sz w:val="28"/>
          <w:szCs w:val="28"/>
          <w:highlight w:val="white"/>
        </w:rPr>
      </w:r>
    </w:p>
    <w:p>
      <w:pPr>
        <w:ind w:left="0" w:right="0" w:firstLine="709"/>
        <w:jc w:val="both"/>
        <w:spacing w:line="240" w:lineRule="auto"/>
        <w:rPr>
          <w:sz w:val="28"/>
          <w:szCs w:val="28"/>
          <w:highlight w:val="white"/>
        </w:rPr>
      </w:pPr>
      <w:r>
        <w:rPr>
          <w:sz w:val="28"/>
          <w:szCs w:val="28"/>
          <w:highlight w:val="white"/>
        </w:rPr>
        <w:t xml:space="preserve">Организационно – правовая форма: исполнительный орган Ставропольского края.</w:t>
      </w:r>
      <w:r>
        <w:rPr>
          <w:sz w:val="28"/>
          <w:szCs w:val="28"/>
          <w:highlight w:val="white"/>
        </w:rPr>
      </w:r>
      <w:r>
        <w:rPr>
          <w:sz w:val="28"/>
          <w:szCs w:val="28"/>
          <w:highlight w:val="white"/>
        </w:rPr>
      </w:r>
    </w:p>
    <w:p>
      <w:pPr>
        <w:ind w:left="0" w:right="0" w:firstLine="709"/>
        <w:jc w:val="both"/>
        <w:spacing w:line="240" w:lineRule="auto"/>
        <w:rPr>
          <w:sz w:val="28"/>
          <w:szCs w:val="28"/>
          <w:highlight w:val="white"/>
        </w:rPr>
      </w:pPr>
      <w:r>
        <w:rPr>
          <w:sz w:val="28"/>
          <w:szCs w:val="28"/>
          <w:highlight w:val="white"/>
        </w:rPr>
        <w:t xml:space="preserve">Код согласно ОКОПФ: 74204</w:t>
      </w:r>
      <w:r>
        <w:rPr>
          <w:sz w:val="28"/>
          <w:szCs w:val="28"/>
          <w:highlight w:val="white"/>
        </w:rPr>
      </w:r>
      <w:r>
        <w:rPr>
          <w:sz w:val="28"/>
          <w:szCs w:val="28"/>
          <w:highlight w:val="white"/>
        </w:rPr>
      </w:r>
    </w:p>
    <w:p>
      <w:pPr>
        <w:ind w:left="0" w:right="0" w:firstLine="709"/>
        <w:jc w:val="both"/>
        <w:spacing w:before="0" w:after="0" w:line="240" w:lineRule="auto"/>
        <w:rPr>
          <w:rFonts w:ascii="Times New Roman" w:hAnsi="Times New Roman" w:eastAsia="Times New Roman" w:cs="Times New Roman"/>
          <w:color w:val="000000"/>
          <w:sz w:val="24"/>
          <w:szCs w:val="24"/>
          <w:highlight w:val="white"/>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8"/>
          <w:szCs w:val="28"/>
          <w:highlight w:val="white"/>
        </w:rPr>
        <w:t xml:space="preserve">Минфин края в своей деятельности руководствуется </w:t>
      </w:r>
      <w:r>
        <w:rPr>
          <w:rFonts w:ascii="Times New Roman" w:hAnsi="Times New Roman" w:eastAsia="Times New Roman" w:cs="Times New Roman"/>
          <w:sz w:val="28"/>
          <w:szCs w:val="28"/>
          <w:highlight w:val="white"/>
        </w:rPr>
        <w:t xml:space="preserve">Конституцией</w:t>
      </w:r>
      <w:r>
        <w:rPr>
          <w:rFonts w:ascii="Times New Roman" w:hAnsi="Times New Roman" w:eastAsia="Times New Roman" w:cs="Times New Roman"/>
          <w:color w:val="000000"/>
          <w:sz w:val="28"/>
          <w:szCs w:val="28"/>
          <w:highlight w:val="white"/>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другими нормативными правовыми актами Росси</w:t>
      </w:r>
      <w:r>
        <w:rPr>
          <w:rFonts w:ascii="Times New Roman" w:hAnsi="Times New Roman" w:eastAsia="Times New Roman" w:cs="Times New Roman"/>
          <w:color w:val="000000"/>
          <w:sz w:val="28"/>
          <w:szCs w:val="28"/>
          <w:highlight w:val="white"/>
        </w:rPr>
        <w:t xml:space="preserve">йской Федерации, актами Министерства финансов Российской Федерации, </w:t>
      </w:r>
      <w:r>
        <w:rPr>
          <w:rFonts w:ascii="Times New Roman" w:hAnsi="Times New Roman" w:eastAsia="Times New Roman" w:cs="Times New Roman"/>
          <w:sz w:val="28"/>
          <w:szCs w:val="28"/>
          <w:highlight w:val="white"/>
        </w:rPr>
        <w:t xml:space="preserve">Уставом</w:t>
      </w:r>
      <w:r>
        <w:rPr>
          <w:rFonts w:ascii="Times New Roman" w:hAnsi="Times New Roman" w:eastAsia="Times New Roman" w:cs="Times New Roman"/>
          <w:color w:val="000000"/>
          <w:sz w:val="28"/>
          <w:szCs w:val="28"/>
          <w:highlight w:val="white"/>
        </w:rPr>
        <w:t xml:space="preserve"> (Основным Законом) Ставропольского края, законами Ставропольского края, постанов</w:t>
      </w:r>
      <w:r>
        <w:rPr>
          <w:rFonts w:ascii="Times New Roman" w:hAnsi="Times New Roman" w:eastAsia="Times New Roman" w:cs="Times New Roman"/>
          <w:color w:val="000000"/>
          <w:sz w:val="28"/>
          <w:szCs w:val="28"/>
          <w:highlight w:val="white"/>
        </w:rPr>
        <w:t xml:space="preserve">лениями и распоряжениями Губернатора Ставропольского края, постановлениями и распоряжениями Правительства Ставропольского края, Постановлением Губернатора Ставропольского края от 28 июня 2006 года        № 389 «О министерстве финансов Ставропольского края.</w:t>
      </w:r>
      <w:r>
        <w:rPr>
          <w:rFonts w:ascii="Times New Roman" w:hAnsi="Times New Roman" w:eastAsia="Times New Roman" w:cs="Times New Roman"/>
          <w:color w:val="000000"/>
          <w:sz w:val="24"/>
          <w:szCs w:val="24"/>
          <w:highlight w:val="white"/>
        </w:rPr>
      </w:r>
      <w:r>
        <w:rPr>
          <w:rFonts w:ascii="Times New Roman" w:hAnsi="Times New Roman" w:eastAsia="Times New Roman" w:cs="Times New Roman"/>
          <w:color w:val="000000"/>
          <w:sz w:val="24"/>
          <w:szCs w:val="24"/>
          <w:highlight w:val="white"/>
        </w:rPr>
      </w:r>
    </w:p>
    <w:p>
      <w:pPr>
        <w:ind w:left="0" w:right="0" w:firstLine="540"/>
        <w:jc w:val="both"/>
        <w:spacing w:before="0" w:after="0" w:line="240" w:lineRule="auto"/>
        <w:rPr>
          <w:rFonts w:ascii="Times New Roman" w:hAnsi="Times New Roman" w:eastAsia="Times New Roman" w:cs="Times New Roman"/>
          <w:color w:val="000000"/>
          <w:sz w:val="28"/>
          <w:szCs w:val="28"/>
          <w:highlight w:val="white"/>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8"/>
          <w:szCs w:val="28"/>
          <w:highlight w:val="white"/>
        </w:rPr>
        <w:t xml:space="preserve">Минфин края возглавляет Заместитель председателя Правительства Ставропольского края – министр финансов Ставропольского края Лариса Анатольевна Калинченко.</w:t>
      </w:r>
      <w:r>
        <w:rPr>
          <w:rFonts w:ascii="Times New Roman" w:hAnsi="Times New Roman" w:eastAsia="Times New Roman" w:cs="Times New Roman"/>
          <w:color w:val="000000"/>
          <w:sz w:val="28"/>
          <w:szCs w:val="28"/>
          <w:highlight w:val="white"/>
        </w:rPr>
      </w:r>
      <w:r>
        <w:rPr>
          <w:rFonts w:ascii="Times New Roman" w:hAnsi="Times New Roman" w:eastAsia="Times New Roman" w:cs="Times New Roman"/>
          <w:color w:val="000000"/>
          <w:sz w:val="28"/>
          <w:szCs w:val="28"/>
          <w:highlight w:val="white"/>
        </w:rPr>
      </w:r>
    </w:p>
    <w:p>
      <w:pPr>
        <w:ind w:firstLine="709"/>
        <w:jc w:val="both"/>
        <w:spacing w:after="0" w:line="240" w:lineRule="auto"/>
        <w:shd w:val="clear" w:color="ffffff" w:themeColor="background1" w:fill="ffffff" w:themeFill="background1"/>
        <w:rPr>
          <w:rFonts w:ascii="Times New Roman" w:hAnsi="Times New Roman"/>
          <w:sz w:val="28"/>
          <w:szCs w:val="28"/>
          <w:highlight w:val="white"/>
        </w:rPr>
      </w:pPr>
      <w:r>
        <w:rPr>
          <w:rFonts w:ascii="Times New Roman" w:hAnsi="Times New Roman"/>
          <w:sz w:val="28"/>
          <w:szCs w:val="28"/>
          <w:highlight w:val="white"/>
        </w:rPr>
        <w:t xml:space="preserve">В целях централизации учетных и отчетных процедур в 2017 году  создано</w:t>
      </w:r>
      <w:r>
        <w:rPr>
          <w:rFonts w:ascii="Times New Roman" w:hAnsi="Times New Roman"/>
          <w:sz w:val="28"/>
          <w:szCs w:val="28"/>
          <w:highlight w:val="white"/>
        </w:rPr>
        <w:t xml:space="preserve"> </w:t>
      </w:r>
      <w:r>
        <w:rPr>
          <w:rFonts w:ascii="Times New Roman" w:hAnsi="Times New Roman"/>
          <w:sz w:val="28"/>
          <w:szCs w:val="28"/>
          <w:highlight w:val="white"/>
        </w:rPr>
        <w:t xml:space="preserve">Государственное казенное учреждением Ставропольского края «Межведомственный центр бухгалтерского обслуживания» (далее – учреждение)</w:t>
      </w:r>
      <w:r>
        <w:rPr>
          <w:rFonts w:ascii="Times New Roman" w:hAnsi="Times New Roman"/>
          <w:sz w:val="28"/>
          <w:szCs w:val="28"/>
          <w:highlight w:val="white"/>
        </w:rPr>
        <w:t xml:space="preserve">. Учреждение находится ведомственной подчиненности минфина края. </w:t>
      </w:r>
      <w:r>
        <w:rPr>
          <w:rFonts w:ascii="Times New Roman" w:hAnsi="Times New Roman"/>
          <w:sz w:val="28"/>
          <w:szCs w:val="28"/>
          <w:highlight w:val="white"/>
        </w:rPr>
        <w:t xml:space="preserve">В 2025 году учреждение осуществляло обслуживание 47 субъектов централизованного учета, в том числе:</w:t>
      </w:r>
      <w:r>
        <w:rPr>
          <w:rFonts w:ascii="Times New Roman" w:hAnsi="Times New Roman"/>
          <w:sz w:val="28"/>
          <w:szCs w:val="28"/>
          <w:highlight w:val="white"/>
        </w:rPr>
      </w:r>
      <w:r>
        <w:rPr>
          <w:rFonts w:ascii="Times New Roman" w:hAnsi="Times New Roman"/>
          <w:sz w:val="28"/>
          <w:szCs w:val="28"/>
          <w:highlight w:val="white"/>
        </w:rPr>
      </w:r>
    </w:p>
    <w:p>
      <w:pPr>
        <w:ind w:firstLine="709"/>
        <w:jc w:val="both"/>
        <w:spacing w:after="0" w:line="240" w:lineRule="auto"/>
        <w:shd w:val="clear" w:color="ffffff" w:themeColor="background1" w:fill="ffffff" w:themeFill="background1"/>
        <w:rPr>
          <w:rFonts w:ascii="Times New Roman" w:hAnsi="Times New Roman"/>
          <w:sz w:val="28"/>
          <w:szCs w:val="28"/>
          <w:highlight w:val="white"/>
        </w:rPr>
      </w:pPr>
      <w:r>
        <w:rPr>
          <w:rFonts w:ascii="Times New Roman" w:hAnsi="Times New Roman"/>
          <w:sz w:val="28"/>
          <w:szCs w:val="28"/>
          <w:highlight w:val="white"/>
        </w:rPr>
        <w:t xml:space="preserve">18 исполнительной органов Ставропольского края;</w:t>
      </w:r>
      <w:r>
        <w:rPr>
          <w:rFonts w:ascii="Times New Roman" w:hAnsi="Times New Roman"/>
          <w:sz w:val="28"/>
          <w:szCs w:val="28"/>
          <w:highlight w:val="white"/>
        </w:rPr>
      </w:r>
      <w:r>
        <w:rPr>
          <w:rFonts w:ascii="Times New Roman" w:hAnsi="Times New Roman"/>
          <w:sz w:val="28"/>
          <w:szCs w:val="28"/>
          <w:highlight w:val="white"/>
        </w:rPr>
      </w:r>
    </w:p>
    <w:p>
      <w:pPr>
        <w:ind w:firstLine="709"/>
        <w:jc w:val="both"/>
        <w:spacing w:after="0" w:line="240" w:lineRule="auto"/>
        <w:shd w:val="clear" w:color="ffffff" w:themeColor="background1" w:fill="ffffff" w:themeFill="background1"/>
        <w:rPr>
          <w:rFonts w:ascii="Times New Roman" w:hAnsi="Times New Roman"/>
          <w:sz w:val="28"/>
          <w:szCs w:val="28"/>
          <w:highlight w:val="white"/>
        </w:rPr>
      </w:pPr>
      <w:r>
        <w:rPr>
          <w:rFonts w:ascii="Times New Roman" w:hAnsi="Times New Roman"/>
          <w:sz w:val="28"/>
          <w:szCs w:val="28"/>
          <w:highlight w:val="white"/>
        </w:rPr>
        <w:t xml:space="preserve">21 казенное учреждение Ставропольского края;</w:t>
      </w:r>
      <w:r>
        <w:rPr>
          <w:rFonts w:ascii="Times New Roman" w:hAnsi="Times New Roman"/>
          <w:sz w:val="28"/>
          <w:szCs w:val="28"/>
          <w:highlight w:val="white"/>
        </w:rPr>
      </w:r>
      <w:r>
        <w:rPr>
          <w:rFonts w:ascii="Times New Roman" w:hAnsi="Times New Roman"/>
          <w:sz w:val="28"/>
          <w:szCs w:val="28"/>
          <w:highlight w:val="white"/>
        </w:rPr>
      </w:r>
    </w:p>
    <w:p>
      <w:pPr>
        <w:ind w:firstLine="709"/>
        <w:jc w:val="both"/>
        <w:spacing w:after="0" w:line="240" w:lineRule="auto"/>
        <w:shd w:val="clear" w:color="ffffff" w:themeColor="background1" w:fill="ffffff" w:themeFill="background1"/>
        <w:rPr>
          <w:rFonts w:ascii="Times New Roman" w:hAnsi="Times New Roman"/>
          <w:sz w:val="28"/>
          <w:szCs w:val="28"/>
          <w:highlight w:val="white"/>
        </w:rPr>
      </w:pPr>
      <w:r>
        <w:rPr>
          <w:rFonts w:ascii="Times New Roman" w:hAnsi="Times New Roman"/>
          <w:sz w:val="28"/>
          <w:szCs w:val="28"/>
          <w:highlight w:val="white"/>
        </w:rPr>
        <w:t xml:space="preserve">5 бюджетных учреждений Ставропольского края;</w:t>
      </w:r>
      <w:r>
        <w:rPr>
          <w:rFonts w:ascii="Times New Roman" w:hAnsi="Times New Roman"/>
          <w:sz w:val="28"/>
          <w:szCs w:val="28"/>
          <w:highlight w:val="white"/>
        </w:rPr>
      </w:r>
      <w:r>
        <w:rPr>
          <w:rFonts w:ascii="Times New Roman" w:hAnsi="Times New Roman"/>
          <w:sz w:val="28"/>
          <w:szCs w:val="28"/>
          <w:highlight w:val="white"/>
        </w:rPr>
      </w:r>
    </w:p>
    <w:p>
      <w:pPr>
        <w:ind w:firstLine="709"/>
        <w:jc w:val="both"/>
        <w:spacing w:after="0" w:line="240" w:lineRule="auto"/>
        <w:shd w:val="clear" w:color="ffffff" w:themeColor="background1" w:fill="ffffff" w:themeFill="background1"/>
        <w:rPr>
          <w:rFonts w:ascii="Times New Roman" w:hAnsi="Times New Roman"/>
          <w:sz w:val="28"/>
          <w:szCs w:val="28"/>
          <w:highlight w:val="white"/>
        </w:rPr>
      </w:pPr>
      <w:r>
        <w:rPr>
          <w:rFonts w:ascii="Times New Roman" w:hAnsi="Times New Roman"/>
          <w:sz w:val="28"/>
          <w:szCs w:val="28"/>
          <w:highlight w:val="white"/>
        </w:rPr>
        <w:t xml:space="preserve">3 </w:t>
      </w:r>
      <w:r>
        <w:rPr>
          <w:rFonts w:ascii="Times New Roman" w:hAnsi="Times New Roman"/>
          <w:sz w:val="28"/>
          <w:szCs w:val="28"/>
          <w:highlight w:val="white"/>
        </w:rPr>
        <w:t xml:space="preserve">автономных</w:t>
      </w:r>
      <w:r>
        <w:rPr>
          <w:rFonts w:ascii="Times New Roman" w:hAnsi="Times New Roman"/>
          <w:sz w:val="28"/>
          <w:szCs w:val="28"/>
          <w:highlight w:val="white"/>
        </w:rPr>
        <w:t xml:space="preserve"> учреждения Ставропольского края.</w:t>
      </w:r>
      <w:r>
        <w:rPr>
          <w:rFonts w:ascii="Times New Roman" w:hAnsi="Times New Roman"/>
          <w:sz w:val="28"/>
          <w:szCs w:val="28"/>
          <w:highlight w:val="white"/>
        </w:rPr>
      </w:r>
      <w:r>
        <w:rPr>
          <w:rFonts w:ascii="Times New Roman" w:hAnsi="Times New Roman"/>
          <w:sz w:val="28"/>
          <w:szCs w:val="28"/>
          <w:highlight w:val="white"/>
        </w:rPr>
      </w:r>
    </w:p>
    <w:p>
      <w:pPr>
        <w:pStyle w:val="907"/>
        <w:ind w:firstLine="708"/>
        <w:jc w:val="both"/>
        <w:spacing w:line="240" w:lineRule="auto"/>
        <w:rPr>
          <w:color w:val="000000"/>
          <w:sz w:val="28"/>
          <w:szCs w:val="28"/>
          <w:highlight w:val="white"/>
        </w:rPr>
      </w:pPr>
      <w:r>
        <w:rPr>
          <w:color w:val="000000"/>
          <w:sz w:val="28"/>
          <w:szCs w:val="28"/>
          <w:highlight w:val="white"/>
        </w:rPr>
        <w:t xml:space="preserve">Доля органов местного самоуправления муниципальных образований Ставропольского края и подведомственных им муниципальных учреждений Ставропольского края, полномочия которых по ведению бюджетного (бухга</w:t>
      </w:r>
      <w:r>
        <w:rPr>
          <w:color w:val="000000"/>
          <w:sz w:val="28"/>
          <w:szCs w:val="28"/>
          <w:highlight w:val="white"/>
        </w:rPr>
        <w:t xml:space="preserve">л</w:t>
      </w:r>
      <w:r>
        <w:rPr>
          <w:color w:val="000000"/>
          <w:sz w:val="28"/>
          <w:szCs w:val="28"/>
          <w:highlight w:val="white"/>
        </w:rPr>
        <w:t xml:space="preserve">терского) учета и составлению отчетности переданы иным организациям (це</w:t>
      </w:r>
      <w:r>
        <w:rPr>
          <w:color w:val="000000"/>
          <w:sz w:val="28"/>
          <w:szCs w:val="28"/>
          <w:highlight w:val="white"/>
        </w:rPr>
        <w:t xml:space="preserve">н</w:t>
      </w:r>
      <w:r>
        <w:rPr>
          <w:color w:val="000000"/>
          <w:sz w:val="28"/>
          <w:szCs w:val="28"/>
          <w:highlight w:val="white"/>
        </w:rPr>
        <w:t xml:space="preserve">трализованным бухгалтериям), в общем количестве органов местного сам</w:t>
      </w:r>
      <w:r>
        <w:rPr>
          <w:color w:val="000000"/>
          <w:sz w:val="28"/>
          <w:szCs w:val="28"/>
          <w:highlight w:val="white"/>
        </w:rPr>
        <w:t xml:space="preserve">о</w:t>
      </w:r>
      <w:r>
        <w:rPr>
          <w:color w:val="000000"/>
          <w:sz w:val="28"/>
          <w:szCs w:val="28"/>
          <w:highlight w:val="white"/>
        </w:rPr>
        <w:t xml:space="preserve">управления муниципальных образований Ставропольского края и подведомс</w:t>
      </w:r>
      <w:r>
        <w:rPr>
          <w:color w:val="000000"/>
          <w:sz w:val="28"/>
          <w:szCs w:val="28"/>
          <w:highlight w:val="white"/>
        </w:rPr>
        <w:t xml:space="preserve">т</w:t>
      </w:r>
      <w:r>
        <w:rPr>
          <w:color w:val="000000"/>
          <w:sz w:val="28"/>
          <w:szCs w:val="28"/>
          <w:highlight w:val="white"/>
        </w:rPr>
        <w:t xml:space="preserve">венных им муниципальных учреждений Ставропольского края составила 93  процента</w:t>
      </w:r>
      <w:r>
        <w:rPr>
          <w:color w:val="000000"/>
          <w:sz w:val="28"/>
          <w:szCs w:val="28"/>
          <w:highlight w:val="white"/>
        </w:rPr>
        <w:t xml:space="preserve">.</w:t>
      </w:r>
      <w:r>
        <w:rPr>
          <w:color w:val="000000"/>
          <w:sz w:val="28"/>
          <w:szCs w:val="28"/>
          <w:highlight w:val="white"/>
        </w:rPr>
      </w:r>
      <w:r>
        <w:rPr>
          <w:color w:val="000000"/>
          <w:sz w:val="28"/>
          <w:szCs w:val="28"/>
          <w:highlight w:val="white"/>
        </w:rPr>
      </w:r>
    </w:p>
    <w:p>
      <w:pPr>
        <w:pStyle w:val="907"/>
        <w:ind w:left="0" w:right="-6" w:firstLine="709"/>
        <w:jc w:val="both"/>
        <w:spacing w:line="240" w:lineRule="auto"/>
        <w:tabs>
          <w:tab w:val="left" w:pos="0" w:leader="none"/>
          <w:tab w:val="left" w:pos="5940" w:leader="none"/>
          <w:tab w:val="left" w:pos="8100" w:leader="none"/>
        </w:tabs>
        <w:rPr>
          <w:sz w:val="28"/>
          <w:szCs w:val="28"/>
          <w:highlight w:val="white"/>
        </w:rPr>
      </w:pPr>
      <w:r>
        <w:rPr>
          <w:sz w:val="28"/>
          <w:szCs w:val="28"/>
          <w:highlight w:val="white"/>
        </w:rPr>
      </w:r>
      <w:r>
        <w:rPr>
          <w:rFonts w:ascii="Times New Roman" w:hAnsi="Times New Roman" w:eastAsia="Times New Roman" w:cs="Times New Roman"/>
          <w:sz w:val="28"/>
          <w:szCs w:val="20"/>
          <w:highlight w:val="white"/>
          <w:lang w:eastAsia="ru-RU"/>
        </w:rPr>
        <w:t xml:space="preserve">Формирование консолидированной </w:t>
      </w:r>
      <w:r>
        <w:rPr>
          <w:rFonts w:ascii="Times New Roman" w:hAnsi="Times New Roman" w:eastAsia="Times New Roman" w:cs="Times New Roman"/>
          <w:sz w:val="28"/>
          <w:szCs w:val="20"/>
          <w:highlight w:val="white"/>
          <w:lang w:eastAsia="ru-RU"/>
        </w:rPr>
        <w:t xml:space="preserve">годовой, квартальной и месячной бюджетной отчетности, </w:t>
      </w:r>
      <w:r>
        <w:rPr>
          <w:rFonts w:ascii="Times New Roman" w:hAnsi="Times New Roman" w:eastAsia="Times New Roman" w:cs="Times New Roman"/>
          <w:sz w:val="28"/>
          <w:szCs w:val="20"/>
          <w:highlight w:val="white"/>
          <w:lang w:eastAsia="ru-RU"/>
        </w:rPr>
        <w:t xml:space="preserve">консолидированной </w:t>
      </w:r>
      <w:r>
        <w:rPr>
          <w:rFonts w:ascii="Times New Roman" w:hAnsi="Times New Roman" w:eastAsia="Times New Roman" w:cs="Times New Roman"/>
          <w:sz w:val="28"/>
          <w:szCs w:val="20"/>
          <w:highlight w:val="white"/>
          <w:lang w:eastAsia="ru-RU"/>
        </w:rPr>
        <w:t xml:space="preserve">бухгалтерской отчетности гос</w:t>
      </w:r>
      <w:r>
        <w:rPr>
          <w:rFonts w:ascii="Times New Roman" w:hAnsi="Times New Roman" w:eastAsia="Times New Roman" w:cs="Times New Roman"/>
          <w:sz w:val="28"/>
          <w:szCs w:val="20"/>
          <w:highlight w:val="white"/>
          <w:lang w:eastAsia="ru-RU"/>
        </w:rPr>
        <w:t xml:space="preserve">у</w:t>
      </w:r>
      <w:r>
        <w:rPr>
          <w:rFonts w:ascii="Times New Roman" w:hAnsi="Times New Roman" w:eastAsia="Times New Roman" w:cs="Times New Roman"/>
          <w:sz w:val="28"/>
          <w:szCs w:val="20"/>
          <w:highlight w:val="white"/>
          <w:lang w:eastAsia="ru-RU"/>
        </w:rPr>
        <w:t xml:space="preserve">дарственных (муниципальных) бюджетных и автономных учреждений ос</w:t>
      </w:r>
      <w:r>
        <w:rPr>
          <w:rFonts w:ascii="Times New Roman" w:hAnsi="Times New Roman" w:eastAsia="Times New Roman" w:cs="Times New Roman"/>
          <w:sz w:val="28"/>
          <w:szCs w:val="20"/>
          <w:highlight w:val="white"/>
          <w:lang w:eastAsia="ru-RU"/>
        </w:rPr>
        <w:t xml:space="preserve">у</w:t>
      </w:r>
      <w:r>
        <w:rPr>
          <w:rFonts w:ascii="Times New Roman" w:hAnsi="Times New Roman" w:eastAsia="Times New Roman" w:cs="Times New Roman"/>
          <w:sz w:val="28"/>
          <w:szCs w:val="20"/>
          <w:highlight w:val="white"/>
          <w:lang w:eastAsia="ru-RU"/>
        </w:rPr>
        <w:t xml:space="preserve">ществляется </w:t>
      </w:r>
      <w:r>
        <w:rPr>
          <w:rFonts w:ascii="Times New Roman" w:hAnsi="Times New Roman" w:eastAsia="Times New Roman" w:cs="Times New Roman"/>
          <w:sz w:val="28"/>
          <w:szCs w:val="28"/>
          <w:highlight w:val="white"/>
          <w:lang w:eastAsia="ru-RU"/>
        </w:rPr>
        <w:t xml:space="preserve">в </w:t>
      </w:r>
      <w:r>
        <w:rPr>
          <w:rFonts w:ascii="Times New Roman" w:hAnsi="Times New Roman" w:cs="Times New Roman"/>
          <w:color w:val="000000"/>
          <w:sz w:val="28"/>
          <w:szCs w:val="28"/>
          <w:highlight w:val="white"/>
        </w:rPr>
        <w:t xml:space="preserve">подсистеме</w:t>
      </w:r>
      <w:r>
        <w:rPr>
          <w:rFonts w:ascii="Times New Roman" w:hAnsi="Times New Roman" w:cs="Times New Roman"/>
          <w:color w:val="000000"/>
          <w:sz w:val="28"/>
          <w:szCs w:val="28"/>
          <w:highlight w:val="white"/>
        </w:rPr>
        <w:t xml:space="preserve"> централизованного сбора, консолидации и анализа отчетно</w:t>
      </w:r>
      <w:r>
        <w:rPr>
          <w:rFonts w:ascii="Times New Roman" w:hAnsi="Times New Roman" w:cs="Times New Roman"/>
          <w:color w:val="000000"/>
          <w:sz w:val="28"/>
          <w:szCs w:val="28"/>
          <w:highlight w:val="white"/>
        </w:rPr>
        <w:t xml:space="preserve">сти государственной информационной системы Ставропольского края «Бюджет»</w:t>
      </w:r>
      <w:r>
        <w:rPr>
          <w:rFonts w:ascii="Times New Roman" w:hAnsi="Times New Roman" w:eastAsia="Times New Roman" w:cs="Times New Roman"/>
          <w:sz w:val="28"/>
          <w:szCs w:val="20"/>
          <w:highlight w:val="white"/>
          <w:lang w:eastAsia="ru-RU"/>
        </w:rPr>
        <w:t xml:space="preserve">.</w:t>
      </w:r>
      <w:r>
        <w:rPr>
          <w:sz w:val="28"/>
          <w:szCs w:val="28"/>
          <w:highlight w:val="white"/>
        </w:rPr>
      </w:r>
      <w:r>
        <w:rPr>
          <w:sz w:val="28"/>
          <w:szCs w:val="28"/>
          <w:highlight w:val="white"/>
        </w:rPr>
      </w:r>
    </w:p>
    <w:p>
      <w:pPr>
        <w:ind w:left="0" w:right="-6" w:firstLine="709"/>
        <w:jc w:val="both"/>
        <w:spacing w:line="240" w:lineRule="auto"/>
        <w:tabs>
          <w:tab w:val="left" w:pos="0" w:leader="none"/>
          <w:tab w:val="left" w:pos="5940" w:leader="none"/>
          <w:tab w:val="left" w:pos="8100" w:leader="none"/>
        </w:tabs>
        <w:rPr>
          <w:sz w:val="28"/>
          <w:szCs w:val="28"/>
          <w:highlight w:val="white"/>
        </w:rPr>
      </w:pPr>
      <w:r>
        <w:rPr>
          <w:sz w:val="28"/>
          <w:szCs w:val="28"/>
          <w:highlight w:val="white"/>
        </w:rPr>
      </w:r>
      <w:r>
        <w:rPr>
          <w:rFonts w:ascii="Times New Roman" w:hAnsi="Times New Roman" w:eastAsia="Times New Roman" w:cs="Times New Roman"/>
          <w:sz w:val="28"/>
          <w:szCs w:val="20"/>
          <w:highlight w:val="white"/>
          <w:lang w:eastAsia="ru-RU"/>
        </w:rPr>
        <w:t xml:space="preserve">Сроки представления </w:t>
      </w:r>
      <w:r>
        <w:rPr>
          <w:rFonts w:ascii="Times New Roman" w:hAnsi="Times New Roman" w:eastAsia="Times New Roman" w:cs="Times New Roman"/>
          <w:sz w:val="28"/>
          <w:szCs w:val="20"/>
          <w:highlight w:val="white"/>
          <w:lang w:eastAsia="ru-RU"/>
        </w:rPr>
        <w:t xml:space="preserve">консолидированной годовой бюджетной отчетности и </w:t>
      </w:r>
      <w:r>
        <w:rPr>
          <w:rFonts w:ascii="Times New Roman" w:hAnsi="Times New Roman" w:eastAsia="Times New Roman" w:cs="Times New Roman"/>
          <w:sz w:val="28"/>
          <w:szCs w:val="20"/>
          <w:highlight w:val="white"/>
          <w:lang w:eastAsia="ru-RU"/>
        </w:rPr>
        <w:t xml:space="preserve">бухгалтерской отчетности за 20</w:t>
      </w:r>
      <w:r>
        <w:rPr>
          <w:rFonts w:ascii="Times New Roman" w:hAnsi="Times New Roman" w:eastAsia="Times New Roman" w:cs="Times New Roman"/>
          <w:sz w:val="28"/>
          <w:szCs w:val="20"/>
          <w:highlight w:val="white"/>
          <w:lang w:eastAsia="ru-RU"/>
        </w:rPr>
        <w:t xml:space="preserve">25</w:t>
      </w:r>
      <w:r>
        <w:rPr>
          <w:rFonts w:ascii="Times New Roman" w:hAnsi="Times New Roman" w:eastAsia="Times New Roman" w:cs="Times New Roman"/>
          <w:sz w:val="28"/>
          <w:szCs w:val="20"/>
          <w:highlight w:val="white"/>
          <w:lang w:eastAsia="ru-RU"/>
        </w:rPr>
        <w:t xml:space="preserve"> год,</w:t>
      </w:r>
      <w:r>
        <w:rPr>
          <w:rFonts w:ascii="Times New Roman" w:hAnsi="Times New Roman" w:eastAsia="Times New Roman" w:cs="Times New Roman"/>
          <w:sz w:val="28"/>
          <w:szCs w:val="20"/>
          <w:highlight w:val="white"/>
          <w:lang w:eastAsia="ru-RU"/>
        </w:rPr>
        <w:t xml:space="preserve"> консолидированной</w:t>
      </w:r>
      <w:r>
        <w:rPr>
          <w:rFonts w:ascii="Times New Roman" w:hAnsi="Times New Roman" w:eastAsia="Times New Roman" w:cs="Times New Roman"/>
          <w:sz w:val="28"/>
          <w:szCs w:val="20"/>
          <w:highlight w:val="white"/>
          <w:lang w:eastAsia="ru-RU"/>
        </w:rPr>
        <w:t xml:space="preserve"> месячной, ква</w:t>
      </w:r>
      <w:r>
        <w:rPr>
          <w:rFonts w:ascii="Times New Roman" w:hAnsi="Times New Roman" w:eastAsia="Times New Roman" w:cs="Times New Roman"/>
          <w:sz w:val="28"/>
          <w:szCs w:val="20"/>
          <w:highlight w:val="white"/>
          <w:lang w:eastAsia="ru-RU"/>
        </w:rPr>
        <w:t xml:space="preserve">р</w:t>
      </w:r>
      <w:r>
        <w:rPr>
          <w:rFonts w:ascii="Times New Roman" w:hAnsi="Times New Roman" w:eastAsia="Times New Roman" w:cs="Times New Roman"/>
          <w:sz w:val="28"/>
          <w:szCs w:val="20"/>
          <w:highlight w:val="white"/>
          <w:lang w:eastAsia="ru-RU"/>
        </w:rPr>
        <w:t xml:space="preserve">тальной бюджетной и бухгалтерской отчетности в 202</w:t>
      </w:r>
      <w:r>
        <w:rPr>
          <w:rFonts w:ascii="Times New Roman" w:hAnsi="Times New Roman" w:eastAsia="Times New Roman" w:cs="Times New Roman"/>
          <w:sz w:val="28"/>
          <w:szCs w:val="20"/>
          <w:highlight w:val="white"/>
          <w:lang w:eastAsia="ru-RU"/>
        </w:rPr>
        <w:t xml:space="preserve">6 году</w:t>
      </w:r>
      <w:r>
        <w:rPr>
          <w:sz w:val="28"/>
          <w:szCs w:val="28"/>
          <w:highlight w:val="white"/>
        </w:rPr>
        <w:t xml:space="preserve"> для финансовых органов городских и муниципальных округов Ставропольского края, </w:t>
      </w:r>
      <w:r>
        <w:rPr>
          <w:rFonts w:ascii="Times New Roman" w:hAnsi="Times New Roman" w:eastAsia="Times New Roman" w:cs="Times New Roman"/>
          <w:sz w:val="28"/>
          <w:szCs w:val="28"/>
          <w:highlight w:val="white"/>
          <w:lang w:eastAsia="ru-RU"/>
        </w:rPr>
        <w:t xml:space="preserve">Терр</w:t>
      </w:r>
      <w:r>
        <w:rPr>
          <w:rFonts w:ascii="Times New Roman" w:hAnsi="Times New Roman" w:eastAsia="Times New Roman" w:cs="Times New Roman"/>
          <w:sz w:val="28"/>
          <w:szCs w:val="28"/>
          <w:highlight w:val="white"/>
          <w:lang w:eastAsia="ru-RU"/>
        </w:rPr>
        <w:t xml:space="preserve">и</w:t>
      </w:r>
      <w:r>
        <w:rPr>
          <w:rFonts w:ascii="Times New Roman" w:hAnsi="Times New Roman" w:eastAsia="Times New Roman" w:cs="Times New Roman"/>
          <w:sz w:val="28"/>
          <w:szCs w:val="28"/>
          <w:highlight w:val="white"/>
          <w:lang w:eastAsia="ru-RU"/>
        </w:rPr>
        <w:t xml:space="preserve">ториального фонда обязательного медицинского страхования Ставропол</w:t>
      </w:r>
      <w:r>
        <w:rPr>
          <w:rFonts w:ascii="Times New Roman" w:hAnsi="Times New Roman" w:eastAsia="Times New Roman" w:cs="Times New Roman"/>
          <w:sz w:val="28"/>
          <w:szCs w:val="28"/>
          <w:highlight w:val="white"/>
          <w:lang w:eastAsia="ru-RU"/>
        </w:rPr>
        <w:t xml:space="preserve">ь</w:t>
      </w:r>
      <w:r>
        <w:rPr>
          <w:rFonts w:ascii="Times New Roman" w:hAnsi="Times New Roman" w:eastAsia="Times New Roman" w:cs="Times New Roman"/>
          <w:sz w:val="28"/>
          <w:szCs w:val="28"/>
          <w:highlight w:val="white"/>
          <w:lang w:eastAsia="ru-RU"/>
        </w:rPr>
        <w:t xml:space="preserve">ского края и </w:t>
      </w:r>
      <w:r>
        <w:rPr>
          <w:rFonts w:ascii="Times New Roman" w:hAnsi="Times New Roman" w:eastAsia="Times New Roman" w:cs="Times New Roman"/>
          <w:sz w:val="28"/>
          <w:szCs w:val="24"/>
          <w:highlight w:val="white"/>
          <w:lang w:eastAsia="ru-RU"/>
        </w:rPr>
        <w:t xml:space="preserve">главных администраторов дох</w:t>
      </w:r>
      <w:r>
        <w:rPr>
          <w:rFonts w:ascii="Times New Roman" w:hAnsi="Times New Roman" w:eastAsia="Times New Roman" w:cs="Times New Roman"/>
          <w:sz w:val="28"/>
          <w:szCs w:val="24"/>
          <w:highlight w:val="white"/>
          <w:lang w:eastAsia="ru-RU"/>
        </w:rPr>
        <w:t xml:space="preserve">о</w:t>
      </w:r>
      <w:r>
        <w:rPr>
          <w:rFonts w:ascii="Times New Roman" w:hAnsi="Times New Roman" w:eastAsia="Times New Roman" w:cs="Times New Roman"/>
          <w:sz w:val="28"/>
          <w:szCs w:val="24"/>
          <w:highlight w:val="white"/>
          <w:lang w:eastAsia="ru-RU"/>
        </w:rPr>
        <w:t xml:space="preserve">дов бюджета Ставропольского края, главных администраторов источн</w:t>
      </w:r>
      <w:r>
        <w:rPr>
          <w:rFonts w:ascii="Times New Roman" w:hAnsi="Times New Roman" w:eastAsia="Times New Roman" w:cs="Times New Roman"/>
          <w:sz w:val="28"/>
          <w:szCs w:val="24"/>
          <w:highlight w:val="white"/>
          <w:lang w:eastAsia="ru-RU"/>
        </w:rPr>
        <w:t xml:space="preserve">и</w:t>
      </w:r>
      <w:r>
        <w:rPr>
          <w:rFonts w:ascii="Times New Roman" w:hAnsi="Times New Roman" w:eastAsia="Times New Roman" w:cs="Times New Roman"/>
          <w:sz w:val="28"/>
          <w:szCs w:val="24"/>
          <w:highlight w:val="white"/>
          <w:lang w:eastAsia="ru-RU"/>
        </w:rPr>
        <w:t xml:space="preserve">ков финансирования дефицита бюджета Ставропольского края, главных распорядителей средств бюджета Ставропольского края </w:t>
      </w:r>
      <w:r>
        <w:rPr>
          <w:sz w:val="28"/>
          <w:szCs w:val="28"/>
          <w:highlight w:val="white"/>
        </w:rPr>
        <w:t xml:space="preserve">установлены приказом минфина края                от 22 декабря 2025 года № 343 </w:t>
      </w:r>
      <w:r>
        <w:rPr>
          <w:rFonts w:ascii="Times New Roman" w:hAnsi="Times New Roman" w:eastAsia="Times New Roman" w:cs="Times New Roman"/>
          <w:sz w:val="28"/>
          <w:szCs w:val="20"/>
          <w:highlight w:val="white"/>
          <w:lang w:eastAsia="ru-RU"/>
        </w:rPr>
        <w:t xml:space="preserve">«О сроках представления </w:t>
      </w:r>
      <w:r>
        <w:rPr>
          <w:rFonts w:ascii="Times New Roman" w:hAnsi="Times New Roman" w:eastAsia="Times New Roman" w:cs="Times New Roman"/>
          <w:sz w:val="28"/>
          <w:szCs w:val="20"/>
          <w:highlight w:val="white"/>
          <w:lang w:eastAsia="ru-RU"/>
        </w:rPr>
        <w:t xml:space="preserve">консолидированной годовой бюджетной и </w:t>
      </w:r>
      <w:r>
        <w:rPr>
          <w:rFonts w:ascii="Times New Roman" w:hAnsi="Times New Roman" w:eastAsia="Times New Roman" w:cs="Times New Roman"/>
          <w:sz w:val="28"/>
          <w:szCs w:val="20"/>
          <w:highlight w:val="white"/>
          <w:lang w:eastAsia="ru-RU"/>
        </w:rPr>
        <w:t xml:space="preserve">бухгалтерской отчетности за 20</w:t>
      </w:r>
      <w:r>
        <w:rPr>
          <w:rFonts w:ascii="Times New Roman" w:hAnsi="Times New Roman" w:eastAsia="Times New Roman" w:cs="Times New Roman"/>
          <w:sz w:val="28"/>
          <w:szCs w:val="20"/>
          <w:highlight w:val="white"/>
          <w:lang w:eastAsia="ru-RU"/>
        </w:rPr>
        <w:t xml:space="preserve">25</w:t>
      </w:r>
      <w:r>
        <w:rPr>
          <w:rFonts w:ascii="Times New Roman" w:hAnsi="Times New Roman" w:eastAsia="Times New Roman" w:cs="Times New Roman"/>
          <w:sz w:val="28"/>
          <w:szCs w:val="20"/>
          <w:highlight w:val="white"/>
          <w:lang w:eastAsia="ru-RU"/>
        </w:rPr>
        <w:t xml:space="preserve"> год,</w:t>
      </w:r>
      <w:r>
        <w:rPr>
          <w:rFonts w:ascii="Times New Roman" w:hAnsi="Times New Roman" w:eastAsia="Times New Roman" w:cs="Times New Roman"/>
          <w:sz w:val="28"/>
          <w:szCs w:val="20"/>
          <w:highlight w:val="white"/>
          <w:lang w:eastAsia="ru-RU"/>
        </w:rPr>
        <w:t xml:space="preserve"> консолидированной</w:t>
      </w:r>
      <w:r>
        <w:rPr>
          <w:rFonts w:ascii="Times New Roman" w:hAnsi="Times New Roman" w:eastAsia="Times New Roman" w:cs="Times New Roman"/>
          <w:sz w:val="28"/>
          <w:szCs w:val="20"/>
          <w:highlight w:val="white"/>
          <w:lang w:eastAsia="ru-RU"/>
        </w:rPr>
        <w:t xml:space="preserve"> месячной, ква</w:t>
      </w:r>
      <w:r>
        <w:rPr>
          <w:rFonts w:ascii="Times New Roman" w:hAnsi="Times New Roman" w:eastAsia="Times New Roman" w:cs="Times New Roman"/>
          <w:sz w:val="28"/>
          <w:szCs w:val="20"/>
          <w:highlight w:val="white"/>
          <w:lang w:eastAsia="ru-RU"/>
        </w:rPr>
        <w:t xml:space="preserve">р</w:t>
      </w:r>
      <w:r>
        <w:rPr>
          <w:rFonts w:ascii="Times New Roman" w:hAnsi="Times New Roman" w:eastAsia="Times New Roman" w:cs="Times New Roman"/>
          <w:sz w:val="28"/>
          <w:szCs w:val="20"/>
          <w:highlight w:val="white"/>
          <w:lang w:eastAsia="ru-RU"/>
        </w:rPr>
        <w:t xml:space="preserve">тальной бюджетной и бухгалтерской отчетности в 202</w:t>
      </w:r>
      <w:r>
        <w:rPr>
          <w:rFonts w:ascii="Times New Roman" w:hAnsi="Times New Roman" w:eastAsia="Times New Roman" w:cs="Times New Roman"/>
          <w:sz w:val="28"/>
          <w:szCs w:val="20"/>
          <w:highlight w:val="white"/>
          <w:lang w:eastAsia="ru-RU"/>
        </w:rPr>
        <w:t xml:space="preserve">6 году»</w:t>
      </w:r>
      <w:r>
        <w:rPr>
          <w:sz w:val="28"/>
          <w:szCs w:val="28"/>
          <w:highlight w:val="white"/>
        </w:rPr>
        <w:t xml:space="preserve">.</w:t>
      </w:r>
      <w:r>
        <w:rPr>
          <w:sz w:val="28"/>
          <w:szCs w:val="28"/>
          <w:highlight w:val="white"/>
        </w:rPr>
      </w:r>
      <w:r>
        <w:rPr>
          <w:sz w:val="28"/>
          <w:szCs w:val="28"/>
          <w:highlight w:val="white"/>
        </w:rPr>
      </w:r>
    </w:p>
    <w:p>
      <w:pPr>
        <w:ind w:left="0" w:right="-6" w:firstLine="709"/>
        <w:jc w:val="both"/>
        <w:spacing w:line="240" w:lineRule="auto"/>
        <w:tabs>
          <w:tab w:val="left" w:pos="0" w:leader="none"/>
          <w:tab w:val="left" w:pos="5940" w:leader="none"/>
          <w:tab w:val="left" w:pos="8100" w:leader="none"/>
        </w:tabs>
        <w:rPr>
          <w:sz w:val="28"/>
          <w:szCs w:val="28"/>
          <w:highlight w:val="white"/>
        </w:rPr>
      </w:pPr>
      <w:r>
        <w:rPr>
          <w:sz w:val="28"/>
          <w:szCs w:val="28"/>
          <w:highlight w:val="white"/>
        </w:rPr>
      </w:r>
      <w:r>
        <w:rPr>
          <w:sz w:val="28"/>
          <w:szCs w:val="28"/>
          <w:highlight w:val="white"/>
        </w:rPr>
        <w:t xml:space="preserve">Внешний государственный (муниципальный) финансовый контроль в Ставропольском крае осуществляет Контрольно-счетная Палата Ставропол</w:t>
      </w:r>
      <w:r>
        <w:rPr>
          <w:sz w:val="28"/>
          <w:szCs w:val="28"/>
          <w:highlight w:val="white"/>
        </w:rPr>
        <w:t xml:space="preserve">ь</w:t>
      </w:r>
      <w:r>
        <w:rPr>
          <w:sz w:val="28"/>
          <w:szCs w:val="28"/>
          <w:highlight w:val="white"/>
        </w:rPr>
        <w:t xml:space="preserve">ского края.</w:t>
      </w:r>
      <w:r>
        <w:rPr>
          <w:sz w:val="28"/>
          <w:szCs w:val="28"/>
          <w:highlight w:val="white"/>
        </w:rPr>
      </w:r>
      <w:r>
        <w:rPr>
          <w:sz w:val="28"/>
          <w:szCs w:val="28"/>
          <w:highlight w:val="white"/>
        </w:rPr>
      </w:r>
    </w:p>
    <w:p>
      <w:pPr>
        <w:ind w:firstLine="708"/>
        <w:jc w:val="both"/>
        <w:rPr>
          <w:color w:val="000000"/>
          <w:sz w:val="28"/>
          <w:szCs w:val="28"/>
          <w:highlight w:val="white"/>
        </w:rPr>
      </w:pPr>
      <w:r>
        <w:rPr>
          <w:color w:val="000000"/>
          <w:sz w:val="28"/>
          <w:szCs w:val="28"/>
          <w:highlight w:val="white"/>
        </w:rPr>
      </w:r>
      <w:r>
        <w:rPr>
          <w:color w:val="000000"/>
          <w:sz w:val="28"/>
          <w:szCs w:val="28"/>
          <w:highlight w:val="white"/>
        </w:rPr>
      </w:r>
      <w:r>
        <w:rPr>
          <w:color w:val="000000"/>
          <w:sz w:val="28"/>
          <w:szCs w:val="28"/>
          <w:highlight w:val="white"/>
        </w:rPr>
      </w:r>
    </w:p>
    <w:p>
      <w:pPr>
        <w:pStyle w:val="907"/>
        <w:ind w:firstLine="709"/>
        <w:jc w:val="both"/>
        <w:rPr>
          <w:sz w:val="28"/>
          <w:szCs w:val="28"/>
          <w:highlight w:val="white"/>
        </w:rPr>
        <w:outlineLvl w:val="0"/>
      </w:pPr>
      <w:r>
        <w:rPr>
          <w:sz w:val="28"/>
          <w:szCs w:val="28"/>
          <w:highlight w:val="white"/>
        </w:rPr>
        <w:t xml:space="preserve">Раздел 2 «</w:t>
      </w:r>
      <w:r>
        <w:rPr>
          <w:sz w:val="28"/>
          <w:szCs w:val="28"/>
          <w:highlight w:val="white"/>
        </w:rPr>
        <w:t xml:space="preserve">Результаты деятельности субъекта бюджетной отчетн</w:t>
      </w:r>
      <w:r>
        <w:rPr>
          <w:sz w:val="28"/>
          <w:szCs w:val="28"/>
          <w:highlight w:val="white"/>
        </w:rPr>
        <w:t xml:space="preserve">о</w:t>
      </w:r>
      <w:r>
        <w:rPr>
          <w:sz w:val="28"/>
          <w:szCs w:val="28"/>
          <w:highlight w:val="white"/>
        </w:rPr>
        <w:t xml:space="preserve">сти</w:t>
      </w:r>
      <w:r>
        <w:rPr>
          <w:sz w:val="28"/>
          <w:szCs w:val="28"/>
          <w:highlight w:val="white"/>
        </w:rPr>
        <w:t xml:space="preserve">»</w:t>
      </w:r>
      <w:r>
        <w:rPr>
          <w:sz w:val="28"/>
          <w:szCs w:val="28"/>
          <w:highlight w:val="white"/>
        </w:rPr>
      </w:r>
      <w:r>
        <w:rPr>
          <w:sz w:val="28"/>
          <w:szCs w:val="28"/>
          <w:highlight w:val="white"/>
        </w:rPr>
      </w:r>
    </w:p>
    <w:p>
      <w:pPr>
        <w:ind w:firstLine="709"/>
        <w:jc w:val="both"/>
        <w:rPr>
          <w:sz w:val="28"/>
          <w:szCs w:val="28"/>
          <w:highlight w:val="white"/>
        </w:rPr>
        <w:outlineLvl w:val="0"/>
      </w:pPr>
      <w:r>
        <w:rPr>
          <w:sz w:val="28"/>
          <w:szCs w:val="28"/>
          <w:highlight w:val="white"/>
        </w:rPr>
      </w:r>
      <w:r>
        <w:rPr>
          <w:sz w:val="28"/>
          <w:szCs w:val="28"/>
          <w:highlight w:val="white"/>
        </w:rPr>
      </w:r>
      <w:r>
        <w:rPr>
          <w:sz w:val="28"/>
          <w:szCs w:val="28"/>
          <w:highlight w:val="white"/>
        </w:rPr>
      </w:r>
    </w:p>
    <w:p>
      <w:pPr>
        <w:ind w:firstLine="709"/>
        <w:jc w:val="both"/>
        <w:spacing w:after="0" w:line="240" w:lineRule="auto"/>
        <w:rPr>
          <w:rFonts w:ascii="Times New Roman" w:hAnsi="Times New Roman"/>
          <w:color w:val="auto"/>
          <w:sz w:val="28"/>
          <w:szCs w:val="28"/>
          <w:highlight w:val="white"/>
        </w:rPr>
      </w:pPr>
      <w:r>
        <w:rPr>
          <w:rFonts w:ascii="Times New Roman" w:hAnsi="Times New Roman"/>
          <w:color w:val="auto"/>
          <w:sz w:val="28"/>
          <w:szCs w:val="28"/>
          <w:highlight w:val="white"/>
        </w:rPr>
        <w:t xml:space="preserve">М</w:t>
      </w:r>
      <w:r>
        <w:rPr>
          <w:rFonts w:ascii="Times New Roman" w:hAnsi="Times New Roman"/>
          <w:color w:val="auto"/>
          <w:sz w:val="28"/>
          <w:szCs w:val="28"/>
          <w:highlight w:val="white"/>
        </w:rPr>
        <w:t xml:space="preserve">инфин</w:t>
      </w:r>
      <w:r>
        <w:rPr>
          <w:rFonts w:ascii="Times New Roman" w:hAnsi="Times New Roman"/>
          <w:color w:val="auto"/>
          <w:sz w:val="28"/>
          <w:szCs w:val="28"/>
          <w:highlight w:val="white"/>
        </w:rPr>
        <w:t xml:space="preserve"> края</w:t>
      </w:r>
      <w:r>
        <w:rPr>
          <w:rFonts w:ascii="Times New Roman" w:hAnsi="Times New Roman"/>
          <w:color w:val="auto"/>
          <w:sz w:val="28"/>
          <w:szCs w:val="28"/>
          <w:highlight w:val="white"/>
        </w:rPr>
        <w:t xml:space="preserve"> в рамках своих полномочий обеспечивает:</w:t>
      </w:r>
      <w:r>
        <w:rPr>
          <w:rFonts w:ascii="Times New Roman" w:hAnsi="Times New Roman"/>
          <w:color w:val="auto"/>
          <w:sz w:val="28"/>
          <w:szCs w:val="28"/>
          <w:highlight w:val="white"/>
        </w:rPr>
      </w:r>
      <w:r>
        <w:rPr>
          <w:rFonts w:ascii="Times New Roman" w:hAnsi="Times New Roman"/>
          <w:color w:val="auto"/>
          <w:sz w:val="28"/>
          <w:szCs w:val="28"/>
          <w:highlight w:val="white"/>
        </w:rPr>
      </w:r>
    </w:p>
    <w:p>
      <w:pPr>
        <w:ind w:firstLine="709"/>
        <w:jc w:val="both"/>
        <w:spacing w:after="0" w:line="240" w:lineRule="auto"/>
        <w:rPr>
          <w:rFonts w:ascii="Times New Roman" w:hAnsi="Times New Roman"/>
          <w:color w:val="auto"/>
          <w:sz w:val="28"/>
          <w:szCs w:val="28"/>
          <w:highlight w:val="white"/>
        </w:rPr>
      </w:pPr>
      <w:r>
        <w:rPr>
          <w:rFonts w:ascii="Times New Roman" w:hAnsi="Times New Roman"/>
          <w:color w:val="auto"/>
          <w:sz w:val="28"/>
          <w:szCs w:val="28"/>
          <w:highlight w:val="white"/>
        </w:rPr>
        <w:t xml:space="preserve">реализацию единой финансовой, бюджетной и налоговой политики в Ставропольском крае;</w:t>
      </w:r>
      <w:r>
        <w:rPr>
          <w:rFonts w:ascii="Times New Roman" w:hAnsi="Times New Roman"/>
          <w:color w:val="auto"/>
          <w:sz w:val="28"/>
          <w:szCs w:val="28"/>
          <w:highlight w:val="white"/>
        </w:rPr>
      </w:r>
      <w:r>
        <w:rPr>
          <w:rFonts w:ascii="Times New Roman" w:hAnsi="Times New Roman"/>
          <w:color w:val="auto"/>
          <w:sz w:val="28"/>
          <w:szCs w:val="28"/>
          <w:highlight w:val="white"/>
        </w:rPr>
      </w:r>
    </w:p>
    <w:p>
      <w:pPr>
        <w:ind w:firstLine="709"/>
        <w:jc w:val="both"/>
        <w:spacing w:after="0" w:line="240" w:lineRule="auto"/>
        <w:rPr>
          <w:rFonts w:ascii="Times New Roman" w:hAnsi="Times New Roman"/>
          <w:color w:val="auto"/>
          <w:sz w:val="28"/>
          <w:szCs w:val="28"/>
          <w:highlight w:val="white"/>
        </w:rPr>
      </w:pPr>
      <w:r>
        <w:rPr>
          <w:rFonts w:ascii="Times New Roman" w:hAnsi="Times New Roman"/>
          <w:color w:val="auto"/>
          <w:sz w:val="28"/>
          <w:szCs w:val="28"/>
          <w:highlight w:val="white"/>
        </w:rPr>
        <w:t xml:space="preserve">развитие и совершенствование бюджетного процесса и межбюджетных отношений в Ставропольском крае, совершенствование методов финансово-бюджетного планирования;</w:t>
      </w:r>
      <w:r>
        <w:rPr>
          <w:rFonts w:ascii="Times New Roman" w:hAnsi="Times New Roman"/>
          <w:color w:val="auto"/>
          <w:sz w:val="28"/>
          <w:szCs w:val="28"/>
          <w:highlight w:val="white"/>
        </w:rPr>
      </w:r>
      <w:r>
        <w:rPr>
          <w:rFonts w:ascii="Times New Roman" w:hAnsi="Times New Roman"/>
          <w:color w:val="auto"/>
          <w:sz w:val="28"/>
          <w:szCs w:val="28"/>
          <w:highlight w:val="white"/>
        </w:rPr>
      </w:r>
    </w:p>
    <w:p>
      <w:pPr>
        <w:ind w:firstLine="709"/>
        <w:jc w:val="both"/>
        <w:spacing w:after="0" w:line="240" w:lineRule="auto"/>
        <w:rPr>
          <w:rFonts w:ascii="Times New Roman" w:hAnsi="Times New Roman"/>
          <w:color w:val="auto"/>
          <w:sz w:val="28"/>
          <w:szCs w:val="28"/>
          <w:highlight w:val="white"/>
        </w:rPr>
      </w:pPr>
      <w:r>
        <w:rPr>
          <w:rFonts w:ascii="Times New Roman" w:hAnsi="Times New Roman"/>
          <w:color w:val="auto"/>
          <w:sz w:val="28"/>
          <w:szCs w:val="28"/>
          <w:highlight w:val="white"/>
        </w:rPr>
        <w:t xml:space="preserve">исполнение краевого бюджета;</w:t>
      </w:r>
      <w:r>
        <w:rPr>
          <w:rFonts w:ascii="Times New Roman" w:hAnsi="Times New Roman"/>
          <w:color w:val="auto"/>
          <w:sz w:val="28"/>
          <w:szCs w:val="28"/>
          <w:highlight w:val="white"/>
        </w:rPr>
      </w:r>
      <w:r>
        <w:rPr>
          <w:rFonts w:ascii="Times New Roman" w:hAnsi="Times New Roman"/>
          <w:color w:val="auto"/>
          <w:sz w:val="28"/>
          <w:szCs w:val="28"/>
          <w:highlight w:val="white"/>
        </w:rPr>
      </w:r>
    </w:p>
    <w:p>
      <w:pPr>
        <w:ind w:firstLine="709"/>
        <w:jc w:val="both"/>
        <w:spacing w:after="0" w:line="240" w:lineRule="auto"/>
        <w:rPr>
          <w:rFonts w:ascii="Times New Roman" w:hAnsi="Times New Roman"/>
          <w:color w:val="auto"/>
          <w:sz w:val="28"/>
          <w:szCs w:val="28"/>
          <w:highlight w:val="white"/>
        </w:rPr>
      </w:pPr>
      <w:r>
        <w:rPr>
          <w:rFonts w:ascii="Times New Roman" w:hAnsi="Times New Roman"/>
          <w:color w:val="auto"/>
          <w:sz w:val="28"/>
          <w:szCs w:val="28"/>
          <w:highlight w:val="white"/>
        </w:rPr>
        <w:t xml:space="preserve">контроль в финансово-бюджетной сфере;</w:t>
      </w:r>
      <w:r>
        <w:rPr>
          <w:rFonts w:ascii="Times New Roman" w:hAnsi="Times New Roman"/>
          <w:color w:val="auto"/>
          <w:sz w:val="28"/>
          <w:szCs w:val="28"/>
          <w:highlight w:val="white"/>
        </w:rPr>
      </w:r>
      <w:r>
        <w:rPr>
          <w:rFonts w:ascii="Times New Roman" w:hAnsi="Times New Roman"/>
          <w:color w:val="auto"/>
          <w:sz w:val="28"/>
          <w:szCs w:val="28"/>
          <w:highlight w:val="white"/>
        </w:rPr>
      </w:r>
    </w:p>
    <w:p>
      <w:pPr>
        <w:ind w:firstLine="709"/>
        <w:jc w:val="both"/>
        <w:spacing w:after="0" w:line="240" w:lineRule="auto"/>
        <w:rPr>
          <w:rFonts w:ascii="Times New Roman" w:hAnsi="Times New Roman"/>
          <w:color w:val="auto"/>
          <w:sz w:val="28"/>
          <w:szCs w:val="28"/>
          <w:highlight w:val="white"/>
        </w:rPr>
      </w:pPr>
      <w:r>
        <w:rPr>
          <w:rFonts w:ascii="Times New Roman" w:hAnsi="Times New Roman"/>
          <w:color w:val="auto"/>
          <w:sz w:val="28"/>
          <w:szCs w:val="28"/>
          <w:highlight w:val="white"/>
        </w:rPr>
        <w:t xml:space="preserve">предотвращение и пресечение нарушений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нужд и муниципальных нужд.</w:t>
      </w:r>
      <w:r>
        <w:rPr>
          <w:rFonts w:ascii="Times New Roman" w:hAnsi="Times New Roman"/>
          <w:color w:val="auto"/>
          <w:sz w:val="28"/>
          <w:szCs w:val="28"/>
          <w:highlight w:val="white"/>
        </w:rPr>
      </w:r>
      <w:r>
        <w:rPr>
          <w:rFonts w:ascii="Times New Roman" w:hAnsi="Times New Roman"/>
          <w:color w:val="auto"/>
          <w:sz w:val="28"/>
          <w:szCs w:val="28"/>
          <w:highlight w:val="white"/>
        </w:rPr>
      </w:r>
    </w:p>
    <w:p>
      <w:pPr>
        <w:ind w:firstLine="709"/>
        <w:jc w:val="both"/>
        <w:spacing w:after="0" w:line="240" w:lineRule="auto"/>
        <w:rPr>
          <w:rFonts w:ascii="Times New Roman" w:hAnsi="Times New Roman"/>
          <w:color w:val="auto"/>
          <w:sz w:val="28"/>
          <w:szCs w:val="28"/>
          <w:highlight w:val="white"/>
        </w:rPr>
      </w:pPr>
      <w:r>
        <w:rPr>
          <w:rFonts w:ascii="Times New Roman" w:hAnsi="Times New Roman"/>
          <w:color w:val="auto"/>
          <w:sz w:val="28"/>
          <w:szCs w:val="28"/>
          <w:highlight w:val="white"/>
        </w:rPr>
        <w:t xml:space="preserve">Минфин края является ответственным исполнителем государственной программы Ставропольского края «Управление финансами» (далее – Программа), утвержденной постановлением Правительства Ставропольского края от 21 декабря 2023 г. № 768-п. </w:t>
      </w:r>
      <w:r>
        <w:rPr>
          <w:rFonts w:ascii="Times New Roman" w:hAnsi="Times New Roman" w:eastAsia="Times New Roman"/>
          <w:color w:val="auto"/>
          <w:sz w:val="28"/>
          <w:szCs w:val="28"/>
          <w:highlight w:val="white"/>
        </w:rPr>
        <w:t xml:space="preserve">Программа состоит из 15 структурных элеме</w:t>
      </w:r>
      <w:r>
        <w:rPr>
          <w:rFonts w:ascii="Times New Roman" w:hAnsi="Times New Roman" w:eastAsia="Times New Roman"/>
          <w:color w:val="auto"/>
          <w:sz w:val="28"/>
          <w:szCs w:val="28"/>
          <w:highlight w:val="white"/>
        </w:rPr>
        <w:t xml:space="preserve">нтов:</w:t>
      </w:r>
      <w:r>
        <w:rPr>
          <w:rFonts w:ascii="Times New Roman" w:hAnsi="Times New Roman"/>
          <w:color w:val="auto"/>
          <w:sz w:val="28"/>
          <w:szCs w:val="28"/>
          <w:highlight w:val="white"/>
        </w:rPr>
      </w:r>
      <w:r>
        <w:rPr>
          <w:rFonts w:ascii="Times New Roman" w:hAnsi="Times New Roman"/>
          <w:color w:val="auto"/>
          <w:sz w:val="28"/>
          <w:szCs w:val="28"/>
          <w:highlight w:val="white"/>
        </w:rPr>
      </w:r>
    </w:p>
    <w:p>
      <w:pPr>
        <w:ind w:firstLine="709"/>
        <w:jc w:val="both"/>
        <w:spacing w:after="0" w:line="240" w:lineRule="auto"/>
        <w:rPr>
          <w:rFonts w:ascii="Times New Roman" w:hAnsi="Times New Roman"/>
          <w:color w:val="auto"/>
          <w:sz w:val="28"/>
          <w:szCs w:val="28"/>
          <w:highlight w:val="white"/>
        </w:rPr>
      </w:pPr>
      <w:r>
        <w:rPr>
          <w:rFonts w:ascii="Times New Roman" w:hAnsi="Times New Roman" w:eastAsia="Times New Roman"/>
          <w:color w:val="auto"/>
          <w:sz w:val="28"/>
          <w:szCs w:val="28"/>
          <w:highlight w:val="white"/>
        </w:rPr>
        <w:t xml:space="preserve">1 региональный проект, не направленный на реализацию федерального проекта «Поддержка местных инициатив на территории Ставропольского края»;</w:t>
      </w:r>
      <w:r>
        <w:rPr>
          <w:rFonts w:ascii="Times New Roman" w:hAnsi="Times New Roman"/>
          <w:color w:val="auto"/>
          <w:sz w:val="28"/>
          <w:szCs w:val="28"/>
          <w:highlight w:val="white"/>
        </w:rPr>
      </w:r>
      <w:r>
        <w:rPr>
          <w:rFonts w:ascii="Times New Roman" w:hAnsi="Times New Roman"/>
          <w:color w:val="auto"/>
          <w:sz w:val="28"/>
          <w:szCs w:val="28"/>
          <w:highlight w:val="white"/>
        </w:rPr>
      </w:r>
    </w:p>
    <w:p>
      <w:pPr>
        <w:ind w:firstLine="709"/>
        <w:jc w:val="both"/>
        <w:spacing w:after="0" w:line="240" w:lineRule="auto"/>
        <w:rPr>
          <w:rFonts w:ascii="Times New Roman" w:hAnsi="Times New Roman"/>
          <w:color w:val="auto"/>
          <w:sz w:val="28"/>
          <w:szCs w:val="28"/>
          <w:highlight w:val="white"/>
        </w:rPr>
      </w:pPr>
      <w:r>
        <w:rPr>
          <w:rFonts w:ascii="Times New Roman" w:hAnsi="Times New Roman" w:eastAsia="Times New Roman"/>
          <w:color w:val="auto"/>
          <w:sz w:val="28"/>
          <w:szCs w:val="28"/>
          <w:highlight w:val="white"/>
        </w:rPr>
        <w:t xml:space="preserve">14 комплексов процессных мероприятий.</w:t>
      </w:r>
      <w:r>
        <w:rPr>
          <w:rFonts w:ascii="Times New Roman" w:hAnsi="Times New Roman"/>
          <w:color w:val="auto"/>
          <w:sz w:val="28"/>
          <w:szCs w:val="28"/>
          <w:highlight w:val="white"/>
        </w:rPr>
      </w:r>
      <w:r>
        <w:rPr>
          <w:rFonts w:ascii="Times New Roman" w:hAnsi="Times New Roman"/>
          <w:color w:val="auto"/>
          <w:sz w:val="28"/>
          <w:szCs w:val="28"/>
          <w:highlight w:val="white"/>
        </w:rPr>
      </w:r>
    </w:p>
    <w:p>
      <w:pPr>
        <w:ind w:firstLine="709"/>
        <w:jc w:val="both"/>
        <w:spacing w:after="0" w:line="240" w:lineRule="auto"/>
        <w:rPr>
          <w:rFonts w:ascii="Times New Roman" w:hAnsi="Times New Roman"/>
          <w:sz w:val="28"/>
          <w:szCs w:val="28"/>
          <w:highlight w:val="white"/>
        </w:rPr>
      </w:pPr>
      <w:r>
        <w:rPr>
          <w:rFonts w:ascii="Times New Roman" w:hAnsi="Times New Roman" w:eastAsia="Times New Roman"/>
          <w:b w:val="0"/>
          <w:bCs w:val="0"/>
          <w:sz w:val="28"/>
          <w:szCs w:val="28"/>
          <w:highlight w:val="white"/>
        </w:rPr>
        <w:t xml:space="preserve">Цели Программы</w:t>
      </w:r>
      <w:r>
        <w:rPr>
          <w:rFonts w:ascii="Times New Roman" w:hAnsi="Times New Roman" w:eastAsia="Times New Roman"/>
          <w:b w:val="0"/>
          <w:bCs w:val="0"/>
          <w:sz w:val="28"/>
          <w:szCs w:val="28"/>
          <w:highlight w:val="white"/>
        </w:rPr>
        <w:t xml:space="preserve">:</w:t>
      </w:r>
      <w:r>
        <w:rPr>
          <w:rFonts w:ascii="Times New Roman" w:hAnsi="Times New Roman"/>
          <w:sz w:val="28"/>
          <w:szCs w:val="28"/>
          <w:highlight w:val="white"/>
        </w:rPr>
      </w:r>
      <w:r>
        <w:rPr>
          <w:rFonts w:ascii="Times New Roman" w:hAnsi="Times New Roman"/>
          <w:sz w:val="28"/>
          <w:szCs w:val="28"/>
          <w:highlight w:val="white"/>
        </w:rPr>
      </w:r>
    </w:p>
    <w:p>
      <w:pPr>
        <w:ind w:left="0" w:right="0" w:firstLine="709"/>
        <w:jc w:val="both"/>
        <w:spacing w:after="0" w:line="240" w:lineRule="auto"/>
        <w:rPr>
          <w:rFonts w:ascii="Times New Roman" w:hAnsi="Times New Roman" w:eastAsia="Times New Roman"/>
          <w:color w:val="000000"/>
          <w:sz w:val="28"/>
          <w:szCs w:val="28"/>
          <w:highlight w:val="white"/>
        </w:rPr>
        <w:pBdr>
          <w:top w:val="none" w:color="000000" w:sz="4" w:space="0"/>
          <w:left w:val="none" w:color="000000" w:sz="4" w:space="0"/>
          <w:bottom w:val="none" w:color="000000" w:sz="4" w:space="0"/>
          <w:right w:val="none" w:color="000000" w:sz="4" w:space="0"/>
        </w:pBdr>
      </w:pPr>
      <w:r>
        <w:rPr>
          <w:rFonts w:ascii="Times New Roman" w:hAnsi="Times New Roman" w:eastAsia="Times New Roman"/>
          <w:color w:val="000000"/>
          <w:sz w:val="28"/>
          <w:szCs w:val="28"/>
          <w:highlight w:val="white"/>
        </w:rPr>
        <w:t xml:space="preserve">обеспечение долгосрочной сбалансированности и устойчивости бюджетной системы Ставропольского края;</w:t>
      </w:r>
      <w:r>
        <w:rPr>
          <w:rFonts w:ascii="Times New Roman" w:hAnsi="Times New Roman" w:eastAsia="Times New Roman"/>
          <w:color w:val="000000"/>
          <w:sz w:val="28"/>
          <w:szCs w:val="28"/>
          <w:highlight w:val="white"/>
        </w:rPr>
      </w:r>
      <w:r>
        <w:rPr>
          <w:rFonts w:ascii="Times New Roman" w:hAnsi="Times New Roman" w:eastAsia="Times New Roman"/>
          <w:color w:val="000000"/>
          <w:sz w:val="28"/>
          <w:szCs w:val="28"/>
          <w:highlight w:val="white"/>
        </w:rPr>
      </w:r>
    </w:p>
    <w:p>
      <w:pPr>
        <w:ind w:left="0" w:right="0" w:firstLine="709"/>
        <w:jc w:val="both"/>
        <w:spacing w:after="0" w:line="240" w:lineRule="auto"/>
        <w:tabs>
          <w:tab w:val="left" w:pos="1134" w:leader="none"/>
        </w:tabs>
        <w:rPr>
          <w:rFonts w:ascii="Times New Roman" w:hAnsi="Times New Roman" w:eastAsia="Times New Roman"/>
          <w:color w:val="000000"/>
          <w:sz w:val="28"/>
          <w:szCs w:val="28"/>
          <w:highlight w:val="white"/>
        </w:rPr>
        <w:pBdr>
          <w:top w:val="none" w:color="000000" w:sz="4" w:space="0"/>
          <w:left w:val="none" w:color="000000" w:sz="4" w:space="0"/>
          <w:bottom w:val="none" w:color="000000" w:sz="4" w:space="0"/>
          <w:right w:val="none" w:color="000000" w:sz="4" w:space="0"/>
        </w:pBdr>
      </w:pPr>
      <w:r>
        <w:rPr>
          <w:rFonts w:ascii="Times New Roman" w:hAnsi="Times New Roman" w:eastAsia="Times New Roman"/>
          <w:color w:val="000000"/>
          <w:sz w:val="28"/>
          <w:szCs w:val="28"/>
          <w:highlight w:val="white"/>
        </w:rPr>
        <w:t xml:space="preserve">увеличение темпов роста поступлений налоговых и неналоговых доходов консолидированного бюджета Ставропольского края к уровню предыдущего года до 104,50 процента к 2030 году;</w:t>
      </w:r>
      <w:r>
        <w:rPr>
          <w:rFonts w:ascii="Times New Roman" w:hAnsi="Times New Roman" w:eastAsia="Times New Roman"/>
          <w:color w:val="000000"/>
          <w:sz w:val="28"/>
          <w:szCs w:val="28"/>
          <w:highlight w:val="white"/>
        </w:rPr>
      </w:r>
      <w:r>
        <w:rPr>
          <w:rFonts w:ascii="Times New Roman" w:hAnsi="Times New Roman" w:eastAsia="Times New Roman"/>
          <w:color w:val="000000"/>
          <w:sz w:val="28"/>
          <w:szCs w:val="28"/>
          <w:highlight w:val="white"/>
        </w:rPr>
      </w:r>
    </w:p>
    <w:p>
      <w:pPr>
        <w:ind w:left="0" w:right="0" w:firstLine="709"/>
        <w:jc w:val="both"/>
        <w:spacing w:after="0" w:line="240" w:lineRule="auto"/>
        <w:rPr>
          <w:rFonts w:ascii="Times New Roman" w:hAnsi="Times New Roman" w:eastAsia="Times New Roman"/>
          <w:color w:val="000000"/>
          <w:sz w:val="28"/>
          <w:szCs w:val="28"/>
          <w:highlight w:val="white"/>
        </w:rPr>
        <w:pBdr>
          <w:top w:val="none" w:color="000000" w:sz="4" w:space="0"/>
          <w:left w:val="none" w:color="000000" w:sz="4" w:space="0"/>
          <w:bottom w:val="none" w:color="000000" w:sz="4" w:space="0"/>
          <w:right w:val="none" w:color="000000" w:sz="4" w:space="0"/>
        </w:pBdr>
      </w:pPr>
      <w:r>
        <w:rPr>
          <w:rFonts w:ascii="Times New Roman" w:hAnsi="Times New Roman" w:eastAsia="Times New Roman"/>
          <w:color w:val="000000"/>
          <w:sz w:val="28"/>
          <w:szCs w:val="28"/>
          <w:highlight w:val="white"/>
        </w:rPr>
        <w:t xml:space="preserve">сохранение рейтинга Ставропольского края по качеству управления региональными финансами не ниже II степени качества управления региональными финансами;</w:t>
      </w:r>
      <w:r>
        <w:rPr>
          <w:rFonts w:ascii="Times New Roman" w:hAnsi="Times New Roman" w:eastAsia="Times New Roman"/>
          <w:color w:val="000000"/>
          <w:sz w:val="28"/>
          <w:szCs w:val="28"/>
          <w:highlight w:val="white"/>
        </w:rPr>
      </w:r>
      <w:r>
        <w:rPr>
          <w:rFonts w:ascii="Times New Roman" w:hAnsi="Times New Roman" w:eastAsia="Times New Roman"/>
          <w:color w:val="000000"/>
          <w:sz w:val="28"/>
          <w:szCs w:val="28"/>
          <w:highlight w:val="white"/>
        </w:rPr>
      </w:r>
    </w:p>
    <w:p>
      <w:pPr>
        <w:ind w:left="0" w:right="0" w:firstLine="709"/>
        <w:jc w:val="both"/>
        <w:spacing w:after="0" w:line="240" w:lineRule="auto"/>
        <w:rPr>
          <w:rFonts w:ascii="Times New Roman" w:hAnsi="Times New Roman" w:eastAsia="Times New Roman"/>
          <w:color w:val="000000"/>
          <w:sz w:val="28"/>
          <w:szCs w:val="28"/>
          <w:highlight w:val="white"/>
        </w:rPr>
        <w:pBdr>
          <w:top w:val="none" w:color="000000" w:sz="4" w:space="0"/>
          <w:left w:val="none" w:color="000000" w:sz="4" w:space="0"/>
          <w:bottom w:val="none" w:color="000000" w:sz="4" w:space="0"/>
          <w:right w:val="none" w:color="000000" w:sz="4" w:space="0"/>
        </w:pBdr>
      </w:pPr>
      <w:r>
        <w:rPr>
          <w:rFonts w:ascii="Times New Roman" w:hAnsi="Times New Roman" w:eastAsia="Times New Roman"/>
          <w:color w:val="000000"/>
          <w:sz w:val="28"/>
          <w:szCs w:val="28"/>
          <w:highlight w:val="white"/>
        </w:rPr>
        <w:t xml:space="preserve">сохранение объема государственного долга на безопасном уровне;</w:t>
      </w:r>
      <w:r>
        <w:rPr>
          <w:rFonts w:ascii="Times New Roman" w:hAnsi="Times New Roman" w:eastAsia="Times New Roman"/>
          <w:color w:val="000000"/>
          <w:sz w:val="28"/>
          <w:szCs w:val="28"/>
          <w:highlight w:val="white"/>
        </w:rPr>
      </w:r>
      <w:r>
        <w:rPr>
          <w:rFonts w:ascii="Times New Roman" w:hAnsi="Times New Roman" w:eastAsia="Times New Roman"/>
          <w:color w:val="000000"/>
          <w:sz w:val="28"/>
          <w:szCs w:val="28"/>
          <w:highlight w:val="white"/>
        </w:rPr>
      </w:r>
    </w:p>
    <w:p>
      <w:pPr>
        <w:ind w:left="0" w:right="0" w:firstLine="709"/>
        <w:jc w:val="both"/>
        <w:spacing w:after="0" w:line="240" w:lineRule="auto"/>
        <w:rPr>
          <w:rFonts w:ascii="Times New Roman" w:hAnsi="Times New Roman" w:eastAsia="Times New Roman"/>
          <w:color w:val="000000"/>
          <w:sz w:val="28"/>
          <w:szCs w:val="28"/>
          <w:highlight w:val="white"/>
        </w:rPr>
        <w:pBdr>
          <w:top w:val="none" w:color="000000" w:sz="4" w:space="0"/>
          <w:left w:val="none" w:color="000000" w:sz="4" w:space="0"/>
          <w:bottom w:val="none" w:color="000000" w:sz="4" w:space="0"/>
          <w:right w:val="none" w:color="000000" w:sz="4" w:space="0"/>
        </w:pBdr>
      </w:pPr>
      <w:r>
        <w:rPr>
          <w:rFonts w:ascii="Times New Roman" w:hAnsi="Times New Roman" w:eastAsia="Times New Roman"/>
          <w:color w:val="000000"/>
          <w:sz w:val="28"/>
          <w:szCs w:val="28"/>
          <w:highlight w:val="white"/>
        </w:rPr>
        <w:t xml:space="preserve">сокращение  </w:t>
      </w:r>
      <w:r>
        <w:rPr>
          <w:rFonts w:ascii="Times New Roman" w:hAnsi="Times New Roman" w:eastAsia="Times New Roman"/>
          <w:color w:val="000000"/>
          <w:sz w:val="28"/>
          <w:szCs w:val="28"/>
          <w:highlight w:val="white"/>
        </w:rPr>
        <w:t xml:space="preserve">разрыва  уровня бюджетной обеспеченности бюджетов</w:t>
      </w:r>
      <w:r>
        <w:rPr>
          <w:rFonts w:ascii="Times New Roman" w:hAnsi="Times New Roman" w:eastAsia="Times New Roman"/>
          <w:color w:val="000000"/>
          <w:sz w:val="28"/>
          <w:szCs w:val="28"/>
          <w:highlight w:val="white"/>
        </w:rPr>
        <w:br/>
        <w:t xml:space="preserve">муниципальных округов</w:t>
      </w:r>
      <w:r>
        <w:rPr>
          <w:rFonts w:ascii="Times New Roman" w:hAnsi="Times New Roman" w:eastAsia="Times New Roman"/>
          <w:color w:val="000000"/>
          <w:sz w:val="28"/>
          <w:szCs w:val="28"/>
          <w:highlight w:val="white"/>
        </w:rPr>
        <w:t xml:space="preserve"> и городских округов Ставропольского края до уровня 1,4.</w:t>
      </w:r>
      <w:r>
        <w:rPr>
          <w:rFonts w:ascii="Times New Roman" w:hAnsi="Times New Roman" w:eastAsia="Times New Roman"/>
          <w:color w:val="000000"/>
          <w:sz w:val="28"/>
          <w:szCs w:val="28"/>
          <w:highlight w:val="white"/>
        </w:rPr>
      </w:r>
      <w:r>
        <w:rPr>
          <w:rFonts w:ascii="Times New Roman" w:hAnsi="Times New Roman" w:eastAsia="Times New Roman"/>
          <w:color w:val="000000"/>
          <w:sz w:val="28"/>
          <w:szCs w:val="28"/>
          <w:highlight w:val="white"/>
        </w:rPr>
      </w:r>
    </w:p>
    <w:p>
      <w:pPr>
        <w:ind w:left="0" w:right="0" w:firstLine="709"/>
        <w:jc w:val="both"/>
        <w:spacing w:after="0" w:line="240" w:lineRule="auto"/>
        <w:rPr>
          <w:rFonts w:ascii="Times New Roman" w:hAnsi="Times New Roman"/>
          <w:sz w:val="28"/>
          <w:szCs w:val="28"/>
          <w:highlight w:val="white"/>
        </w:rPr>
      </w:pPr>
      <w:r>
        <w:rPr>
          <w:rFonts w:ascii="Times New Roman" w:hAnsi="Times New Roman"/>
          <w:sz w:val="28"/>
          <w:szCs w:val="28"/>
          <w:highlight w:val="white"/>
        </w:rPr>
        <w:t xml:space="preserve">Достижение целей Программы осуществляется путем решения следующих задач:</w:t>
      </w:r>
      <w:r>
        <w:rPr>
          <w:rFonts w:ascii="Times New Roman" w:hAnsi="Times New Roman"/>
          <w:sz w:val="28"/>
          <w:szCs w:val="28"/>
          <w:highlight w:val="white"/>
        </w:rPr>
      </w:r>
      <w:r>
        <w:rPr>
          <w:rFonts w:ascii="Times New Roman" w:hAnsi="Times New Roman"/>
          <w:sz w:val="28"/>
          <w:szCs w:val="28"/>
          <w:highlight w:val="white"/>
        </w:rPr>
      </w:r>
    </w:p>
    <w:p>
      <w:pPr>
        <w:ind w:left="0" w:right="0" w:firstLine="709"/>
        <w:jc w:val="both"/>
        <w:spacing w:after="0" w:line="288" w:lineRule="atLeast"/>
        <w:tabs>
          <w:tab w:val="left" w:pos="0" w:leader="none"/>
        </w:tabs>
        <w:rPr>
          <w:rFonts w:ascii="Times New Roman" w:hAnsi="Times New Roman" w:eastAsia="Times New Roman"/>
          <w:color w:val="000000"/>
          <w:sz w:val="28"/>
          <w:szCs w:val="28"/>
          <w:highlight w:val="white"/>
        </w:rPr>
        <w:pBdr>
          <w:top w:val="none" w:color="000000" w:sz="4" w:space="0"/>
          <w:left w:val="none" w:color="000000" w:sz="4" w:space="0"/>
          <w:bottom w:val="none" w:color="000000" w:sz="4" w:space="0"/>
          <w:right w:val="none" w:color="000000" w:sz="4" w:space="0"/>
        </w:pBdr>
      </w:pPr>
      <w:r>
        <w:rPr>
          <w:rFonts w:ascii="Times New Roman" w:hAnsi="Times New Roman" w:eastAsia="Times New Roman"/>
          <w:color w:val="000000"/>
          <w:sz w:val="28"/>
          <w:szCs w:val="28"/>
          <w:highlight w:val="white"/>
        </w:rPr>
        <w:t xml:space="preserve">обеспечение роста налогового потенциала Ставропольского края;</w:t>
      </w:r>
      <w:r>
        <w:rPr>
          <w:rFonts w:ascii="Times New Roman" w:hAnsi="Times New Roman" w:eastAsia="Times New Roman"/>
          <w:color w:val="000000"/>
          <w:sz w:val="28"/>
          <w:szCs w:val="28"/>
          <w:highlight w:val="white"/>
        </w:rPr>
      </w:r>
      <w:r>
        <w:rPr>
          <w:rFonts w:ascii="Times New Roman" w:hAnsi="Times New Roman" w:eastAsia="Times New Roman"/>
          <w:color w:val="000000"/>
          <w:sz w:val="28"/>
          <w:szCs w:val="28"/>
          <w:highlight w:val="white"/>
        </w:rPr>
      </w:r>
    </w:p>
    <w:p>
      <w:pPr>
        <w:ind w:left="0" w:right="0" w:firstLine="709"/>
        <w:jc w:val="both"/>
        <w:spacing w:after="0" w:line="288" w:lineRule="atLeast"/>
        <w:tabs>
          <w:tab w:val="left" w:pos="1134" w:leader="none"/>
        </w:tabs>
        <w:rPr>
          <w:rFonts w:ascii="Times New Roman" w:hAnsi="Times New Roman" w:eastAsia="Times New Roman"/>
          <w:color w:val="000000"/>
          <w:sz w:val="28"/>
          <w:szCs w:val="28"/>
          <w:highlight w:val="white"/>
        </w:rPr>
        <w:pBdr>
          <w:top w:val="none" w:color="000000" w:sz="4" w:space="0"/>
          <w:left w:val="none" w:color="000000" w:sz="4" w:space="0"/>
          <w:bottom w:val="none" w:color="000000" w:sz="4" w:space="0"/>
          <w:right w:val="none" w:color="000000" w:sz="4" w:space="0"/>
        </w:pBdr>
      </w:pPr>
      <w:r>
        <w:rPr>
          <w:rFonts w:ascii="Times New Roman" w:hAnsi="Times New Roman" w:eastAsia="Times New Roman"/>
          <w:color w:val="000000"/>
          <w:sz w:val="28"/>
          <w:szCs w:val="28"/>
          <w:highlight w:val="white"/>
        </w:rPr>
        <w:t xml:space="preserve">совершенствование бюджетной политики Ставропольского края и повышение </w:t>
      </w:r>
      <w:r>
        <w:rPr>
          <w:rFonts w:ascii="Times New Roman" w:hAnsi="Times New Roman" w:eastAsia="Times New Roman"/>
          <w:color w:val="000000"/>
          <w:sz w:val="28"/>
          <w:szCs w:val="28"/>
          <w:highlight w:val="white"/>
        </w:rPr>
        <w:t xml:space="preserve">эффективности использования средств бюджета Ставропольского края</w:t>
      </w:r>
      <w:r>
        <w:rPr>
          <w:rFonts w:ascii="Times New Roman" w:hAnsi="Times New Roman" w:eastAsia="Times New Roman"/>
          <w:color w:val="000000"/>
          <w:sz w:val="28"/>
          <w:szCs w:val="28"/>
          <w:highlight w:val="white"/>
        </w:rPr>
        <w:t xml:space="preserve">;</w:t>
      </w:r>
      <w:r>
        <w:rPr>
          <w:rFonts w:ascii="Times New Roman" w:hAnsi="Times New Roman" w:eastAsia="Times New Roman"/>
          <w:color w:val="000000"/>
          <w:sz w:val="28"/>
          <w:szCs w:val="28"/>
          <w:highlight w:val="white"/>
        </w:rPr>
      </w:r>
      <w:r>
        <w:rPr>
          <w:rFonts w:ascii="Times New Roman" w:hAnsi="Times New Roman" w:eastAsia="Times New Roman"/>
          <w:color w:val="000000"/>
          <w:sz w:val="28"/>
          <w:szCs w:val="28"/>
          <w:highlight w:val="white"/>
        </w:rPr>
      </w:r>
    </w:p>
    <w:p>
      <w:pPr>
        <w:ind w:left="0" w:right="0" w:firstLine="709"/>
        <w:jc w:val="both"/>
        <w:spacing w:after="0" w:line="288" w:lineRule="atLeast"/>
        <w:tabs>
          <w:tab w:val="left" w:pos="1134" w:leader="none"/>
        </w:tabs>
        <w:rPr>
          <w:rFonts w:ascii="Times New Roman" w:hAnsi="Times New Roman" w:eastAsia="Times New Roman"/>
          <w:color w:val="000000"/>
          <w:sz w:val="28"/>
          <w:szCs w:val="28"/>
          <w:highlight w:val="white"/>
        </w:rPr>
        <w:pBdr>
          <w:top w:val="none" w:color="000000" w:sz="4" w:space="0"/>
          <w:left w:val="none" w:color="000000" w:sz="4" w:space="0"/>
          <w:bottom w:val="none" w:color="000000" w:sz="4" w:space="0"/>
          <w:right w:val="none" w:color="000000" w:sz="4" w:space="0"/>
        </w:pBdr>
      </w:pPr>
      <w:r>
        <w:rPr>
          <w:rFonts w:ascii="Times New Roman" w:hAnsi="Times New Roman" w:eastAsia="Times New Roman"/>
          <w:color w:val="000000"/>
          <w:sz w:val="28"/>
          <w:szCs w:val="28"/>
          <w:highlight w:val="white"/>
        </w:rPr>
        <w:t xml:space="preserve">проведение взвешенной долговой политики в Ставропольском крае;</w:t>
      </w:r>
      <w:r>
        <w:rPr>
          <w:rFonts w:ascii="Times New Roman" w:hAnsi="Times New Roman" w:eastAsia="Times New Roman"/>
          <w:color w:val="000000"/>
          <w:sz w:val="28"/>
          <w:szCs w:val="28"/>
          <w:highlight w:val="white"/>
        </w:rPr>
      </w:r>
      <w:r>
        <w:rPr>
          <w:rFonts w:ascii="Times New Roman" w:hAnsi="Times New Roman" w:eastAsia="Times New Roman"/>
          <w:color w:val="000000"/>
          <w:sz w:val="28"/>
          <w:szCs w:val="28"/>
          <w:highlight w:val="white"/>
        </w:rPr>
      </w:r>
    </w:p>
    <w:p>
      <w:pPr>
        <w:ind w:left="0" w:right="0" w:firstLine="709"/>
        <w:jc w:val="both"/>
        <w:spacing w:after="0" w:line="288" w:lineRule="atLeast"/>
        <w:tabs>
          <w:tab w:val="left" w:pos="1134" w:leader="none"/>
        </w:tabs>
        <w:rPr>
          <w:rFonts w:ascii="Times New Roman" w:hAnsi="Times New Roman" w:eastAsia="Times New Roman"/>
          <w:color w:val="000000"/>
          <w:sz w:val="28"/>
          <w:szCs w:val="28"/>
          <w:highlight w:val="white"/>
        </w:rPr>
        <w:pBdr>
          <w:top w:val="none" w:color="000000" w:sz="4" w:space="0"/>
          <w:left w:val="none" w:color="000000" w:sz="4" w:space="0"/>
          <w:bottom w:val="none" w:color="000000" w:sz="4" w:space="0"/>
          <w:right w:val="none" w:color="000000" w:sz="4" w:space="0"/>
        </w:pBdr>
      </w:pPr>
      <w:r>
        <w:rPr>
          <w:rFonts w:ascii="Times New Roman" w:hAnsi="Times New Roman" w:eastAsia="Times New Roman"/>
          <w:color w:val="000000"/>
          <w:sz w:val="28"/>
          <w:szCs w:val="28"/>
          <w:highlight w:val="white"/>
        </w:rPr>
        <w:t xml:space="preserve">внедрение современных информационно-коммуникационных технологий в управление финансово-бюджетным комплексом Ставропольского края;</w:t>
      </w:r>
      <w:r>
        <w:rPr>
          <w:rFonts w:ascii="Times New Roman" w:hAnsi="Times New Roman" w:eastAsia="Times New Roman"/>
          <w:color w:val="000000"/>
          <w:sz w:val="28"/>
          <w:szCs w:val="28"/>
          <w:highlight w:val="white"/>
        </w:rPr>
      </w:r>
      <w:r>
        <w:rPr>
          <w:rFonts w:ascii="Times New Roman" w:hAnsi="Times New Roman" w:eastAsia="Times New Roman"/>
          <w:color w:val="000000"/>
          <w:sz w:val="28"/>
          <w:szCs w:val="28"/>
          <w:highlight w:val="white"/>
        </w:rPr>
      </w:r>
    </w:p>
    <w:p>
      <w:pPr>
        <w:ind w:left="0" w:right="0" w:firstLine="709"/>
        <w:jc w:val="both"/>
        <w:spacing w:after="0" w:line="288" w:lineRule="atLeast"/>
        <w:tabs>
          <w:tab w:val="left" w:pos="1134" w:leader="none"/>
        </w:tabs>
        <w:rPr>
          <w:rFonts w:ascii="Times New Roman" w:hAnsi="Times New Roman" w:eastAsia="Times New Roman"/>
          <w:color w:val="000000"/>
          <w:sz w:val="28"/>
          <w:szCs w:val="28"/>
          <w:highlight w:val="white"/>
        </w:rPr>
        <w:pBdr>
          <w:top w:val="none" w:color="000000" w:sz="4" w:space="0"/>
          <w:left w:val="none" w:color="000000" w:sz="4" w:space="0"/>
          <w:bottom w:val="none" w:color="000000" w:sz="4" w:space="0"/>
          <w:right w:val="none" w:color="000000" w:sz="4" w:space="0"/>
        </w:pBdr>
      </w:pPr>
      <w:r>
        <w:rPr>
          <w:rFonts w:ascii="Times New Roman" w:hAnsi="Times New Roman" w:eastAsia="Times New Roman"/>
          <w:color w:val="000000"/>
          <w:sz w:val="28"/>
          <w:szCs w:val="28"/>
          <w:highlight w:val="white"/>
        </w:rPr>
        <w:t xml:space="preserve">повышение качества организации бюджетного процесса в Ставропольском крае;</w:t>
      </w:r>
      <w:r>
        <w:rPr>
          <w:rFonts w:ascii="Times New Roman" w:hAnsi="Times New Roman" w:eastAsia="Times New Roman"/>
          <w:color w:val="000000"/>
          <w:sz w:val="28"/>
          <w:szCs w:val="28"/>
          <w:highlight w:val="white"/>
        </w:rPr>
      </w:r>
      <w:r>
        <w:rPr>
          <w:rFonts w:ascii="Times New Roman" w:hAnsi="Times New Roman" w:eastAsia="Times New Roman"/>
          <w:color w:val="000000"/>
          <w:sz w:val="28"/>
          <w:szCs w:val="28"/>
          <w:highlight w:val="white"/>
        </w:rPr>
      </w:r>
    </w:p>
    <w:p>
      <w:pPr>
        <w:ind w:left="0" w:right="0" w:firstLine="709"/>
        <w:jc w:val="both"/>
        <w:spacing w:after="0" w:line="288" w:lineRule="atLeast"/>
        <w:tabs>
          <w:tab w:val="left" w:pos="1134" w:leader="none"/>
        </w:tabs>
        <w:rPr>
          <w:rFonts w:ascii="Times New Roman" w:hAnsi="Times New Roman" w:eastAsia="Times New Roman"/>
          <w:color w:val="000000"/>
          <w:sz w:val="28"/>
          <w:szCs w:val="28"/>
          <w:highlight w:val="white"/>
        </w:rPr>
        <w:pBdr>
          <w:top w:val="none" w:color="000000" w:sz="4" w:space="0"/>
          <w:left w:val="none" w:color="000000" w:sz="4" w:space="0"/>
          <w:bottom w:val="none" w:color="000000" w:sz="4" w:space="0"/>
          <w:right w:val="none" w:color="000000" w:sz="4" w:space="0"/>
        </w:pBdr>
      </w:pPr>
      <w:r>
        <w:rPr>
          <w:rFonts w:ascii="Times New Roman" w:hAnsi="Times New Roman" w:eastAsia="Times New Roman"/>
          <w:color w:val="000000"/>
          <w:sz w:val="28"/>
          <w:szCs w:val="28"/>
          <w:highlight w:val="white"/>
        </w:rPr>
        <w:t xml:space="preserve">стимулирование внедрения в бюджетный процесс в муниципальных округах и городских округах Ставропольского края эффективных методов планирования и исполнения бюджетов муниципальных округов и городских округов Ставропольского края;</w:t>
      </w:r>
      <w:r>
        <w:rPr>
          <w:rFonts w:ascii="Times New Roman" w:hAnsi="Times New Roman" w:eastAsia="Times New Roman"/>
          <w:color w:val="000000"/>
          <w:sz w:val="28"/>
          <w:szCs w:val="28"/>
          <w:highlight w:val="white"/>
        </w:rPr>
      </w:r>
      <w:r>
        <w:rPr>
          <w:rFonts w:ascii="Times New Roman" w:hAnsi="Times New Roman" w:eastAsia="Times New Roman"/>
          <w:color w:val="000000"/>
          <w:sz w:val="28"/>
          <w:szCs w:val="28"/>
          <w:highlight w:val="white"/>
        </w:rPr>
      </w:r>
    </w:p>
    <w:p>
      <w:pPr>
        <w:ind w:left="0" w:right="0" w:firstLine="709"/>
        <w:jc w:val="both"/>
        <w:spacing w:after="0" w:line="288" w:lineRule="atLeast"/>
        <w:tabs>
          <w:tab w:val="left" w:pos="1134" w:leader="none"/>
        </w:tabs>
        <w:rPr>
          <w:rFonts w:ascii="Times New Roman" w:hAnsi="Times New Roman" w:eastAsia="Times New Roman"/>
          <w:color w:val="000000"/>
          <w:sz w:val="28"/>
          <w:szCs w:val="28"/>
          <w:highlight w:val="white"/>
        </w:rPr>
        <w:pBdr>
          <w:top w:val="none" w:color="000000" w:sz="4" w:space="0"/>
          <w:left w:val="none" w:color="000000" w:sz="4" w:space="0"/>
          <w:bottom w:val="none" w:color="000000" w:sz="4" w:space="0"/>
          <w:right w:val="none" w:color="000000" w:sz="4" w:space="0"/>
        </w:pBdr>
      </w:pPr>
      <w:r>
        <w:rPr>
          <w:rFonts w:ascii="Times New Roman" w:hAnsi="Times New Roman" w:eastAsia="Times New Roman"/>
          <w:color w:val="000000"/>
          <w:sz w:val="28"/>
          <w:szCs w:val="28"/>
          <w:highlight w:val="white"/>
        </w:rPr>
        <w:t xml:space="preserve">развитие </w:t>
      </w:r>
      <w:r>
        <w:rPr>
          <w:rFonts w:ascii="Times New Roman" w:hAnsi="Times New Roman" w:eastAsia="Times New Roman"/>
          <w:color w:val="000000"/>
          <w:sz w:val="28"/>
          <w:szCs w:val="28"/>
          <w:highlight w:val="white"/>
        </w:rPr>
        <w:t xml:space="preserve">инициативного</w:t>
      </w:r>
      <w:r>
        <w:rPr>
          <w:rFonts w:ascii="Times New Roman" w:hAnsi="Times New Roman" w:eastAsia="Times New Roman"/>
          <w:color w:val="000000"/>
          <w:sz w:val="28"/>
          <w:szCs w:val="28"/>
          <w:highlight w:val="white"/>
        </w:rPr>
        <w:t xml:space="preserve"> бюджетирования в Ставропольском крае;</w:t>
      </w:r>
      <w:r>
        <w:rPr>
          <w:rFonts w:ascii="Times New Roman" w:hAnsi="Times New Roman" w:eastAsia="Times New Roman"/>
          <w:color w:val="000000"/>
          <w:sz w:val="28"/>
          <w:szCs w:val="28"/>
          <w:highlight w:val="white"/>
        </w:rPr>
      </w:r>
      <w:r>
        <w:rPr>
          <w:rFonts w:ascii="Times New Roman" w:hAnsi="Times New Roman" w:eastAsia="Times New Roman"/>
          <w:color w:val="000000"/>
          <w:sz w:val="28"/>
          <w:szCs w:val="28"/>
          <w:highlight w:val="white"/>
        </w:rPr>
      </w:r>
    </w:p>
    <w:p>
      <w:pPr>
        <w:ind w:left="0" w:right="0" w:firstLine="709"/>
        <w:jc w:val="both"/>
        <w:spacing w:after="0" w:line="288" w:lineRule="atLeast"/>
        <w:tabs>
          <w:tab w:val="left" w:pos="1134" w:leader="none"/>
        </w:tabs>
        <w:rPr>
          <w:rFonts w:ascii="Times New Roman" w:hAnsi="Times New Roman" w:eastAsia="Times New Roman"/>
          <w:color w:val="000000"/>
          <w:sz w:val="28"/>
          <w:szCs w:val="28"/>
          <w:highlight w:val="white"/>
        </w:rPr>
        <w:pBdr>
          <w:top w:val="none" w:color="000000" w:sz="4" w:space="0"/>
          <w:left w:val="none" w:color="000000" w:sz="4" w:space="0"/>
          <w:bottom w:val="none" w:color="000000" w:sz="4" w:space="0"/>
          <w:right w:val="none" w:color="000000" w:sz="4" w:space="0"/>
        </w:pBdr>
      </w:pPr>
      <w:r>
        <w:rPr>
          <w:rFonts w:ascii="Times New Roman" w:hAnsi="Times New Roman" w:eastAsia="Times New Roman"/>
          <w:color w:val="000000"/>
          <w:sz w:val="28"/>
          <w:szCs w:val="28"/>
          <w:highlight w:val="white"/>
        </w:rPr>
        <w:t xml:space="preserve">повышение </w:t>
      </w:r>
      <w:r>
        <w:rPr>
          <w:rFonts w:ascii="Times New Roman" w:hAnsi="Times New Roman" w:eastAsia="Times New Roman"/>
          <w:color w:val="000000"/>
          <w:sz w:val="28"/>
          <w:szCs w:val="28"/>
          <w:highlight w:val="white"/>
        </w:rPr>
        <w:t xml:space="preserve">уровня финансовой грамотности жителей Ставропольского края всех возрастов</w:t>
      </w:r>
      <w:r>
        <w:rPr>
          <w:rFonts w:ascii="Times New Roman" w:hAnsi="Times New Roman" w:eastAsia="Times New Roman"/>
          <w:color w:val="000000"/>
          <w:sz w:val="28"/>
          <w:szCs w:val="28"/>
          <w:highlight w:val="white"/>
        </w:rPr>
        <w:t xml:space="preserve"> путем создания системы и инфраструктуры непрерывного образования и просвещения населения в сфере финансовой грамотности;</w:t>
      </w:r>
      <w:r>
        <w:rPr>
          <w:rFonts w:ascii="Times New Roman" w:hAnsi="Times New Roman" w:eastAsia="Times New Roman"/>
          <w:color w:val="000000"/>
          <w:sz w:val="28"/>
          <w:szCs w:val="28"/>
          <w:highlight w:val="white"/>
        </w:rPr>
      </w:r>
      <w:r>
        <w:rPr>
          <w:rFonts w:ascii="Times New Roman" w:hAnsi="Times New Roman" w:eastAsia="Times New Roman"/>
          <w:color w:val="000000"/>
          <w:sz w:val="28"/>
          <w:szCs w:val="28"/>
          <w:highlight w:val="white"/>
        </w:rPr>
      </w:r>
    </w:p>
    <w:p>
      <w:pPr>
        <w:ind w:left="0" w:right="0" w:firstLine="709"/>
        <w:jc w:val="both"/>
        <w:spacing w:after="0" w:line="288" w:lineRule="atLeast"/>
        <w:tabs>
          <w:tab w:val="left" w:pos="1134" w:leader="none"/>
        </w:tabs>
        <w:rPr>
          <w:rFonts w:ascii="Times New Roman" w:hAnsi="Times New Roman" w:eastAsia="Times New Roman"/>
          <w:color w:val="000000"/>
          <w:sz w:val="28"/>
          <w:szCs w:val="28"/>
          <w:highlight w:val="white"/>
        </w:rPr>
        <w:pBdr>
          <w:top w:val="none" w:color="000000" w:sz="4" w:space="0"/>
          <w:left w:val="none" w:color="000000" w:sz="4" w:space="0"/>
          <w:bottom w:val="none" w:color="000000" w:sz="4" w:space="0"/>
          <w:right w:val="none" w:color="000000" w:sz="4" w:space="0"/>
        </w:pBdr>
      </w:pPr>
      <w:r>
        <w:rPr>
          <w:rFonts w:ascii="Times New Roman" w:hAnsi="Times New Roman" w:eastAsia="Times New Roman"/>
          <w:color w:val="000000"/>
          <w:sz w:val="28"/>
          <w:szCs w:val="28"/>
          <w:highlight w:val="white"/>
        </w:rPr>
        <w:t xml:space="preserve">повышение открытости бюджетных данных;</w:t>
      </w:r>
      <w:r>
        <w:rPr>
          <w:rFonts w:ascii="Times New Roman" w:hAnsi="Times New Roman" w:eastAsia="Times New Roman"/>
          <w:color w:val="000000"/>
          <w:sz w:val="28"/>
          <w:szCs w:val="28"/>
          <w:highlight w:val="white"/>
        </w:rPr>
      </w:r>
      <w:r>
        <w:rPr>
          <w:rFonts w:ascii="Times New Roman" w:hAnsi="Times New Roman" w:eastAsia="Times New Roman"/>
          <w:color w:val="000000"/>
          <w:sz w:val="28"/>
          <w:szCs w:val="28"/>
          <w:highlight w:val="white"/>
        </w:rPr>
      </w:r>
    </w:p>
    <w:p>
      <w:pPr>
        <w:ind w:left="0" w:right="0" w:firstLine="709"/>
        <w:jc w:val="both"/>
        <w:spacing w:after="0" w:line="288" w:lineRule="atLeast"/>
        <w:tabs>
          <w:tab w:val="left" w:pos="1134" w:leader="none"/>
        </w:tabs>
        <w:rPr>
          <w:rFonts w:ascii="Times New Roman" w:hAnsi="Times New Roman" w:eastAsia="Times New Roman"/>
          <w:color w:val="000000"/>
          <w:sz w:val="28"/>
          <w:szCs w:val="28"/>
          <w:highlight w:val="white"/>
        </w:rPr>
        <w:pBdr>
          <w:top w:val="none" w:color="000000" w:sz="4" w:space="0"/>
          <w:left w:val="none" w:color="000000" w:sz="4" w:space="0"/>
          <w:bottom w:val="none" w:color="000000" w:sz="4" w:space="0"/>
          <w:right w:val="none" w:color="000000" w:sz="4" w:space="0"/>
        </w:pBdr>
      </w:pPr>
      <w:r>
        <w:rPr>
          <w:rFonts w:ascii="Times New Roman" w:hAnsi="Times New Roman" w:eastAsia="Times New Roman"/>
          <w:color w:val="000000"/>
          <w:sz w:val="28"/>
          <w:szCs w:val="28"/>
          <w:highlight w:val="white"/>
        </w:rPr>
        <w:t xml:space="preserve">совершенствование профессионального уровня государственных гражданских служащих Ставропольского края и муниципальных служащих муниципальной службы в Ставропольском крае;</w:t>
      </w:r>
      <w:r>
        <w:rPr>
          <w:rFonts w:ascii="Times New Roman" w:hAnsi="Times New Roman" w:eastAsia="Times New Roman"/>
          <w:color w:val="000000"/>
          <w:sz w:val="28"/>
          <w:szCs w:val="28"/>
          <w:highlight w:val="white"/>
        </w:rPr>
      </w:r>
      <w:r>
        <w:rPr>
          <w:rFonts w:ascii="Times New Roman" w:hAnsi="Times New Roman" w:eastAsia="Times New Roman"/>
          <w:color w:val="000000"/>
          <w:sz w:val="28"/>
          <w:szCs w:val="28"/>
          <w:highlight w:val="white"/>
        </w:rPr>
      </w:r>
    </w:p>
    <w:p>
      <w:pPr>
        <w:ind w:left="0" w:right="0" w:firstLine="709"/>
        <w:jc w:val="both"/>
        <w:spacing w:after="0" w:line="288" w:lineRule="atLeast"/>
        <w:tabs>
          <w:tab w:val="left" w:pos="1134" w:leader="none"/>
        </w:tabs>
        <w:rPr>
          <w:rFonts w:ascii="Times New Roman" w:hAnsi="Times New Roman" w:eastAsia="Times New Roman"/>
          <w:color w:val="000000"/>
          <w:sz w:val="28"/>
          <w:szCs w:val="28"/>
          <w:highlight w:val="white"/>
        </w:rPr>
        <w:pBdr>
          <w:top w:val="none" w:color="000000" w:sz="4" w:space="0"/>
          <w:left w:val="none" w:color="000000" w:sz="4" w:space="0"/>
          <w:bottom w:val="none" w:color="000000" w:sz="4" w:space="0"/>
          <w:right w:val="none" w:color="000000" w:sz="4" w:space="0"/>
        </w:pBdr>
      </w:pPr>
      <w:r>
        <w:rPr>
          <w:rFonts w:ascii="Times New Roman" w:hAnsi="Times New Roman" w:eastAsia="Times New Roman"/>
          <w:color w:val="000000"/>
          <w:sz w:val="28"/>
          <w:szCs w:val="28"/>
          <w:highlight w:val="white"/>
        </w:rPr>
        <w:t xml:space="preserve">создание условий для повышения финансовой устойчивости бюджетов муниципальных образований Ставропольского края;</w:t>
      </w:r>
      <w:r>
        <w:rPr>
          <w:rFonts w:ascii="Times New Roman" w:hAnsi="Times New Roman" w:eastAsia="Times New Roman"/>
          <w:color w:val="000000"/>
          <w:sz w:val="28"/>
          <w:szCs w:val="28"/>
          <w:highlight w:val="white"/>
        </w:rPr>
      </w:r>
      <w:r>
        <w:rPr>
          <w:rFonts w:ascii="Times New Roman" w:hAnsi="Times New Roman" w:eastAsia="Times New Roman"/>
          <w:color w:val="000000"/>
          <w:sz w:val="28"/>
          <w:szCs w:val="28"/>
          <w:highlight w:val="white"/>
        </w:rPr>
      </w:r>
    </w:p>
    <w:p>
      <w:pPr>
        <w:ind w:left="0" w:right="0" w:firstLine="709"/>
        <w:jc w:val="both"/>
        <w:spacing w:after="0" w:line="288" w:lineRule="atLeast"/>
        <w:tabs>
          <w:tab w:val="left" w:pos="1134" w:leader="none"/>
        </w:tabs>
        <w:rPr>
          <w:rFonts w:ascii="Times New Roman" w:hAnsi="Times New Roman" w:eastAsia="Times New Roman"/>
          <w:color w:val="000000"/>
          <w:sz w:val="28"/>
          <w:szCs w:val="28"/>
          <w:highlight w:val="white"/>
        </w:rPr>
        <w:pBdr>
          <w:top w:val="none" w:color="000000" w:sz="4" w:space="0"/>
          <w:left w:val="none" w:color="000000" w:sz="4" w:space="0"/>
          <w:bottom w:val="none" w:color="000000" w:sz="4" w:space="0"/>
          <w:right w:val="none" w:color="000000" w:sz="4" w:space="0"/>
        </w:pBdr>
      </w:pPr>
      <w:r>
        <w:rPr>
          <w:rFonts w:ascii="Times New Roman" w:hAnsi="Times New Roman" w:eastAsia="Times New Roman"/>
          <w:color w:val="000000"/>
          <w:sz w:val="28"/>
          <w:szCs w:val="28"/>
          <w:highlight w:val="white"/>
        </w:rPr>
        <w:t xml:space="preserve">организация работы по ведению бюджетного (бухгалтерского) учета и формирование отчетности органов государственной власти Ставропольского края и подведомственных им государственных учреждений;</w:t>
      </w:r>
      <w:r>
        <w:rPr>
          <w:rFonts w:ascii="Times New Roman" w:hAnsi="Times New Roman" w:eastAsia="Times New Roman"/>
          <w:color w:val="000000"/>
          <w:sz w:val="28"/>
          <w:szCs w:val="28"/>
          <w:highlight w:val="white"/>
        </w:rPr>
      </w:r>
      <w:r>
        <w:rPr>
          <w:rFonts w:ascii="Times New Roman" w:hAnsi="Times New Roman" w:eastAsia="Times New Roman"/>
          <w:color w:val="000000"/>
          <w:sz w:val="28"/>
          <w:szCs w:val="28"/>
          <w:highlight w:val="white"/>
        </w:rPr>
      </w:r>
    </w:p>
    <w:p>
      <w:pPr>
        <w:ind w:left="0" w:right="0" w:firstLine="709"/>
        <w:jc w:val="both"/>
        <w:spacing w:after="0" w:line="288" w:lineRule="atLeast"/>
        <w:tabs>
          <w:tab w:val="left" w:pos="1134" w:leader="none"/>
        </w:tabs>
        <w:rPr>
          <w:rFonts w:ascii="Times New Roman" w:hAnsi="Times New Roman" w:eastAsia="Times New Roman"/>
          <w:color w:val="000000"/>
          <w:sz w:val="28"/>
          <w:szCs w:val="28"/>
          <w:highlight w:val="white"/>
        </w:rPr>
        <w:pBdr>
          <w:top w:val="none" w:color="000000" w:sz="4" w:space="0"/>
          <w:left w:val="none" w:color="000000" w:sz="4" w:space="0"/>
          <w:bottom w:val="none" w:color="000000" w:sz="4" w:space="0"/>
          <w:right w:val="none" w:color="000000" w:sz="4" w:space="0"/>
        </w:pBdr>
      </w:pPr>
      <w:r>
        <w:rPr>
          <w:rFonts w:ascii="Times New Roman" w:hAnsi="Times New Roman" w:eastAsia="Times New Roman"/>
          <w:color w:val="000000"/>
          <w:sz w:val="28"/>
          <w:szCs w:val="28"/>
          <w:highlight w:val="white"/>
        </w:rPr>
        <w:t xml:space="preserve">обеспечение эффективности государственных закупок Ставропольского края;</w:t>
      </w:r>
      <w:r>
        <w:rPr>
          <w:rFonts w:ascii="Times New Roman" w:hAnsi="Times New Roman" w:eastAsia="Times New Roman"/>
          <w:color w:val="000000"/>
          <w:sz w:val="28"/>
          <w:szCs w:val="28"/>
          <w:highlight w:val="white"/>
        </w:rPr>
      </w:r>
      <w:r>
        <w:rPr>
          <w:rFonts w:ascii="Times New Roman" w:hAnsi="Times New Roman" w:eastAsia="Times New Roman"/>
          <w:color w:val="000000"/>
          <w:sz w:val="28"/>
          <w:szCs w:val="28"/>
          <w:highlight w:val="white"/>
        </w:rPr>
      </w:r>
    </w:p>
    <w:p>
      <w:pPr>
        <w:ind w:left="0" w:right="0" w:firstLine="709"/>
        <w:jc w:val="both"/>
        <w:spacing w:after="0" w:line="288" w:lineRule="atLeast"/>
        <w:tabs>
          <w:tab w:val="left" w:pos="1134" w:leader="none"/>
        </w:tabs>
        <w:rPr>
          <w:rFonts w:ascii="Times New Roman" w:hAnsi="Times New Roman" w:eastAsia="Times New Roman"/>
          <w:sz w:val="28"/>
          <w:szCs w:val="28"/>
          <w:highlight w:val="white"/>
          <w:u w:val="none"/>
        </w:rPr>
        <w:pBdr>
          <w:top w:val="none" w:color="000000" w:sz="4" w:space="0"/>
          <w:left w:val="none" w:color="000000" w:sz="4" w:space="0"/>
          <w:bottom w:val="none" w:color="000000" w:sz="4" w:space="0"/>
          <w:right w:val="none" w:color="000000" w:sz="4" w:space="0"/>
        </w:pBdr>
      </w:pPr>
      <w:r>
        <w:rPr>
          <w:rFonts w:ascii="Times New Roman" w:hAnsi="Times New Roman" w:eastAsia="Times New Roman"/>
          <w:color w:val="000000"/>
          <w:sz w:val="28"/>
          <w:szCs w:val="28"/>
          <w:highlight w:val="white"/>
        </w:rPr>
        <w:t xml:space="preserve">организация и осуществление внутреннего государственного финансового контроля.</w:t>
      </w:r>
      <w:r>
        <w:rPr>
          <w:rFonts w:ascii="Times New Roman" w:hAnsi="Times New Roman" w:eastAsia="Times New Roman"/>
          <w:sz w:val="28"/>
          <w:szCs w:val="28"/>
          <w:highlight w:val="white"/>
          <w:u w:val="none"/>
        </w:rPr>
      </w:r>
      <w:r>
        <w:rPr>
          <w:rFonts w:ascii="Times New Roman" w:hAnsi="Times New Roman" w:eastAsia="Times New Roman"/>
          <w:sz w:val="28"/>
          <w:szCs w:val="28"/>
          <w:highlight w:val="white"/>
          <w:u w:val="none"/>
        </w:rPr>
      </w:r>
    </w:p>
    <w:p>
      <w:pPr>
        <w:pStyle w:val="935"/>
        <w:ind w:left="0" w:firstLine="709"/>
        <w:jc w:val="both"/>
        <w:spacing w:after="0" w:line="240" w:lineRule="auto"/>
        <w:rPr>
          <w:rFonts w:ascii="Times New Roman" w:hAnsi="Times New Roman"/>
          <w:sz w:val="28"/>
          <w:szCs w:val="28"/>
          <w:highlight w:val="white"/>
        </w:rPr>
      </w:pPr>
      <w:r>
        <w:rPr>
          <w:rFonts w:ascii="Times New Roman" w:hAnsi="Times New Roman"/>
          <w:sz w:val="28"/>
          <w:szCs w:val="28"/>
          <w:highlight w:val="white"/>
        </w:rPr>
        <w:t xml:space="preserve">Проводимая в 2025 г</w:t>
      </w:r>
      <w:r>
        <w:rPr>
          <w:rFonts w:ascii="Times New Roman" w:hAnsi="Times New Roman"/>
          <w:sz w:val="28"/>
          <w:szCs w:val="28"/>
          <w:highlight w:val="white"/>
        </w:rPr>
        <w:t xml:space="preserve">оду бюджетная политика Ставропольского края была направлена на обеспечение финансовой стабильности, выполнение всех взятых обязательств в экономике и социальной сфере, способствующих улучшению качества жизни и благосостояния населения Ставропольского края.</w:t>
      </w:r>
      <w:r>
        <w:rPr>
          <w:rFonts w:ascii="Times New Roman" w:hAnsi="Times New Roman"/>
          <w:sz w:val="28"/>
          <w:szCs w:val="28"/>
          <w:highlight w:val="white"/>
        </w:rPr>
      </w:r>
      <w:r>
        <w:rPr>
          <w:rFonts w:ascii="Times New Roman" w:hAnsi="Times New Roman"/>
          <w:sz w:val="28"/>
          <w:szCs w:val="28"/>
          <w:highlight w:val="white"/>
        </w:rPr>
      </w:r>
    </w:p>
    <w:p>
      <w:pPr>
        <w:ind w:firstLine="709"/>
        <w:jc w:val="both"/>
        <w:spacing w:after="0" w:line="240" w:lineRule="auto"/>
        <w:rPr>
          <w:rFonts w:ascii="Times New Roman" w:hAnsi="Times New Roman"/>
          <w:sz w:val="28"/>
          <w:szCs w:val="28"/>
          <w:highlight w:val="white"/>
        </w:rPr>
      </w:pPr>
      <w:r>
        <w:rPr>
          <w:rFonts w:ascii="Times New Roman" w:hAnsi="Times New Roman"/>
          <w:sz w:val="28"/>
          <w:szCs w:val="28"/>
          <w:highlight w:val="white"/>
        </w:rPr>
        <w:t xml:space="preserve">В течение отчетного года принимались меры, направленные на повышение эффективности бюджетных расходов, концентрацию </w:t>
      </w:r>
      <w:r>
        <w:rPr>
          <w:rFonts w:ascii="Times New Roman" w:hAnsi="Times New Roman"/>
          <w:sz w:val="28"/>
          <w:szCs w:val="28"/>
          <w:highlight w:val="white"/>
        </w:rPr>
        <w:t xml:space="preserve">финансовых ресурсов для исполнения действующих расходных обязательств, учитывая их социально-экономическую значимость, на оказание финансовой поддержки участникам специальной военной операции и членам их семей, достижение нац</w:t>
      </w:r>
      <w:r>
        <w:rPr>
          <w:rFonts w:ascii="Times New Roman" w:hAnsi="Times New Roman"/>
          <w:sz w:val="28"/>
          <w:szCs w:val="28"/>
          <w:highlight w:val="white"/>
        </w:rPr>
        <w:t xml:space="preserve">иональных целей развития страны</w:t>
      </w:r>
      <w:r>
        <w:rPr>
          <w:rFonts w:ascii="Times New Roman" w:hAnsi="Times New Roman"/>
          <w:sz w:val="28"/>
          <w:szCs w:val="28"/>
          <w:highlight w:val="white"/>
        </w:rPr>
        <w:t xml:space="preserve">.</w:t>
      </w:r>
      <w:r>
        <w:rPr>
          <w:rFonts w:ascii="Times New Roman" w:hAnsi="Times New Roman"/>
          <w:sz w:val="28"/>
          <w:szCs w:val="28"/>
          <w:highlight w:val="white"/>
        </w:rPr>
      </w:r>
      <w:r>
        <w:rPr>
          <w:rFonts w:ascii="Times New Roman" w:hAnsi="Times New Roman"/>
          <w:sz w:val="28"/>
          <w:szCs w:val="28"/>
          <w:highlight w:val="white"/>
        </w:rPr>
      </w:r>
    </w:p>
    <w:p>
      <w:pPr>
        <w:ind w:firstLine="709"/>
        <w:jc w:val="both"/>
        <w:spacing w:after="0" w:line="240" w:lineRule="auto"/>
        <w:rPr>
          <w:rFonts w:ascii="Times New Roman" w:hAnsi="Times New Roman"/>
          <w:sz w:val="28"/>
          <w:szCs w:val="28"/>
          <w:highlight w:val="white"/>
          <w14:ligatures w14:val="none"/>
        </w:rPr>
        <w:pBdr>
          <w:top w:val="none" w:color="000000" w:sz="4" w:space="0"/>
          <w:left w:val="none" w:color="000000" w:sz="4" w:space="0"/>
          <w:bottom w:val="none" w:color="000000" w:sz="4" w:space="0"/>
          <w:right w:val="none" w:color="000000" w:sz="4" w:space="0"/>
        </w:pBdr>
      </w:pPr>
      <w:r>
        <w:rPr>
          <w:rFonts w:ascii="Times New Roman" w:hAnsi="Times New Roman"/>
          <w:sz w:val="28"/>
          <w:szCs w:val="28"/>
          <w:highlight w:val="white"/>
        </w:rPr>
        <w:t xml:space="preserve">Экономический эффект от реализации в 2025 году </w:t>
      </w:r>
      <w:hyperlink r:id="rId11" w:tooltip="https://login.consultant.ru/link/?req=doc&amp;base=RLAW077&amp;n=204681&amp;dst=100025&amp;field=134&amp;date=10.03.2026" w:history="1">
        <w:r>
          <w:rPr>
            <w:rFonts w:ascii="Times New Roman" w:hAnsi="Times New Roman"/>
            <w:sz w:val="28"/>
            <w:szCs w:val="28"/>
            <w:highlight w:val="white"/>
          </w:rPr>
          <w:t xml:space="preserve">Плана</w:t>
        </w:r>
      </w:hyperlink>
      <w:r>
        <w:rPr>
          <w:rFonts w:ascii="Times New Roman" w:hAnsi="Times New Roman"/>
          <w:sz w:val="28"/>
          <w:szCs w:val="28"/>
          <w:highlight w:val="white"/>
        </w:rPr>
        <w:t xml:space="preserve"> мероприятий по росту доходов, оптимизации расходов консолидированного бюджета Ставропольского края и сокращению государственного долга Ставропольского края на 2023 - 2025 годы, утвержденного распоряжением Правительства Ставропольского края от 28 марта 202</w:t>
      </w:r>
      <w:r>
        <w:rPr>
          <w:rFonts w:ascii="Times New Roman" w:hAnsi="Times New Roman"/>
          <w:sz w:val="28"/>
          <w:szCs w:val="28"/>
          <w:highlight w:val="white"/>
        </w:rPr>
        <w:t xml:space="preserve">3 г. №145-рп, составил 3 140,8 млн рублей.</w:t>
      </w:r>
      <w:r>
        <w:rPr>
          <w:rFonts w:ascii="Times New Roman" w:hAnsi="Times New Roman"/>
          <w:sz w:val="28"/>
          <w:szCs w:val="28"/>
          <w:highlight w:val="white"/>
          <w14:ligatures w14:val="none"/>
        </w:rPr>
      </w:r>
      <w:r>
        <w:rPr>
          <w:rFonts w:ascii="Times New Roman" w:hAnsi="Times New Roman"/>
          <w:sz w:val="28"/>
          <w:szCs w:val="28"/>
          <w:highlight w:val="white"/>
          <w14:ligatures w14:val="none"/>
        </w:rPr>
      </w:r>
    </w:p>
    <w:p>
      <w:pPr>
        <w:ind w:firstLine="709"/>
        <w:jc w:val="both"/>
        <w:spacing w:after="0" w:line="240" w:lineRule="auto"/>
        <w:rPr>
          <w:rFonts w:ascii="Times New Roman" w:hAnsi="Times New Roman"/>
          <w:sz w:val="28"/>
          <w:szCs w:val="28"/>
          <w:highlight w:val="white"/>
          <w14:ligatures w14:val="none"/>
        </w:rPr>
        <w:pBdr>
          <w:top w:val="none" w:color="000000" w:sz="4" w:space="0"/>
          <w:left w:val="none" w:color="000000" w:sz="4" w:space="0"/>
          <w:bottom w:val="none" w:color="000000" w:sz="4" w:space="0"/>
          <w:right w:val="none" w:color="000000" w:sz="4" w:space="0"/>
        </w:pBdr>
      </w:pPr>
      <w:r>
        <w:rPr>
          <w:rFonts w:ascii="Times New Roman" w:hAnsi="Times New Roman"/>
          <w:sz w:val="28"/>
          <w:szCs w:val="28"/>
          <w:highlight w:val="white"/>
        </w:rPr>
        <w:t xml:space="preserve">В 2026 году будет продолжена работа по </w:t>
      </w:r>
      <w:r>
        <w:rPr>
          <w:rFonts w:ascii="Times New Roman" w:hAnsi="Times New Roman" w:eastAsia="Times New Roman"/>
          <w:color w:val="000000"/>
          <w:sz w:val="28"/>
          <w:szCs w:val="28"/>
          <w:highlight w:val="white"/>
        </w:rPr>
        <w:t xml:space="preserve">мобилизации дох</w:t>
      </w:r>
      <w:r>
        <w:rPr>
          <w:rFonts w:ascii="Times New Roman" w:hAnsi="Times New Roman" w:eastAsia="Times New Roman"/>
          <w:color w:val="000000"/>
          <w:sz w:val="28"/>
          <w:szCs w:val="28"/>
          <w:highlight w:val="white"/>
        </w:rPr>
        <w:t xml:space="preserve">одов консолидированного бюджета Ставропольского края, оптимизации и приоритизации расходов краевого бюджета и бю</w:t>
      </w:r>
      <w:r>
        <w:rPr>
          <w:rFonts w:ascii="Times New Roman" w:hAnsi="Times New Roman" w:eastAsia="Times New Roman"/>
          <w:color w:val="000000"/>
          <w:sz w:val="28"/>
          <w:szCs w:val="28"/>
          <w:highlight w:val="white"/>
        </w:rPr>
        <w:t xml:space="preserve">джетов муницип</w:t>
      </w:r>
      <w:r>
        <w:rPr>
          <w:rFonts w:ascii="Times New Roman" w:hAnsi="Times New Roman" w:eastAsia="Times New Roman"/>
          <w:color w:val="000000"/>
          <w:sz w:val="28"/>
          <w:szCs w:val="28"/>
          <w:highlight w:val="white"/>
        </w:rPr>
        <w:t xml:space="preserve">альных образований Ставропольского края, а также эффективного управления государственным долгом Ставропольского края. С этой целью было принято распоряжение Правительства Ставропольского края от 26 декабря 2025 г.                 № 1067-рп «Об утверждении </w:t>
      </w:r>
      <w:r>
        <w:rPr>
          <w:rFonts w:ascii="Times New Roman" w:hAnsi="Times New Roman" w:eastAsia="Times New Roman"/>
          <w:sz w:val="28"/>
          <w:szCs w:val="28"/>
          <w:highlight w:val="white"/>
        </w:rPr>
        <w:t xml:space="preserve">Плана мероприятий по росту доходов, оптимизации расходов консолидированного бюджета Ставропольского края и сокращению государственного </w:t>
      </w:r>
      <w:r>
        <w:rPr>
          <w:rFonts w:ascii="Times New Roman" w:hAnsi="Times New Roman" w:eastAsia="Times New Roman"/>
          <w:sz w:val="28"/>
          <w:szCs w:val="28"/>
          <w:highlight w:val="white"/>
        </w:rPr>
        <w:t xml:space="preserve">долга </w:t>
      </w:r>
      <w:r>
        <w:rPr>
          <w:rFonts w:ascii="Times New Roman" w:hAnsi="Times New Roman" w:eastAsia="Times New Roman"/>
          <w:sz w:val="28"/>
          <w:szCs w:val="28"/>
          <w:highlight w:val="white"/>
        </w:rPr>
        <w:t xml:space="preserve">Ставропольского края на 2026-2030 годы</w:t>
      </w:r>
      <w:r>
        <w:rPr>
          <w:rFonts w:ascii="Times New Roman" w:hAnsi="Times New Roman"/>
          <w:sz w:val="28"/>
          <w:szCs w:val="28"/>
          <w:highlight w:val="white"/>
        </w:rPr>
        <w:t xml:space="preserve">».</w:t>
      </w:r>
      <w:r>
        <w:rPr>
          <w:rFonts w:ascii="Times New Roman" w:hAnsi="Times New Roman"/>
          <w:sz w:val="28"/>
          <w:szCs w:val="28"/>
          <w:highlight w:val="white"/>
          <w14:ligatures w14:val="none"/>
        </w:rPr>
      </w:r>
      <w:r>
        <w:rPr>
          <w:rFonts w:ascii="Times New Roman" w:hAnsi="Times New Roman"/>
          <w:sz w:val="28"/>
          <w:szCs w:val="28"/>
          <w:highlight w:val="white"/>
          <w14:ligatures w14:val="none"/>
        </w:rPr>
      </w:r>
    </w:p>
    <w:p>
      <w:pPr>
        <w:ind w:firstLine="709"/>
        <w:jc w:val="both"/>
        <w:spacing w:line="240" w:lineRule="auto"/>
        <w:rPr>
          <w:b/>
          <w:bCs/>
          <w:strike w:val="0"/>
          <w:sz w:val="28"/>
          <w:szCs w:val="28"/>
          <w:highlight w:val="white"/>
        </w:rPr>
        <w:outlineLvl w:val="0"/>
      </w:pPr>
      <w:r>
        <w:rPr>
          <w:b/>
          <w:bCs/>
          <w:strike w:val="0"/>
          <w:sz w:val="28"/>
          <w:szCs w:val="28"/>
          <w:highlight w:val="white"/>
        </w:rPr>
        <w:t xml:space="preserve">Оплата труда:</w:t>
      </w:r>
      <w:r>
        <w:rPr>
          <w:b/>
          <w:bCs/>
          <w:strike w:val="0"/>
          <w:sz w:val="28"/>
          <w:szCs w:val="28"/>
          <w:highlight w:val="white"/>
        </w:rPr>
      </w:r>
      <w:r>
        <w:rPr>
          <w:b/>
          <w:bCs/>
          <w:strike w:val="0"/>
          <w:sz w:val="28"/>
          <w:szCs w:val="28"/>
          <w:highlight w:val="white"/>
        </w:rPr>
      </w:r>
    </w:p>
    <w:p>
      <w:pPr>
        <w:ind w:firstLine="709"/>
        <w:jc w:val="both"/>
        <w:spacing w:after="0" w:line="240" w:lineRule="auto"/>
        <w:rPr>
          <w:rFonts w:ascii="Times New Roman" w:hAnsi="Times New Roman"/>
          <w:sz w:val="28"/>
          <w:szCs w:val="28"/>
          <w:highlight w:val="white"/>
        </w:rPr>
      </w:pPr>
      <w:r>
        <w:rPr>
          <w:rFonts w:ascii="Times New Roman" w:hAnsi="Times New Roman"/>
          <w:sz w:val="28"/>
          <w:szCs w:val="28"/>
          <w:highlight w:val="white"/>
        </w:rPr>
        <w:t xml:space="preserve">Политика в отношении заработной платы </w:t>
      </w:r>
      <w:r>
        <w:rPr>
          <w:rFonts w:ascii="Times New Roman" w:hAnsi="Times New Roman"/>
          <w:bCs/>
          <w:sz w:val="28"/>
          <w:szCs w:val="28"/>
          <w:highlight w:val="white"/>
        </w:rPr>
        <w:t xml:space="preserve">работников государственных и муниципальных учреждений</w:t>
      </w:r>
      <w:r>
        <w:rPr>
          <w:rFonts w:ascii="Times New Roman" w:hAnsi="Times New Roman"/>
          <w:bCs/>
          <w:sz w:val="28"/>
          <w:szCs w:val="28"/>
          <w:highlight w:val="white"/>
        </w:rPr>
        <w:t xml:space="preserve"> Ставропольского края в 2025 году была направлена на сохранение достигнутого в 2024 году уровня заработной платы  </w:t>
      </w:r>
      <w:r>
        <w:rPr>
          <w:rFonts w:ascii="Times New Roman" w:hAnsi="Times New Roman"/>
          <w:bCs/>
          <w:sz w:val="28"/>
          <w:szCs w:val="28"/>
          <w:highlight w:val="white"/>
        </w:rPr>
        <w:t xml:space="preserve">работников, </w:t>
      </w:r>
      <w:r>
        <w:rPr>
          <w:rFonts w:ascii="Times New Roman" w:hAnsi="Times New Roman"/>
          <w:bCs/>
          <w:sz w:val="28"/>
          <w:szCs w:val="28"/>
          <w:highlight w:val="white"/>
        </w:rPr>
        <w:t xml:space="preserve">определенных </w:t>
      </w:r>
      <w:r>
        <w:rPr>
          <w:rFonts w:ascii="Times New Roman" w:hAnsi="Times New Roman"/>
          <w:bCs/>
          <w:sz w:val="28"/>
          <w:szCs w:val="28"/>
          <w:highlight w:val="white"/>
        </w:rPr>
        <w:t xml:space="preserve">Указами Президента </w:t>
      </w:r>
      <w:r>
        <w:rPr>
          <w:rFonts w:ascii="Times New Roman" w:hAnsi="Times New Roman"/>
          <w:sz w:val="28"/>
          <w:szCs w:val="28"/>
          <w:highlight w:val="white"/>
        </w:rPr>
        <w:t xml:space="preserve">Российской Федерации       от 07 мая </w:t>
      </w:r>
      <w:r>
        <w:rPr>
          <w:rFonts w:ascii="Times New Roman" w:hAnsi="Times New Roman"/>
          <w:sz w:val="28"/>
          <w:szCs w:val="28"/>
          <w:highlight w:val="white"/>
        </w:rPr>
        <w:t xml:space="preserve">2012 г</w:t>
      </w:r>
      <w:r>
        <w:rPr>
          <w:rFonts w:ascii="Times New Roman" w:hAnsi="Times New Roman"/>
          <w:sz w:val="28"/>
          <w:szCs w:val="28"/>
          <w:highlight w:val="white"/>
        </w:rPr>
        <w:t xml:space="preserve">. </w:t>
      </w:r>
      <w:hyperlink r:id="rId12" w:tooltip="consultantplus://offline/ref=F5E06529D60FEBD3DE1FD48F65446402DB6D2880BB49ACBFE6CD2D1003s6cDM" w:history="1">
        <w:r>
          <w:rPr>
            <w:rFonts w:ascii="Times New Roman" w:hAnsi="Times New Roman"/>
            <w:sz w:val="28"/>
            <w:szCs w:val="28"/>
            <w:highlight w:val="white"/>
          </w:rPr>
          <w:t xml:space="preserve">№ 597</w:t>
        </w:r>
      </w:hyperlink>
      <w:r>
        <w:rPr>
          <w:rFonts w:ascii="Times New Roman" w:hAnsi="Times New Roman"/>
          <w:sz w:val="28"/>
          <w:szCs w:val="28"/>
          <w:highlight w:val="white"/>
        </w:rPr>
        <w:t xml:space="preserve"> «О мероприятиях по реализации государственной социальной политики», от 01 июня </w:t>
      </w:r>
      <w:r>
        <w:rPr>
          <w:rFonts w:ascii="Times New Roman" w:hAnsi="Times New Roman"/>
          <w:sz w:val="28"/>
          <w:szCs w:val="28"/>
          <w:highlight w:val="white"/>
        </w:rPr>
        <w:t xml:space="preserve">2012 г</w:t>
      </w:r>
      <w:r>
        <w:rPr>
          <w:rFonts w:ascii="Times New Roman" w:hAnsi="Times New Roman"/>
          <w:sz w:val="28"/>
          <w:szCs w:val="28"/>
          <w:highlight w:val="white"/>
        </w:rPr>
        <w:t xml:space="preserve">. </w:t>
      </w:r>
      <w:hyperlink r:id="rId13" w:tooltip="consultantplus://offline/ref=F5E06529D60FEBD3DE1FD48F65446402DB6C2186BE4BACBFE6CD2D1003s6cDM" w:history="1">
        <w:r>
          <w:rPr>
            <w:rFonts w:ascii="Times New Roman" w:hAnsi="Times New Roman"/>
            <w:sz w:val="28"/>
            <w:szCs w:val="28"/>
            <w:highlight w:val="white"/>
          </w:rPr>
          <w:t xml:space="preserve">№ 761</w:t>
        </w:r>
      </w:hyperlink>
      <w:r>
        <w:rPr>
          <w:rFonts w:ascii="Times New Roman" w:hAnsi="Times New Roman"/>
          <w:sz w:val="28"/>
          <w:szCs w:val="28"/>
          <w:highlight w:val="white"/>
        </w:rPr>
        <w:t xml:space="preserve"> «О национальной стратегии действий в интересах д</w:t>
      </w:r>
      <w:r>
        <w:rPr>
          <w:rFonts w:ascii="Times New Roman" w:hAnsi="Times New Roman"/>
          <w:sz w:val="28"/>
          <w:szCs w:val="28"/>
          <w:highlight w:val="white"/>
        </w:rPr>
        <w:t xml:space="preserve">е</w:t>
      </w:r>
      <w:r>
        <w:rPr>
          <w:rFonts w:ascii="Times New Roman" w:hAnsi="Times New Roman"/>
          <w:sz w:val="28"/>
          <w:szCs w:val="28"/>
          <w:highlight w:val="white"/>
        </w:rPr>
        <w:t xml:space="preserve">тей на 2012-2017 годы» и от 28 декабря </w:t>
      </w:r>
      <w:r>
        <w:rPr>
          <w:rFonts w:ascii="Times New Roman" w:hAnsi="Times New Roman"/>
          <w:sz w:val="28"/>
          <w:szCs w:val="28"/>
          <w:highlight w:val="white"/>
        </w:rPr>
        <w:t xml:space="preserve">2012 г</w:t>
      </w:r>
      <w:r>
        <w:rPr>
          <w:rFonts w:ascii="Times New Roman" w:hAnsi="Times New Roman"/>
          <w:sz w:val="28"/>
          <w:szCs w:val="28"/>
          <w:highlight w:val="white"/>
        </w:rPr>
        <w:t xml:space="preserve">. </w:t>
      </w:r>
      <w:hyperlink r:id="rId14" w:tooltip="consultantplus://offline/ref=F5E06529D60FEBD3DE1FD48F65446402DB6C288AB648ACBFE6CD2D1003s6cDM" w:history="1">
        <w:r>
          <w:rPr>
            <w:rFonts w:ascii="Times New Roman" w:hAnsi="Times New Roman"/>
            <w:sz w:val="28"/>
            <w:szCs w:val="28"/>
            <w:highlight w:val="white"/>
          </w:rPr>
          <w:t xml:space="preserve">№ 1688</w:t>
        </w:r>
      </w:hyperlink>
      <w:r>
        <w:rPr>
          <w:rFonts w:ascii="Times New Roman" w:hAnsi="Times New Roman"/>
          <w:sz w:val="28"/>
          <w:szCs w:val="28"/>
          <w:highlight w:val="white"/>
        </w:rPr>
        <w:t xml:space="preserve"> «О некоторых мерах по реализации государственной политики в сфере защиты детей-сирот и д</w:t>
      </w:r>
      <w:r>
        <w:rPr>
          <w:rFonts w:ascii="Times New Roman" w:hAnsi="Times New Roman"/>
          <w:sz w:val="28"/>
          <w:szCs w:val="28"/>
          <w:highlight w:val="white"/>
        </w:rPr>
        <w:t xml:space="preserve">е</w:t>
      </w:r>
      <w:r>
        <w:rPr>
          <w:rFonts w:ascii="Times New Roman" w:hAnsi="Times New Roman"/>
          <w:sz w:val="28"/>
          <w:szCs w:val="28"/>
          <w:highlight w:val="white"/>
        </w:rPr>
        <w:t xml:space="preserve">тей, оставшихся без попечения родителей»</w:t>
      </w:r>
      <w:r>
        <w:rPr>
          <w:rFonts w:ascii="Times New Roman" w:hAnsi="Times New Roman"/>
          <w:sz w:val="28"/>
          <w:szCs w:val="28"/>
          <w:highlight w:val="white"/>
        </w:rPr>
        <w:t xml:space="preserve"> (далее - «указные» категории) и работников учреждений бюджетной сферы, которые не являются «указными категориями» и не относятся к работникам, оплата которых осуществляется на уровне минимального размера оплаты труда.</w:t>
      </w:r>
      <w:r>
        <w:rPr>
          <w:rFonts w:ascii="Times New Roman" w:hAnsi="Times New Roman"/>
          <w:sz w:val="28"/>
          <w:szCs w:val="28"/>
          <w:highlight w:val="white"/>
        </w:rPr>
      </w:r>
      <w:r>
        <w:rPr>
          <w:rFonts w:ascii="Times New Roman" w:hAnsi="Times New Roman"/>
          <w:sz w:val="28"/>
          <w:szCs w:val="28"/>
          <w:highlight w:val="white"/>
        </w:rPr>
      </w:r>
    </w:p>
    <w:p>
      <w:pPr>
        <w:ind w:firstLine="709"/>
        <w:jc w:val="both"/>
        <w:spacing w:after="0" w:line="240" w:lineRule="auto"/>
        <w:rPr>
          <w:rFonts w:ascii="Times New Roman" w:hAnsi="Times New Roman"/>
          <w:sz w:val="28"/>
          <w:szCs w:val="28"/>
          <w:highlight w:val="white"/>
        </w:rPr>
      </w:pPr>
      <w:r>
        <w:rPr>
          <w:rFonts w:ascii="Times New Roman" w:hAnsi="Times New Roman"/>
          <w:sz w:val="28"/>
          <w:szCs w:val="28"/>
          <w:highlight w:val="white"/>
        </w:rPr>
        <w:t xml:space="preserve">В 2025 году </w:t>
      </w:r>
      <w:r>
        <w:rPr>
          <w:rFonts w:ascii="Times New Roman" w:hAnsi="Times New Roman"/>
          <w:sz w:val="28"/>
          <w:szCs w:val="28"/>
          <w:highlight w:val="white"/>
        </w:rPr>
        <w:t xml:space="preserve">оплат</w:t>
      </w:r>
      <w:r>
        <w:rPr>
          <w:rFonts w:ascii="Times New Roman" w:hAnsi="Times New Roman"/>
          <w:sz w:val="28"/>
          <w:szCs w:val="28"/>
          <w:highlight w:val="white"/>
        </w:rPr>
        <w:t xml:space="preserve">а</w:t>
      </w:r>
      <w:r>
        <w:rPr>
          <w:rFonts w:ascii="Times New Roman" w:hAnsi="Times New Roman"/>
          <w:sz w:val="28"/>
          <w:szCs w:val="28"/>
          <w:highlight w:val="white"/>
        </w:rPr>
        <w:t xml:space="preserve"> труда </w:t>
      </w:r>
      <w:r>
        <w:rPr>
          <w:rFonts w:ascii="Times New Roman" w:hAnsi="Times New Roman"/>
          <w:sz w:val="28"/>
          <w:szCs w:val="28"/>
          <w:highlight w:val="white"/>
        </w:rPr>
        <w:t xml:space="preserve">«указных» категорий</w:t>
      </w:r>
      <w:r>
        <w:rPr>
          <w:rFonts w:ascii="Times New Roman" w:hAnsi="Times New Roman"/>
          <w:bCs/>
          <w:sz w:val="28"/>
          <w:szCs w:val="28"/>
          <w:highlight w:val="white"/>
        </w:rPr>
        <w:t xml:space="preserve"> </w:t>
      </w:r>
      <w:r>
        <w:rPr>
          <w:rFonts w:ascii="Times New Roman" w:hAnsi="Times New Roman"/>
          <w:bCs/>
          <w:sz w:val="28"/>
          <w:szCs w:val="28"/>
          <w:highlight w:val="white"/>
        </w:rPr>
        <w:t xml:space="preserve">работников государственных и муниципальных учреждений </w:t>
      </w:r>
      <w:r>
        <w:rPr>
          <w:rFonts w:ascii="Times New Roman" w:hAnsi="Times New Roman"/>
          <w:bCs/>
          <w:sz w:val="28"/>
          <w:szCs w:val="28"/>
          <w:highlight w:val="white"/>
        </w:rPr>
        <w:t xml:space="preserve">Ставропольского края </w:t>
      </w:r>
      <w:r>
        <w:rPr>
          <w:rFonts w:ascii="Times New Roman" w:hAnsi="Times New Roman"/>
          <w:bCs/>
          <w:sz w:val="28"/>
          <w:szCs w:val="28"/>
          <w:highlight w:val="white"/>
        </w:rPr>
        <w:t xml:space="preserve">осуществлялась с учетом </w:t>
      </w:r>
      <w:r>
        <w:rPr>
          <w:rFonts w:ascii="Times New Roman" w:hAnsi="Times New Roman"/>
          <w:bCs/>
          <w:sz w:val="28"/>
          <w:szCs w:val="28"/>
          <w:highlight w:val="white"/>
        </w:rPr>
        <w:t xml:space="preserve">сохранения (в процентном соотношении) целевых показателей заработной платы </w:t>
      </w:r>
      <w:r>
        <w:rPr>
          <w:rFonts w:ascii="Times New Roman" w:hAnsi="Times New Roman"/>
          <w:bCs/>
          <w:sz w:val="28"/>
          <w:szCs w:val="28"/>
          <w:highlight w:val="white"/>
        </w:rPr>
        <w:t xml:space="preserve">данной категории </w:t>
      </w:r>
      <w:r>
        <w:rPr>
          <w:rFonts w:ascii="Times New Roman" w:hAnsi="Times New Roman"/>
          <w:bCs/>
          <w:sz w:val="28"/>
          <w:szCs w:val="28"/>
          <w:highlight w:val="white"/>
        </w:rPr>
        <w:t xml:space="preserve">работников</w:t>
      </w:r>
      <w:r>
        <w:rPr>
          <w:rFonts w:ascii="Times New Roman" w:hAnsi="Times New Roman"/>
          <w:bCs/>
          <w:sz w:val="28"/>
          <w:szCs w:val="28"/>
          <w:highlight w:val="white"/>
        </w:rPr>
        <w:t xml:space="preserve">, установленных Указами Президента </w:t>
      </w:r>
      <w:r>
        <w:rPr>
          <w:rFonts w:ascii="Times New Roman" w:hAnsi="Times New Roman"/>
          <w:sz w:val="28"/>
          <w:szCs w:val="28"/>
          <w:highlight w:val="white"/>
        </w:rPr>
        <w:t xml:space="preserve">Российской Федерации </w:t>
      </w:r>
      <w:r>
        <w:rPr>
          <w:rFonts w:ascii="Times New Roman" w:hAnsi="Times New Roman"/>
          <w:sz w:val="28"/>
          <w:szCs w:val="28"/>
          <w:highlight w:val="white"/>
        </w:rPr>
        <w:t xml:space="preserve">2012 года, </w:t>
      </w:r>
      <w:r>
        <w:rPr>
          <w:rFonts w:ascii="Times New Roman" w:hAnsi="Times New Roman"/>
          <w:bCs/>
          <w:sz w:val="28"/>
          <w:szCs w:val="28"/>
          <w:highlight w:val="white"/>
        </w:rPr>
        <w:t xml:space="preserve">и сохранения  достигнутого в 2024 году значения </w:t>
      </w:r>
      <w:r>
        <w:rPr>
          <w:rFonts w:ascii="Times New Roman" w:hAnsi="Times New Roman"/>
          <w:bCs/>
          <w:sz w:val="28"/>
          <w:szCs w:val="28"/>
          <w:highlight w:val="white"/>
        </w:rPr>
        <w:t xml:space="preserve">среднемесячно</w:t>
      </w:r>
      <w:r>
        <w:rPr>
          <w:rFonts w:ascii="Times New Roman" w:hAnsi="Times New Roman"/>
          <w:bCs/>
          <w:sz w:val="28"/>
          <w:szCs w:val="28"/>
          <w:highlight w:val="white"/>
        </w:rPr>
        <w:t xml:space="preserve">го дохода</w:t>
      </w:r>
      <w:r>
        <w:rPr>
          <w:rFonts w:ascii="Times New Roman" w:hAnsi="Times New Roman"/>
          <w:bCs/>
          <w:sz w:val="28"/>
          <w:szCs w:val="28"/>
          <w:highlight w:val="white"/>
        </w:rPr>
        <w:t xml:space="preserve"> от трудовой деятельности </w:t>
      </w:r>
      <w:r>
        <w:rPr>
          <w:rFonts w:ascii="Times New Roman" w:hAnsi="Times New Roman"/>
          <w:sz w:val="28"/>
          <w:szCs w:val="28"/>
          <w:highlight w:val="white"/>
        </w:rPr>
        <w:t xml:space="preserve">в</w:t>
      </w:r>
      <w:r>
        <w:rPr>
          <w:rFonts w:ascii="Times New Roman" w:hAnsi="Times New Roman"/>
          <w:bCs/>
          <w:sz w:val="28"/>
          <w:szCs w:val="28"/>
          <w:highlight w:val="white"/>
        </w:rPr>
        <w:t xml:space="preserve"> регионе в </w:t>
      </w:r>
      <w:r>
        <w:rPr>
          <w:rFonts w:ascii="Times New Roman" w:hAnsi="Times New Roman"/>
          <w:sz w:val="28"/>
          <w:szCs w:val="28"/>
          <w:highlight w:val="white"/>
        </w:rPr>
        <w:t xml:space="preserve">размере 40 960,0</w:t>
      </w:r>
      <w:r>
        <w:rPr>
          <w:rFonts w:ascii="Times New Roman" w:hAnsi="Times New Roman"/>
          <w:sz w:val="28"/>
          <w:szCs w:val="28"/>
          <w:highlight w:val="white"/>
        </w:rPr>
        <w:t xml:space="preserve"> рублей</w:t>
      </w:r>
      <w:r>
        <w:rPr>
          <w:rFonts w:ascii="Times New Roman" w:hAnsi="Times New Roman"/>
          <w:sz w:val="28"/>
          <w:szCs w:val="28"/>
          <w:highlight w:val="white"/>
        </w:rPr>
        <w:t xml:space="preserve">, на что бы</w:t>
      </w:r>
      <w:r>
        <w:rPr>
          <w:rFonts w:ascii="Times New Roman" w:hAnsi="Times New Roman"/>
          <w:bCs/>
          <w:sz w:val="28"/>
          <w:szCs w:val="28"/>
          <w:highlight w:val="white"/>
        </w:rPr>
        <w:t xml:space="preserve">ло направлено дополнительно 3 289,5 млн рублей. </w:t>
      </w:r>
      <w:r>
        <w:rPr>
          <w:rFonts w:ascii="Times New Roman" w:hAnsi="Times New Roman"/>
          <w:sz w:val="28"/>
          <w:szCs w:val="28"/>
          <w:highlight w:val="white"/>
        </w:rPr>
      </w:r>
      <w:r>
        <w:rPr>
          <w:rFonts w:ascii="Times New Roman" w:hAnsi="Times New Roman"/>
          <w:sz w:val="28"/>
          <w:szCs w:val="28"/>
          <w:highlight w:val="white"/>
        </w:rPr>
      </w:r>
    </w:p>
    <w:p>
      <w:pPr>
        <w:ind w:firstLine="709"/>
        <w:jc w:val="both"/>
        <w:spacing w:after="0" w:line="240" w:lineRule="auto"/>
        <w:rPr>
          <w:rFonts w:ascii="Times New Roman" w:hAnsi="Times New Roman"/>
          <w:sz w:val="28"/>
          <w:szCs w:val="28"/>
          <w:highlight w:val="white"/>
        </w:rPr>
      </w:pPr>
      <w:r>
        <w:rPr>
          <w:rFonts w:ascii="Times New Roman" w:hAnsi="Times New Roman"/>
          <w:sz w:val="28"/>
          <w:szCs w:val="28"/>
          <w:highlight w:val="white"/>
        </w:rPr>
        <w:t xml:space="preserve">Численность работников, в отношении которых было осуществлено повышение оплаты труда, в отчетном году в Ставропольском крае составила свыше </w:t>
      </w:r>
      <w:r>
        <w:rPr>
          <w:rFonts w:ascii="Times New Roman" w:hAnsi="Times New Roman"/>
          <w:sz w:val="28"/>
          <w:szCs w:val="28"/>
          <w:highlight w:val="white"/>
        </w:rPr>
        <w:t xml:space="preserve">7</w:t>
      </w:r>
      <w:r>
        <w:rPr>
          <w:rFonts w:ascii="Times New Roman" w:hAnsi="Times New Roman"/>
          <w:sz w:val="28"/>
          <w:szCs w:val="28"/>
          <w:highlight w:val="white"/>
        </w:rPr>
        <w:t xml:space="preserve">2,4</w:t>
      </w:r>
      <w:r>
        <w:rPr>
          <w:rFonts w:ascii="Times New Roman" w:hAnsi="Times New Roman"/>
          <w:sz w:val="28"/>
          <w:szCs w:val="28"/>
          <w:highlight w:val="white"/>
        </w:rPr>
        <w:t xml:space="preserve"> тысяч</w:t>
      </w:r>
      <w:r>
        <w:rPr>
          <w:rFonts w:ascii="Times New Roman" w:hAnsi="Times New Roman"/>
          <w:sz w:val="28"/>
          <w:szCs w:val="28"/>
          <w:highlight w:val="white"/>
        </w:rPr>
        <w:t xml:space="preserve"> человек.</w:t>
      </w:r>
      <w:r>
        <w:rPr>
          <w:rFonts w:ascii="Times New Roman" w:hAnsi="Times New Roman"/>
          <w:sz w:val="28"/>
          <w:szCs w:val="28"/>
          <w:highlight w:val="white"/>
        </w:rPr>
      </w:r>
      <w:r>
        <w:rPr>
          <w:rFonts w:ascii="Times New Roman" w:hAnsi="Times New Roman"/>
          <w:sz w:val="28"/>
          <w:szCs w:val="28"/>
          <w:highlight w:val="white"/>
        </w:rPr>
      </w:r>
    </w:p>
    <w:p>
      <w:pPr>
        <w:ind w:firstLine="709"/>
        <w:jc w:val="both"/>
        <w:spacing w:after="0" w:line="240" w:lineRule="auto"/>
        <w:rPr>
          <w:rFonts w:ascii="Times New Roman" w:hAnsi="Times New Roman"/>
          <w:sz w:val="28"/>
          <w:szCs w:val="28"/>
          <w:highlight w:val="white"/>
        </w:rPr>
      </w:pPr>
      <w:r>
        <w:rPr>
          <w:rFonts w:ascii="Times New Roman" w:hAnsi="Times New Roman"/>
          <w:sz w:val="28"/>
          <w:szCs w:val="28"/>
          <w:highlight w:val="white"/>
        </w:rPr>
        <w:t xml:space="preserve">По оперативным данным министерства труда и социальной защиты населения Ставропольского края в 202</w:t>
      </w:r>
      <w:r>
        <w:rPr>
          <w:rFonts w:ascii="Times New Roman" w:hAnsi="Times New Roman"/>
          <w:sz w:val="28"/>
          <w:szCs w:val="28"/>
          <w:highlight w:val="white"/>
        </w:rPr>
        <w:t xml:space="preserve">5</w:t>
      </w:r>
      <w:r>
        <w:rPr>
          <w:rFonts w:ascii="Times New Roman" w:hAnsi="Times New Roman"/>
          <w:sz w:val="28"/>
          <w:szCs w:val="28"/>
          <w:highlight w:val="white"/>
        </w:rPr>
        <w:t xml:space="preserve"> году </w:t>
      </w:r>
      <w:r>
        <w:rPr>
          <w:rFonts w:ascii="Times New Roman" w:hAnsi="Times New Roman"/>
          <w:sz w:val="28"/>
          <w:szCs w:val="28"/>
          <w:highlight w:val="white"/>
        </w:rPr>
        <w:t xml:space="preserve">целевые показатели по оплате труда «указных» категорий </w:t>
      </w:r>
      <w:r>
        <w:rPr>
          <w:rFonts w:ascii="Times New Roman" w:hAnsi="Times New Roman"/>
          <w:bCs/>
          <w:sz w:val="28"/>
          <w:szCs w:val="28"/>
          <w:highlight w:val="white"/>
        </w:rPr>
        <w:t xml:space="preserve">достигнуты по </w:t>
      </w:r>
      <w:r>
        <w:rPr>
          <w:rFonts w:ascii="Times New Roman" w:hAnsi="Times New Roman"/>
          <w:bCs/>
          <w:sz w:val="28"/>
          <w:szCs w:val="28"/>
          <w:highlight w:val="white"/>
        </w:rPr>
        <w:t xml:space="preserve">10</w:t>
      </w:r>
      <w:r>
        <w:rPr>
          <w:rFonts w:ascii="Times New Roman" w:hAnsi="Times New Roman"/>
          <w:bCs/>
          <w:sz w:val="28"/>
          <w:szCs w:val="28"/>
          <w:highlight w:val="white"/>
        </w:rPr>
        <w:t xml:space="preserve"> </w:t>
      </w:r>
      <w:r>
        <w:rPr>
          <w:rFonts w:ascii="Times New Roman" w:hAnsi="Times New Roman"/>
          <w:bCs/>
          <w:sz w:val="28"/>
          <w:szCs w:val="28"/>
          <w:highlight w:val="white"/>
        </w:rPr>
        <w:t xml:space="preserve">целевым категориям работников </w:t>
      </w:r>
      <w:r>
        <w:rPr>
          <w:rFonts w:ascii="Times New Roman" w:hAnsi="Times New Roman"/>
          <w:bCs/>
          <w:sz w:val="28"/>
          <w:szCs w:val="28"/>
          <w:highlight w:val="white"/>
        </w:rPr>
        <w:t xml:space="preserve">к </w:t>
      </w:r>
      <w:r>
        <w:rPr>
          <w:rFonts w:ascii="Times New Roman" w:hAnsi="Times New Roman"/>
          <w:bCs/>
          <w:sz w:val="28"/>
          <w:szCs w:val="28"/>
          <w:highlight w:val="white"/>
        </w:rPr>
        <w:t xml:space="preserve">размеру среднемесячного дохода от трудовой деятельности в Ставропольском крае (</w:t>
      </w:r>
      <w:r>
        <w:rPr>
          <w:rFonts w:ascii="Times New Roman" w:hAnsi="Times New Roman"/>
          <w:bCs/>
          <w:sz w:val="28"/>
          <w:szCs w:val="28"/>
          <w:highlight w:val="white"/>
        </w:rPr>
        <w:t xml:space="preserve">40 960,0 </w:t>
      </w:r>
      <w:r>
        <w:rPr>
          <w:rFonts w:ascii="Times New Roman" w:hAnsi="Times New Roman"/>
          <w:bCs/>
          <w:sz w:val="28"/>
          <w:szCs w:val="28"/>
          <w:highlight w:val="white"/>
        </w:rPr>
        <w:t xml:space="preserve">рублей)</w:t>
      </w:r>
      <w:r>
        <w:rPr>
          <w:rFonts w:ascii="Times New Roman" w:hAnsi="Times New Roman"/>
          <w:bCs/>
          <w:sz w:val="28"/>
          <w:szCs w:val="28"/>
          <w:highlight w:val="white"/>
        </w:rPr>
        <w:t xml:space="preserve"> с </w:t>
      </w:r>
      <w:r>
        <w:rPr>
          <w:rFonts w:ascii="Times New Roman" w:hAnsi="Times New Roman"/>
          <w:bCs/>
          <w:sz w:val="28"/>
          <w:szCs w:val="28"/>
          <w:highlight w:val="white"/>
        </w:rPr>
        <w:t xml:space="preserve">учетом допустимого отклонения</w:t>
      </w:r>
      <w:r>
        <w:rPr>
          <w:rFonts w:ascii="Times New Roman" w:hAnsi="Times New Roman"/>
          <w:bCs/>
          <w:sz w:val="28"/>
          <w:szCs w:val="28"/>
          <w:highlight w:val="white"/>
        </w:rPr>
        <w:t xml:space="preserve">. Р</w:t>
      </w:r>
      <w:r>
        <w:rPr>
          <w:rFonts w:ascii="Times New Roman" w:hAnsi="Times New Roman"/>
          <w:bCs/>
          <w:sz w:val="28"/>
          <w:szCs w:val="28"/>
          <w:highlight w:val="white"/>
        </w:rPr>
        <w:t xml:space="preserve">ост </w:t>
      </w:r>
      <w:r>
        <w:rPr>
          <w:rFonts w:ascii="Times New Roman" w:hAnsi="Times New Roman"/>
          <w:sz w:val="28"/>
          <w:szCs w:val="28"/>
          <w:highlight w:val="white"/>
        </w:rPr>
        <w:t xml:space="preserve">средней заработной платы отдельных категорий работников организаций бюджетного сектора экономики </w:t>
      </w:r>
      <w:r>
        <w:rPr>
          <w:rFonts w:ascii="Times New Roman" w:hAnsi="Times New Roman"/>
          <w:sz w:val="28"/>
          <w:szCs w:val="28"/>
          <w:highlight w:val="white"/>
        </w:rPr>
        <w:t xml:space="preserve">в 2025 году по отношению к 2024 году составил </w:t>
      </w:r>
      <w:r>
        <w:rPr>
          <w:rFonts w:ascii="Times New Roman" w:hAnsi="Times New Roman"/>
          <w:sz w:val="28"/>
          <w:szCs w:val="28"/>
          <w:highlight w:val="white"/>
        </w:rPr>
        <w:t xml:space="preserve">от </w:t>
      </w:r>
      <w:r>
        <w:rPr>
          <w:rFonts w:ascii="Times New Roman" w:hAnsi="Times New Roman"/>
          <w:sz w:val="28"/>
          <w:szCs w:val="28"/>
          <w:highlight w:val="white"/>
        </w:rPr>
        <w:t xml:space="preserve">0,9</w:t>
      </w:r>
      <w:r>
        <w:rPr>
          <w:rFonts w:ascii="Times New Roman" w:hAnsi="Times New Roman"/>
          <w:sz w:val="28"/>
          <w:szCs w:val="28"/>
          <w:highlight w:val="white"/>
        </w:rPr>
        <w:t xml:space="preserve"> до </w:t>
      </w:r>
      <w:r>
        <w:rPr>
          <w:rFonts w:ascii="Times New Roman" w:hAnsi="Times New Roman"/>
          <w:sz w:val="28"/>
          <w:szCs w:val="28"/>
          <w:highlight w:val="white"/>
        </w:rPr>
        <w:t xml:space="preserve">13,8</w:t>
      </w:r>
      <w:r>
        <w:rPr>
          <w:rFonts w:ascii="Times New Roman" w:hAnsi="Times New Roman"/>
          <w:sz w:val="28"/>
          <w:szCs w:val="28"/>
          <w:highlight w:val="white"/>
        </w:rPr>
        <w:t xml:space="preserve"> процентов</w:t>
      </w:r>
      <w:r>
        <w:rPr>
          <w:rFonts w:ascii="Times New Roman" w:hAnsi="Times New Roman"/>
          <w:sz w:val="28"/>
          <w:szCs w:val="28"/>
          <w:highlight w:val="white"/>
        </w:rPr>
        <w:t xml:space="preserve"> в зависимости от категории работников.</w:t>
      </w:r>
      <w:r>
        <w:rPr>
          <w:rFonts w:ascii="Times New Roman" w:hAnsi="Times New Roman"/>
          <w:sz w:val="28"/>
          <w:szCs w:val="28"/>
          <w:highlight w:val="white"/>
        </w:rPr>
        <w:t xml:space="preserve"> Не достигнуты плановые значения по заработной плате по преподавателям государственных организаций высшего профессионального образования (90,</w:t>
      </w:r>
      <w:r>
        <w:rPr>
          <w:rFonts w:ascii="Times New Roman" w:hAnsi="Times New Roman"/>
          <w:sz w:val="28"/>
          <w:szCs w:val="28"/>
          <w:highlight w:val="white"/>
        </w:rPr>
        <w:t xml:space="preserve">8</w:t>
      </w:r>
      <w:r>
        <w:rPr>
          <w:rFonts w:ascii="Times New Roman" w:hAnsi="Times New Roman"/>
          <w:sz w:val="28"/>
          <w:szCs w:val="28"/>
          <w:highlight w:val="white"/>
        </w:rPr>
        <w:t xml:space="preserve">%).</w:t>
      </w:r>
      <w:r>
        <w:rPr>
          <w:rFonts w:ascii="Times New Roman" w:hAnsi="Times New Roman"/>
          <w:sz w:val="28"/>
          <w:szCs w:val="28"/>
          <w:highlight w:val="white"/>
        </w:rPr>
      </w:r>
      <w:r>
        <w:rPr>
          <w:rFonts w:ascii="Times New Roman" w:hAnsi="Times New Roman"/>
          <w:sz w:val="28"/>
          <w:szCs w:val="28"/>
          <w:highlight w:val="white"/>
        </w:rPr>
      </w:r>
    </w:p>
    <w:p>
      <w:pPr>
        <w:ind w:firstLine="709"/>
        <w:jc w:val="both"/>
        <w:spacing w:after="0" w:line="240" w:lineRule="auto"/>
        <w:tabs>
          <w:tab w:val="left" w:pos="2383" w:leader="none"/>
        </w:tabs>
        <w:rPr>
          <w:rFonts w:ascii="Times New Roman" w:hAnsi="Times New Roman"/>
          <w:sz w:val="28"/>
          <w:szCs w:val="28"/>
          <w:highlight w:val="white"/>
        </w:rPr>
      </w:pPr>
      <w:r>
        <w:rPr>
          <w:rFonts w:ascii="Times New Roman" w:hAnsi="Times New Roman"/>
          <w:sz w:val="28"/>
          <w:szCs w:val="28"/>
          <w:highlight w:val="white"/>
        </w:rPr>
        <w:t xml:space="preserve">С 01 января 202</w:t>
      </w:r>
      <w:r>
        <w:rPr>
          <w:rFonts w:ascii="Times New Roman" w:hAnsi="Times New Roman"/>
          <w:sz w:val="28"/>
          <w:szCs w:val="28"/>
          <w:highlight w:val="white"/>
        </w:rPr>
        <w:t xml:space="preserve">5</w:t>
      </w:r>
      <w:r>
        <w:rPr>
          <w:rFonts w:ascii="Times New Roman" w:hAnsi="Times New Roman"/>
          <w:sz w:val="28"/>
          <w:szCs w:val="28"/>
          <w:highlight w:val="white"/>
        </w:rPr>
        <w:t xml:space="preserve"> года минимальный размер оплаты труда был повышен с </w:t>
      </w:r>
      <w:r>
        <w:rPr>
          <w:rFonts w:ascii="Times New Roman" w:hAnsi="Times New Roman"/>
          <w:sz w:val="28"/>
          <w:szCs w:val="28"/>
          <w:highlight w:val="white"/>
        </w:rPr>
        <w:t xml:space="preserve">1</w:t>
      </w:r>
      <w:r>
        <w:rPr>
          <w:rFonts w:ascii="Times New Roman" w:hAnsi="Times New Roman"/>
          <w:sz w:val="28"/>
          <w:szCs w:val="28"/>
          <w:highlight w:val="white"/>
        </w:rPr>
        <w:t xml:space="preserve">9</w:t>
      </w:r>
      <w:r>
        <w:rPr>
          <w:rFonts w:ascii="Times New Roman" w:hAnsi="Times New Roman"/>
          <w:sz w:val="28"/>
          <w:szCs w:val="28"/>
          <w:highlight w:val="white"/>
        </w:rPr>
        <w:t xml:space="preserve"> 242</w:t>
      </w:r>
      <w:r>
        <w:rPr>
          <w:rFonts w:ascii="Times New Roman" w:hAnsi="Times New Roman"/>
          <w:sz w:val="28"/>
          <w:szCs w:val="28"/>
          <w:highlight w:val="white"/>
        </w:rPr>
        <w:t xml:space="preserve"> до </w:t>
      </w:r>
      <w:r>
        <w:rPr>
          <w:rFonts w:ascii="Times New Roman" w:hAnsi="Times New Roman"/>
          <w:sz w:val="28"/>
          <w:szCs w:val="28"/>
          <w:highlight w:val="white"/>
        </w:rPr>
        <w:t xml:space="preserve">22 440</w:t>
      </w:r>
      <w:r>
        <w:rPr>
          <w:rFonts w:ascii="Times New Roman" w:hAnsi="Times New Roman"/>
          <w:sz w:val="28"/>
          <w:szCs w:val="28"/>
          <w:highlight w:val="white"/>
        </w:rPr>
        <w:t xml:space="preserve"> рублей, в связи с чем, из бюджета Ставропольского края для выплаты работникам государственных и муниципальных учреждений </w:t>
      </w:r>
      <w:r>
        <w:rPr>
          <w:rFonts w:ascii="Times New Roman" w:hAnsi="Times New Roman"/>
          <w:sz w:val="28"/>
          <w:szCs w:val="28"/>
          <w:highlight w:val="white"/>
        </w:rPr>
        <w:t xml:space="preserve">Ставропольского </w:t>
      </w:r>
      <w:r>
        <w:rPr>
          <w:rFonts w:ascii="Times New Roman" w:hAnsi="Times New Roman"/>
          <w:sz w:val="28"/>
          <w:szCs w:val="28"/>
          <w:highlight w:val="white"/>
        </w:rPr>
        <w:t xml:space="preserve">края заработной платы не ниже установленных федеральным законодательством размеров, были выделены дополнительные средства в объеме </w:t>
      </w:r>
      <w:r>
        <w:rPr>
          <w:rFonts w:ascii="Times New Roman" w:hAnsi="Times New Roman"/>
          <w:sz w:val="28"/>
          <w:szCs w:val="28"/>
          <w:highlight w:val="white"/>
        </w:rPr>
        <w:t xml:space="preserve">2 367,3</w:t>
      </w:r>
      <w:r>
        <w:rPr>
          <w:rFonts w:ascii="Times New Roman" w:hAnsi="Times New Roman"/>
          <w:sz w:val="28"/>
          <w:szCs w:val="28"/>
          <w:highlight w:val="white"/>
        </w:rPr>
        <w:t xml:space="preserve"> млн рублей. Это позволило повысить заработную </w:t>
      </w:r>
      <w:r>
        <w:rPr>
          <w:rFonts w:ascii="Times New Roman" w:hAnsi="Times New Roman"/>
          <w:sz w:val="28"/>
          <w:szCs w:val="28"/>
          <w:highlight w:val="white"/>
        </w:rPr>
        <w:t xml:space="preserve">плату 4</w:t>
      </w:r>
      <w:r>
        <w:rPr>
          <w:rFonts w:ascii="Times New Roman" w:hAnsi="Times New Roman"/>
          <w:sz w:val="28"/>
          <w:szCs w:val="28"/>
          <w:highlight w:val="white"/>
        </w:rPr>
        <w:t xml:space="preserve">4,8</w:t>
      </w:r>
      <w:r>
        <w:rPr>
          <w:rFonts w:ascii="Times New Roman" w:hAnsi="Times New Roman"/>
          <w:sz w:val="28"/>
          <w:szCs w:val="28"/>
          <w:highlight w:val="white"/>
        </w:rPr>
        <w:t xml:space="preserve"> тыс. человек</w:t>
      </w:r>
      <w:r>
        <w:rPr>
          <w:rFonts w:ascii="Times New Roman" w:hAnsi="Times New Roman"/>
          <w:sz w:val="28"/>
          <w:szCs w:val="28"/>
          <w:highlight w:val="white"/>
        </w:rPr>
        <w:t xml:space="preserve">, работающих в Ставропольском крае.</w:t>
      </w:r>
      <w:r>
        <w:rPr>
          <w:rFonts w:ascii="Times New Roman" w:hAnsi="Times New Roman"/>
          <w:sz w:val="28"/>
          <w:szCs w:val="28"/>
          <w:highlight w:val="white"/>
        </w:rPr>
      </w:r>
      <w:r>
        <w:rPr>
          <w:rFonts w:ascii="Times New Roman" w:hAnsi="Times New Roman"/>
          <w:sz w:val="28"/>
          <w:szCs w:val="28"/>
          <w:highlight w:val="white"/>
        </w:rPr>
      </w:r>
    </w:p>
    <w:p>
      <w:pPr>
        <w:ind w:firstLine="709"/>
        <w:jc w:val="both"/>
        <w:spacing w:after="0" w:line="240" w:lineRule="auto"/>
        <w:rPr>
          <w:rFonts w:ascii="Times New Roman" w:hAnsi="Times New Roman"/>
          <w:color w:val="000000" w:themeColor="text1"/>
          <w:sz w:val="28"/>
          <w:szCs w:val="28"/>
          <w:highlight w:val="white"/>
        </w:rPr>
      </w:pPr>
      <w:r>
        <w:rPr>
          <w:rFonts w:ascii="Times New Roman" w:hAnsi="Times New Roman"/>
          <w:sz w:val="28"/>
          <w:szCs w:val="28"/>
          <w:highlight w:val="white"/>
        </w:rPr>
        <w:t xml:space="preserve">В 2025 году на сохранение </w:t>
      </w:r>
      <w:r>
        <w:rPr>
          <w:rFonts w:ascii="Times New Roman" w:hAnsi="Times New Roman"/>
          <w:color w:val="000000" w:themeColor="text1"/>
          <w:sz w:val="28"/>
          <w:szCs w:val="28"/>
          <w:highlight w:val="white"/>
        </w:rPr>
        <w:t xml:space="preserve">достигнутого размера оплаты труда в предыдущем финансовом году, с учетом </w:t>
      </w:r>
      <w:r>
        <w:rPr>
          <w:rFonts w:ascii="Times New Roman" w:hAnsi="Times New Roman"/>
          <w:sz w:val="28"/>
          <w:szCs w:val="28"/>
          <w:highlight w:val="white"/>
        </w:rPr>
        <w:t xml:space="preserve">повышения </w:t>
      </w:r>
      <w:r>
        <w:rPr>
          <w:rFonts w:ascii="Times New Roman" w:hAnsi="Times New Roman"/>
          <w:sz w:val="28"/>
          <w:szCs w:val="28"/>
          <w:highlight w:val="white"/>
        </w:rPr>
        <w:t xml:space="preserve">с 1 января 2024 года на 7 процентов </w:t>
      </w:r>
      <w:r>
        <w:rPr>
          <w:rFonts w:ascii="Times New Roman" w:hAnsi="Times New Roman"/>
          <w:sz w:val="28"/>
          <w:szCs w:val="28"/>
          <w:highlight w:val="white"/>
        </w:rPr>
        <w:t xml:space="preserve">заработной платы работников бюджетной сферы, которые не являются «указными категориями» и не относятся к работникам, оплата которых осуществляется на уровне минимального размера оплаты труда</w:t>
      </w:r>
      <w:r>
        <w:rPr>
          <w:rFonts w:ascii="Times New Roman" w:hAnsi="Times New Roman"/>
          <w:sz w:val="28"/>
          <w:szCs w:val="28"/>
          <w:highlight w:val="white"/>
        </w:rPr>
        <w:t xml:space="preserve">,</w:t>
      </w:r>
      <w:r>
        <w:rPr>
          <w:rFonts w:ascii="Times New Roman" w:hAnsi="Times New Roman"/>
          <w:sz w:val="28"/>
          <w:szCs w:val="28"/>
          <w:highlight w:val="white"/>
        </w:rPr>
        <w:t xml:space="preserve"> </w:t>
      </w:r>
      <w:r>
        <w:rPr>
          <w:rFonts w:ascii="Times New Roman" w:hAnsi="Times New Roman"/>
          <w:color w:val="000000" w:themeColor="text1"/>
          <w:sz w:val="28"/>
          <w:szCs w:val="28"/>
          <w:highlight w:val="white"/>
        </w:rPr>
        <w:t xml:space="preserve">дополнительно были выделены средства в объеме 1 778,7 млн рублей, что обеспечило  </w:t>
      </w:r>
      <w:r>
        <w:rPr>
          <w:rFonts w:ascii="Times New Roman" w:hAnsi="Times New Roman"/>
          <w:color w:val="000000" w:themeColor="text1"/>
          <w:sz w:val="28"/>
          <w:szCs w:val="28"/>
          <w:highlight w:val="white"/>
        </w:rPr>
        <w:t xml:space="preserve">в отчетном году </w:t>
      </w:r>
      <w:r>
        <w:rPr>
          <w:rFonts w:ascii="Times New Roman" w:hAnsi="Times New Roman"/>
          <w:color w:val="000000" w:themeColor="text1"/>
          <w:sz w:val="28"/>
          <w:szCs w:val="28"/>
          <w:highlight w:val="white"/>
        </w:rPr>
        <w:t xml:space="preserve">стабильную выплату заработной платы  43,7 тыс. человек.</w:t>
      </w:r>
      <w:r>
        <w:rPr>
          <w:rFonts w:ascii="Times New Roman" w:hAnsi="Times New Roman"/>
          <w:color w:val="000000" w:themeColor="text1"/>
          <w:sz w:val="28"/>
          <w:szCs w:val="28"/>
          <w:highlight w:val="white"/>
        </w:rPr>
      </w:r>
      <w:r>
        <w:rPr>
          <w:rFonts w:ascii="Times New Roman" w:hAnsi="Times New Roman"/>
          <w:color w:val="000000" w:themeColor="text1"/>
          <w:sz w:val="28"/>
          <w:szCs w:val="28"/>
          <w:highlight w:val="white"/>
        </w:rPr>
      </w:r>
    </w:p>
    <w:p>
      <w:pPr>
        <w:ind w:firstLine="709"/>
        <w:jc w:val="both"/>
        <w:spacing w:after="0" w:line="240" w:lineRule="auto"/>
        <w:rPr>
          <w:rFonts w:ascii="Times New Roman" w:hAnsi="Times New Roman"/>
          <w:strike w:val="0"/>
          <w:sz w:val="28"/>
          <w:szCs w:val="28"/>
          <w:highlight w:val="white"/>
        </w:rPr>
      </w:pPr>
      <w:r>
        <w:rPr>
          <w:rFonts w:ascii="Times New Roman" w:hAnsi="Times New Roman"/>
          <w:strike w:val="0"/>
          <w:sz w:val="28"/>
          <w:szCs w:val="28"/>
          <w:highlight w:val="white"/>
        </w:rPr>
      </w:r>
      <w:r>
        <w:rPr>
          <w:rFonts w:ascii="Times New Roman" w:hAnsi="Times New Roman"/>
          <w:b/>
          <w:bCs/>
          <w:strike w:val="0"/>
          <w:sz w:val="28"/>
          <w:szCs w:val="28"/>
          <w:highlight w:val="white"/>
        </w:rPr>
        <w:t xml:space="preserve">Управление ликвидностью счета бюджета:</w:t>
      </w:r>
      <w:r>
        <w:rPr>
          <w:rFonts w:ascii="Times New Roman" w:hAnsi="Times New Roman"/>
          <w:strike w:val="0"/>
          <w:sz w:val="28"/>
          <w:szCs w:val="28"/>
          <w:highlight w:val="white"/>
        </w:rPr>
      </w:r>
      <w:r>
        <w:rPr>
          <w:rFonts w:ascii="Times New Roman" w:hAnsi="Times New Roman"/>
          <w:strike w:val="0"/>
          <w:sz w:val="28"/>
          <w:szCs w:val="28"/>
          <w:highlight w:val="white"/>
        </w:rPr>
      </w:r>
    </w:p>
    <w:p>
      <w:pPr>
        <w:ind w:firstLine="709"/>
        <w:jc w:val="both"/>
        <w:spacing w:after="0" w:line="233" w:lineRule="auto"/>
        <w:tabs>
          <w:tab w:val="left" w:pos="993" w:leader="none"/>
        </w:tabs>
        <w:rPr>
          <w:rFonts w:ascii="Times New Roman" w:hAnsi="Times New Roman" w:cs="Times New Roman"/>
          <w:sz w:val="28"/>
          <w:szCs w:val="28"/>
          <w:highlight w:val="white"/>
        </w:rPr>
      </w:pPr>
      <w:r>
        <w:rPr>
          <w:rFonts w:ascii="Times New Roman" w:hAnsi="Times New Roman" w:eastAsia="Times New Roman" w:cs="Times New Roman"/>
          <w:sz w:val="28"/>
          <w:szCs w:val="28"/>
          <w:highlight w:val="white"/>
        </w:rPr>
        <w:t xml:space="preserve">В 202</w:t>
      </w:r>
      <w:r>
        <w:rPr>
          <w:rFonts w:ascii="Times New Roman" w:hAnsi="Times New Roman" w:eastAsia="Times New Roman" w:cs="Times New Roman"/>
          <w:sz w:val="28"/>
          <w:szCs w:val="28"/>
          <w:highlight w:val="white"/>
        </w:rPr>
        <w:t xml:space="preserve">5 году </w:t>
      </w:r>
      <w:r>
        <w:rPr>
          <w:rFonts w:ascii="Times New Roman" w:hAnsi="Times New Roman" w:eastAsia="Times New Roman" w:cs="Times New Roman"/>
          <w:sz w:val="28"/>
          <w:szCs w:val="28"/>
          <w:highlight w:val="white"/>
        </w:rPr>
        <w:t xml:space="preserve">для</w:t>
      </w:r>
      <w:r>
        <w:rPr>
          <w:rFonts w:ascii="Times New Roman" w:hAnsi="Times New Roman" w:eastAsia="Times New Roman" w:cs="Times New Roman"/>
          <w:sz w:val="28"/>
          <w:szCs w:val="28"/>
          <w:highlight w:val="white"/>
        </w:rPr>
        <w:t xml:space="preserve"> обеспечения ликвидности единого счета краевого бюджета осуществлялись</w:t>
      </w:r>
      <w:r>
        <w:rPr>
          <w:rFonts w:ascii="Times New Roman" w:hAnsi="Times New Roman" w:eastAsia="Times New Roman" w:cs="Times New Roman"/>
          <w:sz w:val="28"/>
          <w:szCs w:val="28"/>
          <w:highlight w:val="white"/>
        </w:rPr>
        <w:t xml:space="preserve"> </w:t>
      </w:r>
      <w:r>
        <w:rPr>
          <w:rFonts w:ascii="Times New Roman" w:hAnsi="Times New Roman" w:eastAsia="Times New Roman" w:cs="Times New Roman"/>
          <w:sz w:val="28"/>
          <w:szCs w:val="28"/>
          <w:highlight w:val="white"/>
        </w:rPr>
        <w:t xml:space="preserve">операции по управлению остатками средств </w:t>
      </w:r>
      <w:r>
        <w:rPr>
          <w:rFonts w:ascii="Times New Roman" w:hAnsi="Times New Roman" w:eastAsia="Times New Roman" w:cs="Times New Roman"/>
          <w:sz w:val="28"/>
          <w:szCs w:val="28"/>
          <w:highlight w:val="white"/>
        </w:rPr>
        <w:t xml:space="preserve">на едином счете краевого бюджета, а именно </w:t>
      </w:r>
      <w:r>
        <w:rPr>
          <w:rFonts w:ascii="Times New Roman" w:hAnsi="Times New Roman" w:eastAsia="Times New Roman" w:cs="Times New Roman"/>
          <w:sz w:val="28"/>
          <w:szCs w:val="28"/>
          <w:highlight w:val="white"/>
        </w:rPr>
        <w:t xml:space="preserve">привлечение на единый счет краевого бюджета средств </w:t>
      </w:r>
      <w:r>
        <w:rPr>
          <w:rFonts w:ascii="Times New Roman" w:hAnsi="Times New Roman" w:eastAsia="Times New Roman" w:cs="Times New Roman"/>
          <w:sz w:val="28"/>
          <w:szCs w:val="28"/>
          <w:highlight w:val="white"/>
        </w:rPr>
        <w:t xml:space="preserve">с </w:t>
      </w:r>
      <w:r>
        <w:rPr>
          <w:rFonts w:ascii="Times New Roman" w:hAnsi="Times New Roman" w:eastAsia="Times New Roman" w:cs="Times New Roman"/>
          <w:sz w:val="28"/>
          <w:szCs w:val="28"/>
          <w:highlight w:val="white"/>
        </w:rPr>
        <w:t xml:space="preserve">единого счета бюджета Территор</w:t>
      </w:r>
      <w:r>
        <w:rPr>
          <w:rFonts w:ascii="Times New Roman" w:hAnsi="Times New Roman" w:eastAsia="Times New Roman" w:cs="Times New Roman"/>
          <w:sz w:val="28"/>
          <w:szCs w:val="28"/>
          <w:highlight w:val="white"/>
        </w:rPr>
        <w:t xml:space="preserve">и</w:t>
      </w:r>
      <w:r>
        <w:rPr>
          <w:rFonts w:ascii="Times New Roman" w:hAnsi="Times New Roman" w:eastAsia="Times New Roman" w:cs="Times New Roman"/>
          <w:sz w:val="28"/>
          <w:szCs w:val="28"/>
          <w:highlight w:val="white"/>
        </w:rPr>
        <w:t xml:space="preserve">ального фонда обязательного медицинского страхования Ставропольского края (далее – </w:t>
      </w:r>
      <w:r>
        <w:rPr>
          <w:rFonts w:ascii="Times New Roman" w:hAnsi="Times New Roman" w:eastAsia="Times New Roman" w:cs="Times New Roman"/>
          <w:b w:val="0"/>
          <w:bCs w:val="0"/>
          <w:sz w:val="28"/>
          <w:szCs w:val="28"/>
          <w:highlight w:val="white"/>
          <w:lang w:val="ru-RU" w:eastAsia="ru-RU"/>
        </w:rPr>
        <w:t xml:space="preserve">Территориальный фонд</w:t>
      </w:r>
      <w:r>
        <w:rPr>
          <w:rFonts w:ascii="Times New Roman" w:hAnsi="Times New Roman" w:eastAsia="Times New Roman" w:cs="Times New Roman"/>
          <w:sz w:val="28"/>
          <w:szCs w:val="28"/>
          <w:highlight w:val="white"/>
        </w:rPr>
        <w:t xml:space="preserve">) и </w:t>
      </w:r>
      <w:r>
        <w:rPr>
          <w:rFonts w:ascii="Times New Roman" w:hAnsi="Times New Roman" w:eastAsia="Times New Roman" w:cs="Times New Roman"/>
          <w:sz w:val="28"/>
          <w:szCs w:val="28"/>
          <w:highlight w:val="white"/>
        </w:rPr>
        <w:t xml:space="preserve">четырех казначейских счетов, открытых минфину края, и возврат привлеченных средств </w:t>
      </w:r>
      <w:r>
        <w:rPr>
          <w:rFonts w:ascii="Times New Roman" w:hAnsi="Times New Roman" w:eastAsia="Times New Roman" w:cs="Times New Roman"/>
          <w:sz w:val="28"/>
          <w:szCs w:val="28"/>
          <w:highlight w:val="white"/>
        </w:rPr>
        <w:t xml:space="preserve">на основании ежедневных </w:t>
      </w:r>
      <w:r>
        <w:rPr>
          <w:rFonts w:ascii="Times New Roman" w:hAnsi="Times New Roman" w:eastAsia="Times New Roman" w:cs="Times New Roman"/>
          <w:sz w:val="28"/>
          <w:szCs w:val="28"/>
          <w:highlight w:val="white"/>
        </w:rPr>
        <w:t xml:space="preserve">прогн</w:t>
      </w:r>
      <w:r>
        <w:rPr>
          <w:rFonts w:ascii="Times New Roman" w:hAnsi="Times New Roman" w:eastAsia="Times New Roman" w:cs="Times New Roman"/>
          <w:sz w:val="28"/>
          <w:szCs w:val="28"/>
          <w:highlight w:val="white"/>
        </w:rPr>
        <w:t xml:space="preserve">о</w:t>
      </w:r>
      <w:r>
        <w:rPr>
          <w:rFonts w:ascii="Times New Roman" w:hAnsi="Times New Roman" w:eastAsia="Times New Roman" w:cs="Times New Roman"/>
          <w:sz w:val="28"/>
          <w:szCs w:val="28"/>
          <w:highlight w:val="white"/>
        </w:rPr>
        <w:t xml:space="preserve">зов</w:t>
      </w:r>
      <w:r>
        <w:rPr>
          <w:rFonts w:ascii="Times New Roman" w:hAnsi="Times New Roman" w:eastAsia="Times New Roman" w:cs="Times New Roman"/>
          <w:sz w:val="28"/>
          <w:szCs w:val="28"/>
          <w:highlight w:val="white"/>
        </w:rPr>
        <w:t xml:space="preserve">. Это позволило при обеспечении своевременного проведения выплат уч</w:t>
      </w:r>
      <w:r>
        <w:rPr>
          <w:rFonts w:ascii="Times New Roman" w:hAnsi="Times New Roman" w:eastAsia="Times New Roman" w:cs="Times New Roman"/>
          <w:sz w:val="28"/>
          <w:szCs w:val="28"/>
          <w:highlight w:val="white"/>
        </w:rPr>
        <w:t xml:space="preserve">а</w:t>
      </w:r>
      <w:r>
        <w:rPr>
          <w:rFonts w:ascii="Times New Roman" w:hAnsi="Times New Roman" w:eastAsia="Times New Roman" w:cs="Times New Roman"/>
          <w:sz w:val="28"/>
          <w:szCs w:val="28"/>
          <w:highlight w:val="white"/>
        </w:rPr>
        <w:t xml:space="preserve">стников бюджетного процесса и юридических лиц, не являющихся участн</w:t>
      </w:r>
      <w:r>
        <w:rPr>
          <w:rFonts w:ascii="Times New Roman" w:hAnsi="Times New Roman" w:eastAsia="Times New Roman" w:cs="Times New Roman"/>
          <w:sz w:val="28"/>
          <w:szCs w:val="28"/>
          <w:highlight w:val="white"/>
        </w:rPr>
        <w:t xml:space="preserve">и</w:t>
      </w:r>
      <w:r>
        <w:rPr>
          <w:rFonts w:ascii="Times New Roman" w:hAnsi="Times New Roman" w:eastAsia="Times New Roman" w:cs="Times New Roman"/>
          <w:sz w:val="28"/>
          <w:szCs w:val="28"/>
          <w:highlight w:val="white"/>
        </w:rPr>
        <w:t xml:space="preserve">ками бюджетного процесса, достичь ежедневных максимальных остатков на едином счете краевого бюджета, для их дальнейшего использования при управлении остатками средств на едином казначейском счете.</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pStyle w:val="954"/>
        <w:ind w:firstLine="709"/>
        <w:jc w:val="both"/>
        <w:spacing w:before="0" w:beforeAutospacing="0" w:after="0" w:afterAutospacing="0" w:line="180" w:lineRule="atLeast"/>
        <w:rPr>
          <w:rFonts w:ascii="Times New Roman" w:hAnsi="Times New Roman" w:eastAsia="Times New Roman" w:cs="Times New Roman"/>
          <w:sz w:val="28"/>
          <w:szCs w:val="28"/>
          <w:highlight w:val="white"/>
        </w:rPr>
      </w:pPr>
      <w:r>
        <w:rPr>
          <w:rFonts w:ascii="Times New Roman" w:hAnsi="Times New Roman" w:eastAsia="Times New Roman" w:cs="Times New Roman"/>
          <w:sz w:val="28"/>
          <w:szCs w:val="28"/>
          <w:highlight w:val="white"/>
        </w:rPr>
        <w:t xml:space="preserve">По итогам 2025 года доходы от операций по управлению остатками средств на едином казначейском счете зачислены в краевой бюджет в сумме</w:t>
      </w:r>
      <w:r>
        <w:rPr>
          <w:rFonts w:ascii="Times New Roman" w:hAnsi="Times New Roman" w:eastAsia="Times New Roman" w:cs="Times New Roman"/>
          <w:sz w:val="28"/>
          <w:szCs w:val="28"/>
          <w:highlight w:val="white"/>
        </w:rPr>
        <w:t xml:space="preserve">              6 409,80</w:t>
      </w:r>
      <w:r>
        <w:rPr>
          <w:rFonts w:ascii="Times New Roman" w:hAnsi="Times New Roman" w:eastAsia="Times New Roman" w:cs="Times New Roman"/>
          <w:spacing w:val="-20"/>
          <w:sz w:val="28"/>
          <w:szCs w:val="28"/>
          <w:highlight w:val="white"/>
        </w:rPr>
        <w:t xml:space="preserve"> млн</w:t>
      </w:r>
      <w:r>
        <w:rPr>
          <w:rFonts w:ascii="Times New Roman" w:hAnsi="Times New Roman" w:eastAsia="Times New Roman" w:cs="Times New Roman"/>
          <w:sz w:val="28"/>
          <w:szCs w:val="28"/>
          <w:highlight w:val="white"/>
        </w:rPr>
        <w:t xml:space="preserve"> рублей.</w:t>
      </w:r>
      <w:r>
        <w:rPr>
          <w:rFonts w:ascii="Times New Roman" w:hAnsi="Times New Roman" w:eastAsia="Times New Roman" w:cs="Times New Roman"/>
          <w:sz w:val="28"/>
          <w:szCs w:val="28"/>
          <w:highlight w:val="white"/>
        </w:rPr>
      </w:r>
      <w:r>
        <w:rPr>
          <w:rFonts w:ascii="Times New Roman" w:hAnsi="Times New Roman" w:eastAsia="Times New Roman" w:cs="Times New Roman"/>
          <w:sz w:val="28"/>
          <w:szCs w:val="28"/>
          <w:highlight w:val="white"/>
        </w:rPr>
      </w:r>
    </w:p>
    <w:p>
      <w:pPr>
        <w:pStyle w:val="954"/>
        <w:ind w:firstLine="709"/>
        <w:jc w:val="both"/>
        <w:spacing w:before="0" w:beforeAutospacing="0" w:after="0" w:afterAutospacing="0" w:line="247" w:lineRule="auto"/>
        <w:tabs>
          <w:tab w:val="center" w:pos="4677" w:leader="none"/>
        </w:tabs>
        <w:rPr>
          <w:sz w:val="28"/>
          <w:szCs w:val="28"/>
          <w:highlight w:val="white"/>
        </w:rPr>
      </w:pPr>
      <w:r>
        <w:rPr>
          <w:sz w:val="28"/>
          <w:szCs w:val="28"/>
          <w:highlight w:val="white"/>
        </w:rPr>
      </w:r>
      <w:r>
        <w:rPr>
          <w:sz w:val="28"/>
          <w:szCs w:val="28"/>
          <w:highlight w:val="white"/>
        </w:rPr>
        <w:t xml:space="preserve">За пять лет выполнения комплекса мероприятий по максимизации остатков средств на едином счете краевого бюджета способствовало зачислению в краевой бюджет доходов </w:t>
      </w:r>
      <w:r>
        <w:rPr>
          <w:sz w:val="28"/>
          <w:szCs w:val="28"/>
          <w:highlight w:val="white"/>
        </w:rPr>
        <w:t xml:space="preserve">от операций по управлению остатками средств на едином казначейском счете</w:t>
      </w:r>
      <w:r>
        <w:rPr>
          <w:sz w:val="28"/>
          <w:szCs w:val="28"/>
          <w:highlight w:val="white"/>
        </w:rPr>
        <w:t xml:space="preserve"> в сумме 23 765,18 млн рублей.</w:t>
      </w:r>
      <w:r>
        <w:rPr>
          <w:sz w:val="28"/>
          <w:szCs w:val="28"/>
          <w:highlight w:val="white"/>
        </w:rPr>
      </w:r>
      <w:r>
        <w:rPr>
          <w:sz w:val="28"/>
          <w:szCs w:val="28"/>
          <w:highlight w:val="white"/>
        </w:rPr>
      </w:r>
    </w:p>
    <w:p>
      <w:pPr>
        <w:pStyle w:val="954"/>
        <w:ind w:firstLine="709"/>
        <w:jc w:val="both"/>
        <w:spacing w:before="0" w:beforeAutospacing="0" w:after="0" w:afterAutospacing="0" w:line="247" w:lineRule="auto"/>
        <w:tabs>
          <w:tab w:val="left" w:pos="2007" w:leader="none"/>
          <w:tab w:val="center" w:pos="4677" w:leader="none"/>
        </w:tabs>
        <w:rPr>
          <w:sz w:val="28"/>
          <w:szCs w:val="28"/>
          <w:highlight w:val="white"/>
        </w:rPr>
      </w:pPr>
      <w:r>
        <w:rPr>
          <w:sz w:val="28"/>
          <w:szCs w:val="28"/>
          <w:highlight w:val="white"/>
        </w:rPr>
        <w:t xml:space="preserve">Доля </w:t>
      </w:r>
      <w:r>
        <w:rPr>
          <w:sz w:val="28"/>
          <w:szCs w:val="28"/>
          <w:highlight w:val="white"/>
        </w:rPr>
        <w:t xml:space="preserve">доходов от операций по управлению остатками средств на едином казначейском счете </w:t>
      </w:r>
      <w:r>
        <w:rPr>
          <w:sz w:val="28"/>
          <w:szCs w:val="28"/>
          <w:highlight w:val="white"/>
        </w:rPr>
        <w:t xml:space="preserve">в общей сумме налоговых и неналоговых доходов краевого бюджета увеличилась с </w:t>
      </w:r>
      <w:r>
        <w:rPr>
          <w:sz w:val="28"/>
          <w:szCs w:val="28"/>
          <w:highlight w:val="white"/>
        </w:rPr>
        <w:t xml:space="preserve">1,21 процента в 2021 году до 5,05 процента </w:t>
      </w:r>
      <w:r>
        <w:rPr>
          <w:rFonts w:ascii="Times New Roman" w:hAnsi="Times New Roman" w:eastAsia="Times New Roman" w:cs="Times New Roman"/>
          <w:sz w:val="28"/>
          <w:szCs w:val="28"/>
          <w:highlight w:val="white"/>
        </w:rPr>
        <w:t xml:space="preserve">–</w:t>
      </w:r>
      <w:r>
        <w:rPr>
          <w:sz w:val="28"/>
          <w:szCs w:val="28"/>
          <w:highlight w:val="white"/>
        </w:rPr>
        <w:t xml:space="preserve"> в 2025 году.</w:t>
      </w:r>
      <w:r>
        <w:rPr>
          <w:sz w:val="28"/>
          <w:szCs w:val="28"/>
          <w:highlight w:val="white"/>
        </w:rPr>
      </w:r>
      <w:r>
        <w:rPr>
          <w:sz w:val="28"/>
          <w:szCs w:val="28"/>
          <w:highlight w:val="white"/>
        </w:rPr>
      </w:r>
    </w:p>
    <w:p>
      <w:pPr>
        <w:pStyle w:val="954"/>
        <w:ind w:firstLine="709"/>
        <w:jc w:val="both"/>
        <w:spacing w:before="0" w:beforeAutospacing="0" w:after="0" w:afterAutospacing="0" w:line="247" w:lineRule="auto"/>
        <w:tabs>
          <w:tab w:val="center" w:pos="4677" w:leader="none"/>
        </w:tabs>
        <w:rPr>
          <w:sz w:val="28"/>
          <w:szCs w:val="28"/>
          <w:highlight w:val="white"/>
        </w:rPr>
      </w:pPr>
      <w:r>
        <w:rPr>
          <w:sz w:val="28"/>
          <w:szCs w:val="28"/>
          <w:highlight w:val="white"/>
        </w:rPr>
      </w:r>
      <w:r>
        <w:rPr>
          <w:sz w:val="28"/>
          <w:szCs w:val="28"/>
          <w:highlight w:val="white"/>
        </w:rPr>
        <w:t xml:space="preserve">Объем доходов от осуществления операций по управлению остатками средств на едином счете краевого бюджета</w:t>
      </w:r>
      <w:r>
        <w:rPr>
          <w:sz w:val="28"/>
          <w:szCs w:val="28"/>
          <w:highlight w:val="white"/>
        </w:rPr>
        <w:t xml:space="preserve">, зачи</w:t>
      </w:r>
      <w:r>
        <w:rPr>
          <w:sz w:val="28"/>
          <w:szCs w:val="28"/>
          <w:highlight w:val="white"/>
        </w:rPr>
        <w:t xml:space="preserve">с</w:t>
      </w:r>
      <w:r>
        <w:rPr>
          <w:sz w:val="28"/>
          <w:szCs w:val="28"/>
          <w:highlight w:val="white"/>
        </w:rPr>
        <w:t xml:space="preserve">ленный в краевой бюджет в 2025 году, составил 5 387,83 </w:t>
      </w:r>
      <w:r>
        <w:rPr>
          <w:sz w:val="28"/>
          <w:szCs w:val="28"/>
          <w:highlight w:val="white"/>
        </w:rPr>
        <w:t xml:space="preserve">млн </w:t>
      </w:r>
      <w:r>
        <w:rPr>
          <w:sz w:val="28"/>
          <w:szCs w:val="28"/>
          <w:highlight w:val="white"/>
        </w:rPr>
        <w:t xml:space="preserve">ру</w:t>
      </w:r>
      <w:r>
        <w:rPr>
          <w:sz w:val="28"/>
          <w:szCs w:val="28"/>
          <w:highlight w:val="white"/>
        </w:rPr>
        <w:t xml:space="preserve">б</w:t>
      </w:r>
      <w:r>
        <w:rPr>
          <w:sz w:val="28"/>
          <w:szCs w:val="28"/>
          <w:highlight w:val="white"/>
        </w:rPr>
        <w:t xml:space="preserve">лей</w:t>
      </w:r>
      <w:r>
        <w:rPr>
          <w:sz w:val="28"/>
          <w:szCs w:val="28"/>
          <w:highlight w:val="white"/>
        </w:rPr>
        <w:t xml:space="preserve">.</w:t>
      </w:r>
      <w:r>
        <w:rPr>
          <w:sz w:val="28"/>
          <w:szCs w:val="28"/>
          <w:highlight w:val="white"/>
        </w:rPr>
      </w:r>
      <w:r>
        <w:rPr>
          <w:sz w:val="28"/>
          <w:szCs w:val="28"/>
          <w:highlight w:val="white"/>
        </w:rPr>
      </w:r>
    </w:p>
    <w:p>
      <w:pPr>
        <w:pStyle w:val="954"/>
        <w:ind w:left="0" w:right="0" w:firstLine="709"/>
        <w:jc w:val="both"/>
        <w:spacing w:before="0" w:beforeAutospacing="0" w:after="0" w:afterAutospacing="0" w:line="252" w:lineRule="auto"/>
        <w:tabs>
          <w:tab w:val="center" w:pos="4677" w:leader="none"/>
          <w:tab w:val="left" w:pos="7617" w:leader="none"/>
        </w:tabs>
        <w:rPr>
          <w:sz w:val="28"/>
          <w:szCs w:val="28"/>
          <w:highlight w:val="white"/>
        </w:rPr>
      </w:pPr>
      <w:r>
        <w:rPr>
          <w:sz w:val="28"/>
          <w:szCs w:val="28"/>
          <w:highlight w:val="white"/>
        </w:rPr>
        <w:t xml:space="preserve">Особенностью 2025 года стало пятикратное превышение суммы </w:t>
      </w:r>
      <w:r>
        <w:rPr>
          <w:sz w:val="28"/>
          <w:szCs w:val="28"/>
          <w:highlight w:val="white"/>
        </w:rPr>
        <w:t xml:space="preserve">доходов от опер</w:t>
      </w:r>
      <w:r>
        <w:rPr>
          <w:sz w:val="28"/>
          <w:szCs w:val="28"/>
          <w:highlight w:val="white"/>
        </w:rPr>
        <w:t xml:space="preserve">а</w:t>
      </w:r>
      <w:r>
        <w:rPr>
          <w:sz w:val="28"/>
          <w:szCs w:val="28"/>
          <w:highlight w:val="white"/>
        </w:rPr>
        <w:t xml:space="preserve">ций по управлению остатками средств на </w:t>
      </w:r>
      <w:r>
        <w:rPr>
          <w:sz w:val="28"/>
          <w:szCs w:val="28"/>
          <w:highlight w:val="white"/>
        </w:rPr>
        <w:t xml:space="preserve">едином </w:t>
      </w:r>
      <w:r>
        <w:rPr>
          <w:sz w:val="28"/>
          <w:szCs w:val="28"/>
          <w:highlight w:val="white"/>
        </w:rPr>
        <w:t xml:space="preserve">казначейском счете</w:t>
      </w:r>
      <w:r>
        <w:rPr>
          <w:sz w:val="28"/>
          <w:szCs w:val="28"/>
          <w:highlight w:val="white"/>
        </w:rPr>
        <w:t xml:space="preserve"> за счет привлеченных средств</w:t>
      </w:r>
      <w:r>
        <w:rPr>
          <w:sz w:val="28"/>
          <w:szCs w:val="28"/>
          <w:highlight w:val="white"/>
        </w:rPr>
        <w:t xml:space="preserve">, над </w:t>
      </w:r>
      <w:r>
        <w:rPr>
          <w:sz w:val="28"/>
          <w:szCs w:val="28"/>
          <w:highlight w:val="white"/>
        </w:rPr>
        <w:t xml:space="preserve">суммой </w:t>
      </w:r>
      <w:r>
        <w:rPr>
          <w:sz w:val="28"/>
          <w:szCs w:val="28"/>
          <w:highlight w:val="white"/>
        </w:rPr>
        <w:t xml:space="preserve">соответствующих доходов за счет средств краевого бюджета.</w:t>
      </w:r>
      <w:r>
        <w:rPr>
          <w:sz w:val="28"/>
          <w:szCs w:val="28"/>
          <w:highlight w:val="white"/>
        </w:rPr>
      </w:r>
      <w:r>
        <w:rPr>
          <w:sz w:val="28"/>
          <w:szCs w:val="28"/>
          <w:highlight w:val="white"/>
        </w:rPr>
      </w:r>
    </w:p>
    <w:p>
      <w:pPr>
        <w:ind w:firstLine="567"/>
        <w:jc w:val="both"/>
        <w:spacing w:after="0" w:line="240" w:lineRule="auto"/>
        <w:rPr>
          <w:rFonts w:ascii="Times New Roman" w:hAnsi="Times New Roman"/>
          <w:strike w:val="0"/>
          <w:sz w:val="28"/>
          <w:szCs w:val="28"/>
          <w:highlight w:val="white"/>
        </w:rPr>
      </w:pPr>
      <w:r>
        <w:rPr>
          <w:rFonts w:ascii="Times New Roman" w:hAnsi="Times New Roman"/>
          <w:b/>
          <w:bCs/>
          <w:strike w:val="0"/>
          <w:sz w:val="28"/>
          <w:szCs w:val="28"/>
          <w:highlight w:val="white"/>
        </w:rPr>
      </w:r>
      <w:r>
        <w:rPr>
          <w:rFonts w:ascii="Times New Roman" w:hAnsi="Times New Roman"/>
          <w:b/>
          <w:bCs/>
          <w:strike w:val="0"/>
          <w:sz w:val="28"/>
          <w:szCs w:val="28"/>
          <w:highlight w:val="white"/>
        </w:rPr>
        <w:t xml:space="preserve">Оценка эффективности реализации государственных программ Ставропольского края:</w:t>
      </w:r>
      <w:r>
        <w:rPr>
          <w:rFonts w:ascii="Times New Roman" w:hAnsi="Times New Roman"/>
          <w:strike w:val="0"/>
          <w:sz w:val="28"/>
          <w:szCs w:val="28"/>
          <w:highlight w:val="white"/>
        </w:rPr>
      </w:r>
      <w:r>
        <w:rPr>
          <w:rFonts w:ascii="Times New Roman" w:hAnsi="Times New Roman"/>
          <w:strike w:val="0"/>
          <w:sz w:val="28"/>
          <w:szCs w:val="28"/>
          <w:highlight w:val="white"/>
        </w:rPr>
      </w:r>
    </w:p>
    <w:p>
      <w:pPr>
        <w:contextualSpacing/>
        <w:ind w:firstLine="709"/>
        <w:jc w:val="both"/>
        <w:spacing w:after="0" w:line="240" w:lineRule="auto"/>
        <w:rPr>
          <w:rFonts w:ascii="Times New Roman" w:hAnsi="Times New Roman"/>
          <w:sz w:val="28"/>
          <w:szCs w:val="28"/>
          <w:highlight w:val="white"/>
        </w:rPr>
        <w:suppressLineNumbers w:val="0"/>
      </w:pPr>
      <w:r>
        <w:rPr>
          <w:rFonts w:ascii="Times New Roman" w:hAnsi="Times New Roman"/>
          <w:sz w:val="28"/>
          <w:szCs w:val="28"/>
          <w:highlight w:val="white"/>
        </w:rPr>
        <w:t xml:space="preserve">В соответствии с Федеральным законом от 28 июня 2014 г. № 172-ФЗ «О стратегическом планировании в Российской Федерации» достижение стратег</w:t>
      </w:r>
      <w:r>
        <w:rPr>
          <w:rFonts w:ascii="Times New Roman" w:hAnsi="Times New Roman"/>
          <w:sz w:val="28"/>
          <w:szCs w:val="28"/>
          <w:highlight w:val="white"/>
        </w:rPr>
        <w:t xml:space="preserve">и</w:t>
      </w:r>
      <w:r>
        <w:rPr>
          <w:rFonts w:ascii="Times New Roman" w:hAnsi="Times New Roman"/>
          <w:sz w:val="28"/>
          <w:szCs w:val="28"/>
          <w:highlight w:val="white"/>
        </w:rPr>
        <w:t xml:space="preserve">ческих целей и решение приоритетных задач государственной политики в сф</w:t>
      </w:r>
      <w:r>
        <w:rPr>
          <w:rFonts w:ascii="Times New Roman" w:hAnsi="Times New Roman"/>
          <w:sz w:val="28"/>
          <w:szCs w:val="28"/>
          <w:highlight w:val="white"/>
        </w:rPr>
        <w:t xml:space="preserve">е</w:t>
      </w:r>
      <w:r>
        <w:rPr>
          <w:rFonts w:ascii="Times New Roman" w:hAnsi="Times New Roman"/>
          <w:sz w:val="28"/>
          <w:szCs w:val="28"/>
          <w:highlight w:val="white"/>
        </w:rPr>
        <w:t xml:space="preserve">ре социально-экономического развития субъекта Российской Федерации ос</w:t>
      </w:r>
      <w:r>
        <w:rPr>
          <w:rFonts w:ascii="Times New Roman" w:hAnsi="Times New Roman"/>
          <w:sz w:val="28"/>
          <w:szCs w:val="28"/>
          <w:highlight w:val="white"/>
        </w:rPr>
        <w:t xml:space="preserve">у</w:t>
      </w:r>
      <w:r>
        <w:rPr>
          <w:rFonts w:ascii="Times New Roman" w:hAnsi="Times New Roman"/>
          <w:sz w:val="28"/>
          <w:szCs w:val="28"/>
          <w:highlight w:val="white"/>
        </w:rPr>
        <w:t xml:space="preserve">ществляется на основе реализации государственных программ.</w:t>
      </w:r>
      <w:r>
        <w:rPr>
          <w:rFonts w:ascii="Times New Roman" w:hAnsi="Times New Roman"/>
          <w:sz w:val="28"/>
          <w:szCs w:val="28"/>
          <w:highlight w:val="white"/>
        </w:rPr>
      </w:r>
      <w:r>
        <w:rPr>
          <w:rFonts w:ascii="Times New Roman" w:hAnsi="Times New Roman"/>
          <w:sz w:val="28"/>
          <w:szCs w:val="28"/>
          <w:highlight w:val="white"/>
        </w:rPr>
      </w:r>
    </w:p>
    <w:p>
      <w:pPr>
        <w:contextualSpacing/>
        <w:ind w:firstLine="709"/>
        <w:jc w:val="both"/>
        <w:spacing w:after="0" w:line="240" w:lineRule="auto"/>
        <w:rPr>
          <w:rFonts w:ascii="Times New Roman" w:hAnsi="Times New Roman"/>
          <w:sz w:val="28"/>
          <w:szCs w:val="28"/>
          <w:highlight w:val="white"/>
        </w:rPr>
        <w:suppressLineNumbers w:val="0"/>
      </w:pPr>
      <w:r>
        <w:rPr>
          <w:rFonts w:ascii="Times New Roman" w:hAnsi="Times New Roman"/>
          <w:sz w:val="28"/>
          <w:szCs w:val="28"/>
          <w:highlight w:val="white"/>
        </w:rPr>
      </w:r>
      <w:r>
        <w:rPr>
          <w:rFonts w:ascii="Times New Roman" w:hAnsi="Times New Roman" w:eastAsia="Times New Roman" w:cs="Times New Roman"/>
          <w:color w:val="000000"/>
          <w:spacing w:val="-4"/>
          <w:sz w:val="28"/>
          <w:szCs w:val="28"/>
          <w:highlight w:val="white"/>
        </w:rPr>
        <w:t xml:space="preserve">На основании распоряжения Правительства Ставропольского края от 12.07.2023 г. № 379-рп «Об утверждении перечня государственных программ Ставропольского края и признании утратившими силу некоторых распоряжений Правительства С</w:t>
      </w:r>
      <w:r>
        <w:rPr>
          <w:rFonts w:ascii="Times New Roman" w:hAnsi="Times New Roman" w:eastAsia="Times New Roman" w:cs="Times New Roman"/>
          <w:color w:val="000000"/>
          <w:spacing w:val="-4"/>
          <w:sz w:val="28"/>
          <w:szCs w:val="28"/>
          <w:highlight w:val="white"/>
        </w:rPr>
        <w:t xml:space="preserve">тавропольского края» </w:t>
      </w:r>
      <w:r>
        <w:rPr>
          <w:rFonts w:ascii="Times New Roman" w:hAnsi="Times New Roman" w:eastAsia="Times New Roman"/>
          <w:sz w:val="28"/>
          <w:szCs w:val="28"/>
          <w:highlight w:val="white"/>
          <w:lang w:eastAsia="ru-RU"/>
        </w:rPr>
        <w:t xml:space="preserve">в 2025 году в Ста</w:t>
      </w:r>
      <w:r>
        <w:rPr>
          <w:rFonts w:ascii="Times New Roman" w:hAnsi="Times New Roman" w:eastAsia="Times New Roman"/>
          <w:sz w:val="28"/>
          <w:szCs w:val="28"/>
          <w:highlight w:val="white"/>
          <w:lang w:eastAsia="ru-RU"/>
        </w:rPr>
        <w:t xml:space="preserve">в</w:t>
      </w:r>
      <w:r>
        <w:rPr>
          <w:rFonts w:ascii="Times New Roman" w:hAnsi="Times New Roman" w:eastAsia="Times New Roman"/>
          <w:sz w:val="28"/>
          <w:szCs w:val="28"/>
          <w:highlight w:val="white"/>
          <w:lang w:eastAsia="ru-RU"/>
        </w:rPr>
        <w:t xml:space="preserve">ропольском крае реализовывались 22 государственные программы Ставропол</w:t>
      </w:r>
      <w:r>
        <w:rPr>
          <w:rFonts w:ascii="Times New Roman" w:hAnsi="Times New Roman" w:eastAsia="Times New Roman"/>
          <w:sz w:val="28"/>
          <w:szCs w:val="28"/>
          <w:highlight w:val="white"/>
          <w:lang w:eastAsia="ru-RU"/>
        </w:rPr>
        <w:t xml:space="preserve">ь</w:t>
      </w:r>
      <w:r>
        <w:rPr>
          <w:rFonts w:ascii="Times New Roman" w:hAnsi="Times New Roman" w:eastAsia="Times New Roman"/>
          <w:sz w:val="28"/>
          <w:szCs w:val="28"/>
          <w:highlight w:val="white"/>
          <w:lang w:eastAsia="ru-RU"/>
        </w:rPr>
        <w:t xml:space="preserve">ского края </w:t>
      </w:r>
      <w:r>
        <w:rPr>
          <w:rFonts w:ascii="Times New Roman" w:hAnsi="Times New Roman"/>
          <w:sz w:val="28"/>
          <w:szCs w:val="28"/>
          <w:highlight w:val="white"/>
        </w:rPr>
        <w:t xml:space="preserve">(далее – государственные программы)</w:t>
      </w:r>
      <w:r>
        <w:rPr>
          <w:rFonts w:ascii="Times New Roman" w:hAnsi="Times New Roman" w:eastAsia="Times New Roman"/>
          <w:sz w:val="28"/>
          <w:szCs w:val="28"/>
          <w:highlight w:val="white"/>
          <w:lang w:eastAsia="ru-RU"/>
        </w:rPr>
        <w:t xml:space="preserve">.</w:t>
      </w:r>
      <w:r>
        <w:rPr>
          <w:rFonts w:ascii="Times New Roman" w:hAnsi="Times New Roman"/>
          <w:sz w:val="28"/>
          <w:szCs w:val="28"/>
          <w:highlight w:val="white"/>
        </w:rPr>
      </w:r>
      <w:r>
        <w:rPr>
          <w:rFonts w:ascii="Times New Roman" w:hAnsi="Times New Roman"/>
          <w:sz w:val="28"/>
          <w:szCs w:val="28"/>
          <w:highlight w:val="white"/>
        </w:rPr>
      </w:r>
    </w:p>
    <w:p>
      <w:pPr>
        <w:contextualSpacing/>
        <w:ind w:firstLine="705"/>
        <w:jc w:val="both"/>
        <w:spacing w:after="0" w:line="240" w:lineRule="auto"/>
        <w:rPr>
          <w:rFonts w:ascii="Segoe UI" w:hAnsi="Segoe UI" w:eastAsia="Times New Roman" w:cs="Segoe UI"/>
          <w:sz w:val="18"/>
          <w:szCs w:val="18"/>
          <w:highlight w:val="white"/>
        </w:rPr>
        <w:suppressLineNumbers w:val="0"/>
      </w:pPr>
      <w:r>
        <w:rPr>
          <w:rFonts w:ascii="Times New Roman" w:hAnsi="Times New Roman" w:eastAsia="Times New Roman"/>
          <w:sz w:val="28"/>
          <w:szCs w:val="28"/>
          <w:highlight w:val="white"/>
          <w:lang w:eastAsia="ru-RU"/>
        </w:rPr>
        <w:t xml:space="preserve">Государственные программы направлены на обеспечение: </w:t>
      </w:r>
      <w:r>
        <w:rPr>
          <w:rFonts w:ascii="Segoe UI" w:hAnsi="Segoe UI" w:eastAsia="Times New Roman" w:cs="Segoe UI"/>
          <w:sz w:val="18"/>
          <w:szCs w:val="18"/>
          <w:highlight w:val="white"/>
        </w:rPr>
      </w:r>
      <w:r>
        <w:rPr>
          <w:rFonts w:ascii="Segoe UI" w:hAnsi="Segoe UI" w:eastAsia="Times New Roman" w:cs="Segoe UI"/>
          <w:sz w:val="18"/>
          <w:szCs w:val="18"/>
          <w:highlight w:val="white"/>
        </w:rPr>
      </w:r>
    </w:p>
    <w:p>
      <w:pPr>
        <w:contextualSpacing/>
        <w:ind w:firstLine="705"/>
        <w:jc w:val="both"/>
        <w:spacing w:after="0" w:line="240" w:lineRule="auto"/>
        <w:rPr>
          <w:rFonts w:ascii="Segoe UI" w:hAnsi="Segoe UI" w:eastAsia="Times New Roman" w:cs="Segoe UI"/>
          <w:sz w:val="18"/>
          <w:szCs w:val="18"/>
          <w:highlight w:val="white"/>
        </w:rPr>
        <w:suppressLineNumbers w:val="0"/>
      </w:pPr>
      <w:r>
        <w:rPr>
          <w:rFonts w:ascii="Times New Roman" w:hAnsi="Times New Roman" w:eastAsia="Times New Roman"/>
          <w:sz w:val="28"/>
          <w:szCs w:val="28"/>
          <w:highlight w:val="white"/>
          <w:lang w:eastAsia="ru-RU"/>
        </w:rPr>
        <w:t xml:space="preserve">нового качества жизни населения в Ставропольском крае – 16 госпр</w:t>
      </w:r>
      <w:r>
        <w:rPr>
          <w:rFonts w:ascii="Times New Roman" w:hAnsi="Times New Roman" w:eastAsia="Times New Roman"/>
          <w:sz w:val="28"/>
          <w:szCs w:val="28"/>
          <w:highlight w:val="white"/>
          <w:lang w:eastAsia="ru-RU"/>
        </w:rPr>
        <w:t xml:space="preserve">о</w:t>
      </w:r>
      <w:r>
        <w:rPr>
          <w:rFonts w:ascii="Times New Roman" w:hAnsi="Times New Roman" w:eastAsia="Times New Roman"/>
          <w:sz w:val="28"/>
          <w:szCs w:val="28"/>
          <w:highlight w:val="white"/>
          <w:lang w:eastAsia="ru-RU"/>
        </w:rPr>
        <w:t xml:space="preserve">грамм; </w:t>
      </w:r>
      <w:r>
        <w:rPr>
          <w:rFonts w:ascii="Segoe UI" w:hAnsi="Segoe UI" w:eastAsia="Times New Roman" w:cs="Segoe UI"/>
          <w:sz w:val="18"/>
          <w:szCs w:val="18"/>
          <w:highlight w:val="white"/>
        </w:rPr>
      </w:r>
      <w:r>
        <w:rPr>
          <w:rFonts w:ascii="Segoe UI" w:hAnsi="Segoe UI" w:eastAsia="Times New Roman" w:cs="Segoe UI"/>
          <w:sz w:val="18"/>
          <w:szCs w:val="18"/>
          <w:highlight w:val="white"/>
        </w:rPr>
      </w:r>
    </w:p>
    <w:p>
      <w:pPr>
        <w:contextualSpacing/>
        <w:ind w:firstLine="705"/>
        <w:jc w:val="both"/>
        <w:spacing w:after="0" w:line="240" w:lineRule="auto"/>
        <w:rPr>
          <w:rFonts w:ascii="Segoe UI" w:hAnsi="Segoe UI" w:eastAsia="Times New Roman" w:cs="Segoe UI"/>
          <w:sz w:val="18"/>
          <w:szCs w:val="18"/>
          <w:highlight w:val="white"/>
        </w:rPr>
        <w:suppressLineNumbers w:val="0"/>
      </w:pPr>
      <w:r>
        <w:rPr>
          <w:rFonts w:ascii="Times New Roman" w:hAnsi="Times New Roman" w:eastAsia="Times New Roman"/>
          <w:sz w:val="28"/>
          <w:szCs w:val="28"/>
          <w:highlight w:val="white"/>
          <w:lang w:eastAsia="ru-RU"/>
        </w:rPr>
        <w:t xml:space="preserve">устойчивого развития и модернизации экономики, развитие инноваций в Ставропольском крае – 6 госпрограмм. </w:t>
      </w:r>
      <w:r>
        <w:rPr>
          <w:rFonts w:ascii="Segoe UI" w:hAnsi="Segoe UI" w:eastAsia="Times New Roman" w:cs="Segoe UI"/>
          <w:sz w:val="18"/>
          <w:szCs w:val="18"/>
          <w:highlight w:val="white"/>
        </w:rPr>
      </w:r>
      <w:r>
        <w:rPr>
          <w:rFonts w:ascii="Segoe UI" w:hAnsi="Segoe UI" w:eastAsia="Times New Roman" w:cs="Segoe UI"/>
          <w:sz w:val="18"/>
          <w:szCs w:val="18"/>
          <w:highlight w:val="white"/>
        </w:rPr>
      </w:r>
    </w:p>
    <w:p>
      <w:pPr>
        <w:contextualSpacing/>
        <w:ind w:left="0" w:right="0" w:firstLine="709"/>
        <w:jc w:val="both"/>
        <w:spacing w:before="0" w:after="0" w:line="288" w:lineRule="atLeast"/>
        <w:rPr>
          <w:rFonts w:ascii="Times New Roman" w:hAnsi="Times New Roman" w:cs="Times New Roman"/>
          <w:color w:val="000000"/>
          <w:sz w:val="28"/>
          <w:szCs w:val="28"/>
          <w:highlight w:val="white"/>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8"/>
          <w:szCs w:val="28"/>
          <w:highlight w:val="white"/>
        </w:rPr>
        <w:t xml:space="preserve">Для проведения оценки эффективности Программ были использованы исходные данные:</w:t>
      </w:r>
      <w:r>
        <w:rPr>
          <w:rFonts w:ascii="Times New Roman" w:hAnsi="Times New Roman" w:cs="Times New Roman"/>
          <w:color w:val="000000"/>
          <w:sz w:val="28"/>
          <w:szCs w:val="28"/>
          <w:highlight w:val="white"/>
        </w:rPr>
      </w:r>
      <w:r>
        <w:rPr>
          <w:rFonts w:ascii="Times New Roman" w:hAnsi="Times New Roman" w:cs="Times New Roman"/>
          <w:color w:val="000000"/>
          <w:sz w:val="28"/>
          <w:szCs w:val="28"/>
          <w:highlight w:val="white"/>
        </w:rPr>
      </w:r>
    </w:p>
    <w:p>
      <w:pPr>
        <w:contextualSpacing/>
        <w:ind w:left="0" w:right="0" w:firstLine="709"/>
        <w:jc w:val="both"/>
        <w:spacing w:before="0" w:after="0" w:line="288" w:lineRule="atLeast"/>
        <w:rPr>
          <w:rFonts w:ascii="Times New Roman" w:hAnsi="Times New Roman" w:cs="Times New Roman"/>
          <w:sz w:val="28"/>
          <w:szCs w:val="28"/>
          <w:highlight w:val="white"/>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8"/>
          <w:szCs w:val="28"/>
          <w:highlight w:val="white"/>
        </w:rPr>
      </w:r>
      <w:r>
        <w:rPr>
          <w:rFonts w:ascii="Times New Roman" w:hAnsi="Times New Roman" w:eastAsia="Times New Roman" w:cs="Times New Roman"/>
          <w:color w:val="000000"/>
          <w:sz w:val="28"/>
          <w:szCs w:val="28"/>
          <w:highlight w:val="white"/>
        </w:rPr>
        <w:t xml:space="preserve">го</w:t>
      </w:r>
      <w:r>
        <w:rPr>
          <w:rFonts w:ascii="Times New Roman" w:hAnsi="Times New Roman" w:eastAsia="Times New Roman" w:cs="Times New Roman"/>
          <w:color w:val="000000"/>
          <w:sz w:val="28"/>
          <w:szCs w:val="28"/>
          <w:highlight w:val="white"/>
        </w:rPr>
        <w:t xml:space="preserve">довой отчетности о ходе реализации Программы, подготавливаемый исполнительным органом Ставропольского края, являющимся ответственным исполнителем Программы, в форме электронного документа с использованием подсистемы управления государственными программами </w:t>
      </w:r>
      <w:r>
        <w:rPr>
          <w:rFonts w:ascii="Times New Roman" w:hAnsi="Times New Roman" w:eastAsia="Times New Roman" w:cs="Times New Roman"/>
          <w:color w:val="000000"/>
          <w:sz w:val="28"/>
          <w:szCs w:val="28"/>
          <w:highlight w:val="white"/>
        </w:rPr>
        <w:t xml:space="preserve">государственной интегрированной системы управления общественными финансами "Электронный бюджет";</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contextualSpacing/>
        <w:ind w:left="0" w:right="0" w:firstLine="709"/>
        <w:jc w:val="both"/>
        <w:spacing w:before="168" w:after="0" w:line="288" w:lineRule="atLeast"/>
        <w:rPr>
          <w:rFonts w:ascii="Times New Roman" w:hAnsi="Times New Roman" w:eastAsia="Times New Roman" w:cs="Times New Roman"/>
          <w:color w:val="000000"/>
          <w:sz w:val="28"/>
          <w:szCs w:val="28"/>
          <w:highlight w:val="white"/>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8"/>
          <w:szCs w:val="28"/>
          <w:highlight w:val="white"/>
        </w:rPr>
        <w:t xml:space="preserve">иная (дополнительная) информация об итогах реализации Программы, представляемая ответственным исполнителем Программы, </w:t>
      </w:r>
      <w:r>
        <w:rPr>
          <w:rFonts w:ascii="Times New Roman" w:hAnsi="Times New Roman" w:eastAsia="Times New Roman" w:cs="Times New Roman"/>
          <w:color w:val="000000"/>
          <w:sz w:val="28"/>
          <w:szCs w:val="28"/>
          <w:highlight w:val="white"/>
        </w:rPr>
        <w:t xml:space="preserve">по отдельным запросам минфина края.</w:t>
      </w:r>
      <w:r>
        <w:rPr>
          <w:rFonts w:ascii="Times New Roman" w:hAnsi="Times New Roman" w:eastAsia="Times New Roman" w:cs="Times New Roman"/>
          <w:color w:val="000000"/>
          <w:sz w:val="28"/>
          <w:szCs w:val="28"/>
          <w:highlight w:val="white"/>
        </w:rPr>
      </w:r>
      <w:r>
        <w:rPr>
          <w:rFonts w:ascii="Times New Roman" w:hAnsi="Times New Roman" w:eastAsia="Times New Roman" w:cs="Times New Roman"/>
          <w:color w:val="000000"/>
          <w:sz w:val="28"/>
          <w:szCs w:val="28"/>
          <w:highlight w:val="white"/>
        </w:rPr>
      </w:r>
    </w:p>
    <w:p>
      <w:pPr>
        <w:contextualSpacing/>
        <w:ind w:left="0" w:right="0" w:firstLine="709"/>
        <w:jc w:val="both"/>
        <w:spacing w:before="0" w:after="0" w:line="288" w:lineRule="atLeast"/>
        <w:rPr>
          <w:rFonts w:ascii="Times New Roman" w:hAnsi="Times New Roman" w:eastAsia="Times New Roman" w:cs="Times New Roman"/>
          <w:color w:val="000000"/>
          <w:sz w:val="28"/>
          <w:szCs w:val="28"/>
          <w:highlight w:val="white"/>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8"/>
          <w:szCs w:val="28"/>
          <w:highlight w:val="white"/>
        </w:rPr>
        <w:t xml:space="preserve">На основании исходных данных минфином края проведена оценка:</w:t>
      </w:r>
      <w:r>
        <w:rPr>
          <w:rFonts w:ascii="Times New Roman" w:hAnsi="Times New Roman" w:eastAsia="Times New Roman" w:cs="Times New Roman"/>
          <w:color w:val="000000"/>
          <w:sz w:val="28"/>
          <w:szCs w:val="28"/>
          <w:highlight w:val="white"/>
        </w:rPr>
      </w:r>
      <w:r>
        <w:rPr>
          <w:rFonts w:ascii="Times New Roman" w:hAnsi="Times New Roman" w:eastAsia="Times New Roman" w:cs="Times New Roman"/>
          <w:color w:val="000000"/>
          <w:sz w:val="28"/>
          <w:szCs w:val="28"/>
          <w:highlight w:val="white"/>
        </w:rPr>
      </w:r>
    </w:p>
    <w:p>
      <w:pPr>
        <w:contextualSpacing/>
        <w:ind w:left="0" w:right="0" w:firstLine="709"/>
        <w:jc w:val="both"/>
        <w:spacing w:before="0" w:after="0" w:line="288" w:lineRule="atLeast"/>
        <w:rPr>
          <w:rFonts w:ascii="Times New Roman" w:hAnsi="Times New Roman" w:eastAsia="Times New Roman" w:cs="Times New Roman"/>
          <w:sz w:val="28"/>
          <w:szCs w:val="28"/>
          <w:highlight w:val="white"/>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8"/>
          <w:szCs w:val="28"/>
          <w:highlight w:val="white"/>
        </w:rPr>
      </w:r>
      <w:r>
        <w:rPr>
          <w:rFonts w:ascii="Times New Roman" w:hAnsi="Times New Roman" w:eastAsia="Times New Roman" w:cs="Times New Roman"/>
          <w:color w:val="000000"/>
          <w:sz w:val="28"/>
          <w:szCs w:val="28"/>
          <w:highlight w:val="white"/>
        </w:rPr>
        <w:t xml:space="preserve">уровня достижения значений показателей Программы;</w:t>
      </w:r>
      <w:r>
        <w:rPr>
          <w:rFonts w:ascii="Times New Roman" w:hAnsi="Times New Roman" w:eastAsia="Times New Roman" w:cs="Times New Roman"/>
          <w:sz w:val="28"/>
          <w:szCs w:val="28"/>
          <w:highlight w:val="white"/>
        </w:rPr>
      </w:r>
      <w:r>
        <w:rPr>
          <w:rFonts w:ascii="Times New Roman" w:hAnsi="Times New Roman" w:eastAsia="Times New Roman" w:cs="Times New Roman"/>
          <w:sz w:val="28"/>
          <w:szCs w:val="28"/>
          <w:highlight w:val="white"/>
        </w:rPr>
      </w:r>
    </w:p>
    <w:p>
      <w:pPr>
        <w:contextualSpacing/>
        <w:ind w:left="0" w:right="0" w:firstLine="709"/>
        <w:jc w:val="both"/>
        <w:spacing w:before="168" w:after="0" w:line="288" w:lineRule="atLeast"/>
        <w:rPr>
          <w:sz w:val="28"/>
          <w:szCs w:val="28"/>
          <w:highlight w:val="white"/>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8"/>
          <w:szCs w:val="28"/>
          <w:highlight w:val="white"/>
        </w:rPr>
        <w:t xml:space="preserve">уровня достижения параметров структурных элементов Программы;</w:t>
      </w:r>
      <w:r>
        <w:rPr>
          <w:sz w:val="28"/>
          <w:szCs w:val="28"/>
          <w:highlight w:val="white"/>
        </w:rPr>
      </w:r>
      <w:r>
        <w:rPr>
          <w:sz w:val="28"/>
          <w:szCs w:val="28"/>
          <w:highlight w:val="white"/>
        </w:rPr>
      </w:r>
    </w:p>
    <w:p>
      <w:pPr>
        <w:contextualSpacing/>
        <w:ind w:left="0" w:right="0" w:firstLine="709"/>
        <w:jc w:val="both"/>
        <w:spacing w:before="168" w:after="0" w:line="288" w:lineRule="atLeast"/>
        <w:rPr>
          <w:sz w:val="28"/>
          <w:szCs w:val="28"/>
          <w:highlight w:val="white"/>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8"/>
          <w:szCs w:val="28"/>
          <w:highlight w:val="white"/>
        </w:rPr>
        <w:t xml:space="preserve">качества финансового управления при реализации Программы.</w:t>
      </w:r>
      <w:r>
        <w:rPr>
          <w:sz w:val="28"/>
          <w:szCs w:val="28"/>
          <w:highlight w:val="white"/>
        </w:rPr>
      </w:r>
      <w:r>
        <w:rPr>
          <w:sz w:val="28"/>
          <w:szCs w:val="28"/>
          <w:highlight w:val="white"/>
        </w:rPr>
      </w:r>
    </w:p>
    <w:p>
      <w:pPr>
        <w:contextualSpacing/>
        <w:ind w:left="0" w:right="0" w:firstLine="709"/>
        <w:jc w:val="both"/>
        <w:spacing w:before="168" w:after="0" w:line="240" w:lineRule="auto"/>
        <w:rPr>
          <w:rFonts w:ascii="Times New Roman" w:hAnsi="Times New Roman" w:eastAsia="Times New Roman" w:cs="Times New Roman"/>
          <w:sz w:val="28"/>
          <w:szCs w:val="28"/>
          <w:highlight w:val="white"/>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sz w:val="28"/>
          <w:szCs w:val="28"/>
          <w:highlight w:val="white"/>
        </w:rPr>
      </w:r>
      <w:r>
        <w:rPr>
          <w:rFonts w:ascii="Times New Roman" w:hAnsi="Times New Roman" w:eastAsia="Times New Roman" w:cs="Times New Roman"/>
          <w:sz w:val="28"/>
          <w:szCs w:val="28"/>
          <w:highlight w:val="white"/>
          <w:lang w:eastAsia="en-US"/>
        </w:rPr>
        <w:t xml:space="preserve">Из 22 </w:t>
      </w:r>
      <w:r>
        <w:rPr>
          <w:rFonts w:ascii="Times New Roman" w:hAnsi="Times New Roman" w:eastAsia="Times New Roman" w:cs="Times New Roman"/>
          <w:sz w:val="28"/>
          <w:szCs w:val="28"/>
          <w:highlight w:val="white"/>
          <w:lang w:eastAsia="en-US"/>
        </w:rPr>
        <w:t xml:space="preserve">Про</w:t>
      </w:r>
      <w:r>
        <w:rPr>
          <w:rFonts w:ascii="Times New Roman" w:hAnsi="Times New Roman" w:eastAsia="Times New Roman" w:cs="Times New Roman"/>
          <w:sz w:val="28"/>
          <w:szCs w:val="28"/>
          <w:highlight w:val="white"/>
          <w:lang w:eastAsia="en-US"/>
        </w:rPr>
        <w:t xml:space="preserve">грамм </w:t>
      </w:r>
      <w:r>
        <w:rPr>
          <w:rFonts w:ascii="Times New Roman" w:hAnsi="Times New Roman" w:eastAsia="Times New Roman" w:cs="Times New Roman"/>
          <w:sz w:val="28"/>
          <w:szCs w:val="28"/>
          <w:highlight w:val="white"/>
          <w:lang w:eastAsia="en-US"/>
        </w:rPr>
        <w:t xml:space="preserve">высокий уровень эффективности</w:t>
      </w:r>
      <w:r>
        <w:rPr>
          <w:rFonts w:ascii="Times New Roman" w:hAnsi="Times New Roman" w:eastAsia="Times New Roman" w:cs="Times New Roman"/>
          <w:sz w:val="28"/>
          <w:szCs w:val="28"/>
          <w:highlight w:val="white"/>
          <w:lang w:eastAsia="en-US"/>
        </w:rPr>
        <w:t xml:space="preserve"> (более 95 процентов)</w:t>
      </w:r>
      <w:r>
        <w:rPr>
          <w:rFonts w:ascii="Times New Roman" w:hAnsi="Times New Roman" w:eastAsia="Times New Roman" w:cs="Times New Roman"/>
          <w:sz w:val="28"/>
          <w:szCs w:val="28"/>
          <w:highlight w:val="white"/>
          <w:lang w:eastAsia="en-US"/>
        </w:rPr>
        <w:t xml:space="preserve"> отмечен по</w:t>
      </w:r>
      <w:r>
        <w:rPr>
          <w:rFonts w:ascii="Times New Roman" w:hAnsi="Times New Roman" w:eastAsia="Times New Roman" w:cs="Times New Roman"/>
          <w:sz w:val="28"/>
          <w:szCs w:val="28"/>
          <w:highlight w:val="white"/>
          <w:lang w:eastAsia="en-US"/>
        </w:rPr>
        <w:t xml:space="preserve"> 5</w:t>
      </w:r>
      <w:r>
        <w:rPr>
          <w:rFonts w:ascii="Times New Roman" w:hAnsi="Times New Roman" w:eastAsia="Times New Roman" w:cs="Times New Roman"/>
          <w:sz w:val="28"/>
          <w:szCs w:val="28"/>
          <w:highlight w:val="white"/>
          <w:lang w:eastAsia="en-US"/>
        </w:rPr>
        <w:t xml:space="preserve"> </w:t>
      </w:r>
      <w:r>
        <w:rPr>
          <w:rFonts w:ascii="Times New Roman" w:hAnsi="Times New Roman" w:eastAsia="Times New Roman" w:cs="Times New Roman"/>
          <w:sz w:val="28"/>
          <w:szCs w:val="28"/>
          <w:highlight w:val="white"/>
          <w:lang w:eastAsia="en-US"/>
        </w:rPr>
        <w:t xml:space="preserve">П</w:t>
      </w:r>
      <w:r>
        <w:rPr>
          <w:rFonts w:ascii="Times New Roman" w:hAnsi="Times New Roman" w:eastAsia="Times New Roman" w:cs="Times New Roman"/>
          <w:sz w:val="28"/>
          <w:szCs w:val="28"/>
          <w:highlight w:val="white"/>
          <w:lang w:eastAsia="en-US"/>
        </w:rPr>
        <w:t xml:space="preserve">рограммам</w:t>
      </w:r>
      <w:r>
        <w:rPr>
          <w:rFonts w:ascii="Times New Roman" w:hAnsi="Times New Roman" w:cs="Times New Roman"/>
          <w:color w:val="000000"/>
          <w:sz w:val="24"/>
          <w:szCs w:val="24"/>
          <w:highlight w:val="white"/>
        </w:rPr>
        <w:t xml:space="preserve">. </w:t>
      </w:r>
      <w:r>
        <w:rPr>
          <w:rFonts w:ascii="Times New Roman" w:hAnsi="Times New Roman" w:eastAsia="Times New Roman" w:cs="Times New Roman"/>
          <w:sz w:val="28"/>
          <w:szCs w:val="28"/>
          <w:highlight w:val="white"/>
          <w:lang w:eastAsia="en-US"/>
        </w:rPr>
        <w:t xml:space="preserve">Результат </w:t>
      </w:r>
      <w:r>
        <w:rPr>
          <w:rFonts w:ascii="Times New Roman" w:hAnsi="Times New Roman" w:eastAsia="Times New Roman" w:cs="Times New Roman"/>
          <w:color w:val="000000"/>
          <w:sz w:val="28"/>
          <w:szCs w:val="28"/>
          <w:highlight w:val="white"/>
        </w:rPr>
        <w:t xml:space="preserve">оценки эффективности выше среднего уровня </w:t>
      </w:r>
      <w:r>
        <w:rPr>
          <w:rFonts w:ascii="Times New Roman" w:hAnsi="Times New Roman" w:eastAsia="Times New Roman" w:cs="Times New Roman"/>
          <w:sz w:val="28"/>
          <w:szCs w:val="28"/>
          <w:highlight w:val="white"/>
          <w:lang w:eastAsia="en-US"/>
        </w:rPr>
        <w:t xml:space="preserve"> (от 80 до 95 процентов) - </w:t>
      </w:r>
      <w:r>
        <w:rPr>
          <w:rFonts w:ascii="Times New Roman" w:hAnsi="Times New Roman" w:eastAsia="Times New Roman" w:cs="Times New Roman"/>
          <w:sz w:val="28"/>
          <w:szCs w:val="28"/>
          <w:highlight w:val="white"/>
          <w:lang w:eastAsia="en-US"/>
        </w:rPr>
        <w:t xml:space="preserve">15</w:t>
      </w:r>
      <w:r>
        <w:rPr>
          <w:rFonts w:ascii="Times New Roman" w:hAnsi="Times New Roman" w:eastAsia="Times New Roman" w:cs="Times New Roman"/>
          <w:sz w:val="28"/>
          <w:szCs w:val="28"/>
          <w:highlight w:val="white"/>
          <w:lang w:eastAsia="en-US"/>
        </w:rPr>
        <w:t xml:space="preserve"> </w:t>
      </w:r>
      <w:r>
        <w:rPr>
          <w:rFonts w:ascii="Times New Roman" w:hAnsi="Times New Roman" w:eastAsia="Times New Roman" w:cs="Times New Roman"/>
          <w:sz w:val="28"/>
          <w:szCs w:val="28"/>
          <w:highlight w:val="white"/>
          <w:lang w:eastAsia="en-US"/>
        </w:rPr>
        <w:t xml:space="preserve">П</w:t>
      </w:r>
      <w:r>
        <w:rPr>
          <w:rFonts w:ascii="Times New Roman" w:hAnsi="Times New Roman" w:eastAsia="Times New Roman" w:cs="Times New Roman"/>
          <w:sz w:val="28"/>
          <w:szCs w:val="28"/>
          <w:highlight w:val="white"/>
          <w:lang w:eastAsia="en-US"/>
        </w:rPr>
        <w:t xml:space="preserve">рограмм</w:t>
      </w:r>
      <w:r>
        <w:rPr>
          <w:rFonts w:ascii="Times New Roman" w:hAnsi="Times New Roman" w:cs="Times New Roman"/>
          <w:sz w:val="28"/>
          <w:szCs w:val="28"/>
          <w:highlight w:val="white"/>
        </w:rPr>
        <w:t xml:space="preserve">. </w:t>
      </w:r>
      <w:r>
        <w:rPr>
          <w:rFonts w:ascii="Times New Roman" w:hAnsi="Times New Roman" w:eastAsia="Times New Roman" w:cs="Times New Roman"/>
          <w:color w:val="000000"/>
          <w:sz w:val="28"/>
          <w:szCs w:val="28"/>
          <w:highlight w:val="white"/>
        </w:rPr>
        <w:t xml:space="preserve">Оценка эффективности ниже среднего уровня </w:t>
      </w:r>
      <w:r>
        <w:rPr>
          <w:rFonts w:ascii="Times New Roman" w:hAnsi="Times New Roman" w:eastAsia="Times New Roman" w:cs="Times New Roman"/>
          <w:sz w:val="28"/>
          <w:szCs w:val="28"/>
          <w:highlight w:val="white"/>
          <w:lang w:eastAsia="en-US"/>
        </w:rPr>
        <w:t xml:space="preserve">(от 60 до 80 пр</w:t>
      </w:r>
      <w:r>
        <w:rPr>
          <w:rFonts w:ascii="Times New Roman" w:hAnsi="Times New Roman" w:eastAsia="Times New Roman" w:cs="Times New Roman"/>
          <w:sz w:val="28"/>
          <w:szCs w:val="28"/>
          <w:highlight w:val="white"/>
          <w:lang w:eastAsia="en-US"/>
        </w:rPr>
        <w:t xml:space="preserve">о</w:t>
      </w:r>
      <w:r>
        <w:rPr>
          <w:rFonts w:ascii="Times New Roman" w:hAnsi="Times New Roman" w:eastAsia="Times New Roman" w:cs="Times New Roman"/>
          <w:sz w:val="28"/>
          <w:szCs w:val="28"/>
          <w:highlight w:val="white"/>
          <w:lang w:eastAsia="en-US"/>
        </w:rPr>
        <w:t xml:space="preserve">центов) -</w:t>
      </w:r>
      <w:r>
        <w:rPr>
          <w:rFonts w:ascii="Times New Roman" w:hAnsi="Times New Roman" w:eastAsia="Times New Roman" w:cs="Times New Roman"/>
          <w:sz w:val="28"/>
          <w:szCs w:val="28"/>
          <w:highlight w:val="white"/>
          <w:lang w:eastAsia="en-US"/>
        </w:rPr>
        <w:t xml:space="preserve"> </w:t>
      </w:r>
      <w:r>
        <w:rPr>
          <w:rFonts w:ascii="Times New Roman" w:hAnsi="Times New Roman" w:eastAsia="Times New Roman" w:cs="Times New Roman"/>
          <w:sz w:val="28"/>
          <w:szCs w:val="28"/>
          <w:highlight w:val="white"/>
          <w:lang w:eastAsia="en-US"/>
        </w:rPr>
        <w:t xml:space="preserve">2</w:t>
      </w:r>
      <w:r>
        <w:rPr>
          <w:rFonts w:ascii="Times New Roman" w:hAnsi="Times New Roman" w:eastAsia="Times New Roman" w:cs="Times New Roman"/>
          <w:sz w:val="28"/>
          <w:szCs w:val="28"/>
          <w:highlight w:val="white"/>
          <w:lang w:eastAsia="en-US"/>
        </w:rPr>
        <w:t xml:space="preserve"> </w:t>
      </w:r>
      <w:r>
        <w:rPr>
          <w:rFonts w:ascii="Times New Roman" w:hAnsi="Times New Roman" w:eastAsia="Times New Roman" w:cs="Times New Roman"/>
          <w:sz w:val="28"/>
          <w:szCs w:val="28"/>
          <w:highlight w:val="white"/>
          <w:lang w:eastAsia="en-US"/>
        </w:rPr>
        <w:t xml:space="preserve">П</w:t>
      </w:r>
      <w:r>
        <w:rPr>
          <w:rFonts w:ascii="Times New Roman" w:hAnsi="Times New Roman" w:eastAsia="Times New Roman" w:cs="Times New Roman"/>
          <w:sz w:val="28"/>
          <w:szCs w:val="28"/>
          <w:highlight w:val="white"/>
          <w:lang w:eastAsia="en-US"/>
        </w:rPr>
        <w:t xml:space="preserve">рограмм</w:t>
      </w:r>
      <w:r>
        <w:rPr>
          <w:rFonts w:ascii="Times New Roman" w:hAnsi="Times New Roman" w:eastAsia="Times New Roman" w:cs="Times New Roman"/>
          <w:sz w:val="28"/>
          <w:szCs w:val="28"/>
          <w:highlight w:val="white"/>
        </w:rPr>
        <w:t xml:space="preserve">ы.</w:t>
      </w:r>
      <w:r>
        <w:rPr>
          <w:rFonts w:ascii="Times New Roman" w:hAnsi="Times New Roman" w:eastAsia="Times New Roman" w:cs="Times New Roman"/>
          <w:sz w:val="28"/>
          <w:szCs w:val="28"/>
          <w:highlight w:val="white"/>
        </w:rPr>
      </w:r>
      <w:r>
        <w:rPr>
          <w:rFonts w:ascii="Times New Roman" w:hAnsi="Times New Roman" w:eastAsia="Times New Roman" w:cs="Times New Roman"/>
          <w:sz w:val="28"/>
          <w:szCs w:val="28"/>
          <w:highlight w:val="white"/>
        </w:rPr>
      </w:r>
    </w:p>
    <w:p>
      <w:pPr>
        <w:contextualSpacing/>
        <w:ind w:firstLine="708"/>
        <w:jc w:val="both"/>
        <w:spacing w:line="240" w:lineRule="auto"/>
        <w:rPr>
          <w:rFonts w:ascii="Times New Roman" w:hAnsi="Times New Roman" w:eastAsia="Times New Roman" w:cs="Times New Roman"/>
          <w:sz w:val="28"/>
          <w:szCs w:val="28"/>
          <w:highlight w:val="white"/>
        </w:rPr>
      </w:pPr>
      <w:r>
        <w:rPr>
          <w:rFonts w:ascii="Times New Roman" w:hAnsi="Times New Roman" w:eastAsia="Times New Roman" w:cs="Times New Roman"/>
          <w:sz w:val="28"/>
          <w:szCs w:val="28"/>
          <w:highlight w:val="white"/>
        </w:rPr>
        <w:t xml:space="preserve">По результатам оценки эффективности </w:t>
      </w:r>
      <w:r>
        <w:rPr>
          <w:rFonts w:ascii="Times New Roman" w:hAnsi="Times New Roman" w:eastAsia="Times New Roman" w:cs="Times New Roman"/>
          <w:sz w:val="28"/>
          <w:szCs w:val="28"/>
          <w:highlight w:val="white"/>
        </w:rPr>
        <w:t xml:space="preserve">П</w:t>
      </w:r>
      <w:r>
        <w:rPr>
          <w:rFonts w:ascii="Times New Roman" w:hAnsi="Times New Roman" w:eastAsia="Times New Roman" w:cs="Times New Roman"/>
          <w:sz w:val="28"/>
          <w:szCs w:val="28"/>
          <w:highlight w:val="white"/>
        </w:rPr>
        <w:t xml:space="preserve">рограмм за 202</w:t>
      </w:r>
      <w:r>
        <w:rPr>
          <w:rFonts w:ascii="Times New Roman" w:hAnsi="Times New Roman" w:eastAsia="Times New Roman" w:cs="Times New Roman"/>
          <w:sz w:val="28"/>
          <w:szCs w:val="28"/>
          <w:highlight w:val="white"/>
        </w:rPr>
        <w:t xml:space="preserve">4 год </w:t>
      </w:r>
      <w:r>
        <w:rPr>
          <w:rFonts w:ascii="Times New Roman" w:hAnsi="Times New Roman" w:eastAsia="Times New Roman" w:cs="Times New Roman"/>
          <w:sz w:val="28"/>
          <w:szCs w:val="28"/>
          <w:highlight w:val="white"/>
        </w:rPr>
        <w:t xml:space="preserve">можно о</w:t>
      </w:r>
      <w:r>
        <w:rPr>
          <w:rFonts w:ascii="Times New Roman" w:hAnsi="Times New Roman" w:eastAsia="Times New Roman" w:cs="Times New Roman"/>
          <w:sz w:val="28"/>
          <w:szCs w:val="28"/>
          <w:highlight w:val="white"/>
        </w:rPr>
        <w:t xml:space="preserve">т</w:t>
      </w:r>
      <w:r>
        <w:rPr>
          <w:rFonts w:ascii="Times New Roman" w:hAnsi="Times New Roman" w:eastAsia="Times New Roman" w:cs="Times New Roman"/>
          <w:sz w:val="28"/>
          <w:szCs w:val="28"/>
          <w:highlight w:val="white"/>
        </w:rPr>
        <w:t xml:space="preserve">метить </w:t>
      </w:r>
      <w:r>
        <w:rPr>
          <w:rFonts w:ascii="Times New Roman" w:hAnsi="Times New Roman" w:eastAsia="Times New Roman" w:cs="Times New Roman"/>
          <w:sz w:val="28"/>
          <w:szCs w:val="28"/>
          <w:highlight w:val="white"/>
        </w:rPr>
        <w:t xml:space="preserve">достаточно высокий уровень эффективности реализации Программ. Отсутствуют Программы с низким уровнем оценки эффективности.</w:t>
      </w:r>
      <w:r>
        <w:rPr>
          <w:rFonts w:ascii="Times New Roman" w:hAnsi="Times New Roman" w:eastAsia="Times New Roman" w:cs="Times New Roman"/>
          <w:sz w:val="28"/>
          <w:szCs w:val="28"/>
          <w:highlight w:val="white"/>
        </w:rPr>
      </w:r>
      <w:r>
        <w:rPr>
          <w:rFonts w:ascii="Times New Roman" w:hAnsi="Times New Roman" w:eastAsia="Times New Roman" w:cs="Times New Roman"/>
          <w:sz w:val="28"/>
          <w:szCs w:val="28"/>
          <w:highlight w:val="white"/>
        </w:rPr>
      </w:r>
    </w:p>
    <w:p>
      <w:pPr>
        <w:contextualSpacing/>
        <w:ind w:firstLine="708"/>
        <w:jc w:val="both"/>
        <w:spacing w:line="240" w:lineRule="auto"/>
        <w:rPr>
          <w:rFonts w:ascii="Times New Roman" w:hAnsi="Times New Roman" w:cs="Times New Roman"/>
          <w:sz w:val="28"/>
          <w:szCs w:val="28"/>
          <w:highlight w:val="white"/>
        </w:rPr>
      </w:pPr>
      <w:r>
        <w:rPr>
          <w:rFonts w:ascii="Times New Roman" w:hAnsi="Times New Roman" w:eastAsia="Times New Roman" w:cs="Times New Roman"/>
          <w:sz w:val="28"/>
          <w:szCs w:val="28"/>
          <w:highlight w:val="white"/>
        </w:rPr>
        <w:t xml:space="preserve">Принимая</w:t>
      </w:r>
      <w:r>
        <w:rPr>
          <w:rFonts w:ascii="Times New Roman" w:hAnsi="Times New Roman" w:eastAsia="Times New Roman" w:cs="Times New Roman"/>
          <w:sz w:val="28"/>
          <w:szCs w:val="28"/>
          <w:highlight w:val="white"/>
        </w:rPr>
        <w:t xml:space="preserve"> во внимание новые подходы к реализации Программ и проведению оценки их эффективности, необходимо повысить точность прогнозирования значений показателей Программ и их структурных элементов, значений мероприятий (результатов) структурных элементов, а также </w:t>
      </w:r>
      <w:r>
        <w:rPr>
          <w:rFonts w:ascii="Times New Roman" w:hAnsi="Times New Roman" w:eastAsia="Times New Roman" w:cs="Times New Roman"/>
          <w:sz w:val="28"/>
          <w:szCs w:val="28"/>
          <w:highlight w:val="white"/>
        </w:rPr>
        <w:t xml:space="preserve">качество планирования расходов бюджета и </w:t>
      </w:r>
      <w:r>
        <w:rPr>
          <w:rFonts w:ascii="Times New Roman" w:hAnsi="Times New Roman" w:eastAsia="Times New Roman" w:cs="Times New Roman"/>
          <w:sz w:val="28"/>
          <w:szCs w:val="28"/>
          <w:highlight w:val="white"/>
        </w:rPr>
        <w:t xml:space="preserve">осво</w:t>
      </w:r>
      <w:r>
        <w:rPr>
          <w:rFonts w:ascii="Times New Roman" w:hAnsi="Times New Roman" w:eastAsia="Times New Roman" w:cs="Times New Roman"/>
          <w:sz w:val="28"/>
          <w:szCs w:val="28"/>
          <w:highlight w:val="white"/>
        </w:rPr>
        <w:t xml:space="preserve">е</w:t>
      </w:r>
      <w:r>
        <w:rPr>
          <w:rFonts w:ascii="Times New Roman" w:hAnsi="Times New Roman" w:eastAsia="Times New Roman" w:cs="Times New Roman"/>
          <w:sz w:val="28"/>
          <w:szCs w:val="28"/>
          <w:highlight w:val="white"/>
        </w:rPr>
        <w:t xml:space="preserve">ния бюджетных средств.</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contextualSpacing/>
        <w:ind w:firstLine="709"/>
        <w:jc w:val="both"/>
        <w:spacing w:after="0" w:line="233" w:lineRule="auto"/>
        <w:rPr>
          <w:rFonts w:ascii="Times New Roman" w:hAnsi="Times New Roman"/>
          <w:sz w:val="28"/>
          <w:szCs w:val="28"/>
          <w:highlight w:val="white"/>
        </w:rPr>
        <w:suppressLineNumbers w:val="0"/>
      </w:pPr>
      <w:r>
        <w:rPr>
          <w:rFonts w:ascii="Times New Roman" w:hAnsi="Times New Roman"/>
          <w:sz w:val="28"/>
          <w:szCs w:val="28"/>
          <w:highlight w:val="white"/>
        </w:rPr>
        <w:t xml:space="preserve">Справочно</w:t>
      </w:r>
      <w:r>
        <w:rPr>
          <w:rFonts w:ascii="Times New Roman" w:hAnsi="Times New Roman"/>
          <w:sz w:val="28"/>
          <w:szCs w:val="28"/>
          <w:highlight w:val="white"/>
        </w:rPr>
        <w:t xml:space="preserve">: в 2025 году на реализацию 22 государственных программ из бюджета Ставропольского края было направлено 211 531,7 </w:t>
      </w:r>
      <w:r>
        <w:rPr>
          <w:rFonts w:ascii="Times New Roman" w:hAnsi="Times New Roman"/>
          <w:sz w:val="28"/>
          <w:szCs w:val="28"/>
          <w:highlight w:val="white"/>
        </w:rPr>
        <w:t xml:space="preserve">млн</w:t>
      </w:r>
      <w:r>
        <w:rPr>
          <w:rFonts w:ascii="Times New Roman" w:hAnsi="Times New Roman"/>
          <w:sz w:val="28"/>
          <w:szCs w:val="28"/>
          <w:highlight w:val="white"/>
        </w:rPr>
        <w:t xml:space="preserve"> рублей, испо</w:t>
      </w:r>
      <w:r>
        <w:rPr>
          <w:rFonts w:ascii="Times New Roman" w:hAnsi="Times New Roman"/>
          <w:sz w:val="28"/>
          <w:szCs w:val="28"/>
          <w:highlight w:val="white"/>
        </w:rPr>
        <w:t xml:space="preserve">л</w:t>
      </w:r>
      <w:r>
        <w:rPr>
          <w:rFonts w:ascii="Times New Roman" w:hAnsi="Times New Roman"/>
          <w:sz w:val="28"/>
          <w:szCs w:val="28"/>
          <w:highlight w:val="white"/>
        </w:rPr>
        <w:t xml:space="preserve">нение составило 204 827,7  </w:t>
      </w:r>
      <w:r>
        <w:rPr>
          <w:rFonts w:ascii="Times New Roman" w:hAnsi="Times New Roman"/>
          <w:sz w:val="28"/>
          <w:szCs w:val="28"/>
          <w:highlight w:val="white"/>
        </w:rPr>
        <w:t xml:space="preserve">млн</w:t>
      </w:r>
      <w:r>
        <w:rPr>
          <w:rFonts w:ascii="Times New Roman" w:hAnsi="Times New Roman"/>
          <w:sz w:val="28"/>
          <w:szCs w:val="28"/>
          <w:highlight w:val="white"/>
        </w:rPr>
        <w:t xml:space="preserve"> рублей или 96,8 процента.</w:t>
      </w:r>
      <w:r>
        <w:rPr>
          <w:rFonts w:ascii="Times New Roman" w:hAnsi="Times New Roman"/>
          <w:sz w:val="28"/>
          <w:szCs w:val="28"/>
          <w:highlight w:val="white"/>
        </w:rPr>
      </w:r>
      <w:r>
        <w:rPr>
          <w:rFonts w:ascii="Times New Roman" w:hAnsi="Times New Roman"/>
          <w:sz w:val="28"/>
          <w:szCs w:val="28"/>
          <w:highlight w:val="white"/>
        </w:rPr>
      </w:r>
    </w:p>
    <w:p>
      <w:pPr>
        <w:contextualSpacing/>
        <w:ind w:firstLine="709"/>
        <w:jc w:val="both"/>
        <w:spacing w:after="0" w:line="233" w:lineRule="auto"/>
        <w:rPr>
          <w:rFonts w:ascii="Times New Roman" w:hAnsi="Times New Roman"/>
          <w:b/>
          <w:bCs/>
          <w:sz w:val="28"/>
          <w:szCs w:val="28"/>
          <w:highlight w:val="white"/>
        </w:rPr>
        <w:suppressLineNumbers w:val="0"/>
      </w:pPr>
      <w:r>
        <w:rPr>
          <w:rFonts w:ascii="Times New Roman" w:hAnsi="Times New Roman"/>
          <w:b/>
          <w:bCs/>
          <w:sz w:val="28"/>
          <w:szCs w:val="28"/>
          <w:highlight w:val="white"/>
        </w:rPr>
      </w:r>
      <w:r>
        <w:rPr>
          <w:rFonts w:ascii="Times New Roman" w:hAnsi="Times New Roman"/>
          <w:b/>
          <w:bCs/>
          <w:color w:val="auto"/>
          <w:sz w:val="28"/>
          <w:szCs w:val="28"/>
          <w:highlight w:val="white"/>
          <w:lang w:eastAsia="ru-RU"/>
        </w:rPr>
        <w:t xml:space="preserve">Меры, направленные на обеспечение финансовой стабильности и сбалансированности местных бюджетов</w:t>
      </w:r>
      <w:r>
        <w:rPr>
          <w:rFonts w:ascii="Times New Roman" w:hAnsi="Times New Roman"/>
          <w:b/>
          <w:bCs/>
          <w:sz w:val="28"/>
          <w:szCs w:val="28"/>
          <w:highlight w:val="white"/>
        </w:rPr>
      </w:r>
      <w:r>
        <w:rPr>
          <w:rFonts w:ascii="Times New Roman" w:hAnsi="Times New Roman"/>
          <w:b/>
          <w:bCs/>
          <w:sz w:val="28"/>
          <w:szCs w:val="28"/>
          <w:highlight w:val="white"/>
        </w:rPr>
      </w:r>
    </w:p>
    <w:p>
      <w:pPr>
        <w:ind w:firstLine="709"/>
        <w:jc w:val="both"/>
        <w:spacing w:after="0" w:line="240" w:lineRule="auto"/>
        <w:rPr>
          <w:rFonts w:ascii="Times New Roman" w:hAnsi="Times New Roman" w:cs="Times New Roman"/>
          <w:color w:val="000000" w:themeColor="text1"/>
          <w:spacing w:val="-2"/>
          <w:sz w:val="28"/>
          <w:szCs w:val="28"/>
          <w:highlight w:val="white"/>
        </w:rPr>
      </w:pPr>
      <w:r>
        <w:rPr>
          <w:rFonts w:ascii="Times New Roman" w:hAnsi="Times New Roman" w:eastAsia="Times New Roman" w:cs="Times New Roman"/>
          <w:color w:val="000000" w:themeColor="text1"/>
          <w:spacing w:val="-2"/>
          <w:sz w:val="28"/>
          <w:szCs w:val="28"/>
          <w:highlight w:val="white"/>
        </w:rPr>
        <w:t xml:space="preserve">В целях обеспечения финансовой стабильности и сб</w:t>
      </w:r>
      <w:r>
        <w:rPr>
          <w:rFonts w:ascii="Times New Roman" w:hAnsi="Times New Roman" w:eastAsia="Times New Roman" w:cs="Times New Roman"/>
          <w:color w:val="000000" w:themeColor="text1"/>
          <w:spacing w:val="-2"/>
          <w:sz w:val="28"/>
          <w:szCs w:val="28"/>
          <w:highlight w:val="white"/>
        </w:rPr>
        <w:t xml:space="preserve">алансированности местных бюджетов в рамках совершенствования межбюджетного регулирования минфином края были подготовлены следующие нормативные правовые акты:</w:t>
      </w:r>
      <w:r>
        <w:rPr>
          <w:rFonts w:ascii="Times New Roman" w:hAnsi="Times New Roman" w:cs="Times New Roman"/>
          <w:color w:val="000000" w:themeColor="text1"/>
          <w:spacing w:val="-2"/>
          <w:sz w:val="28"/>
          <w:szCs w:val="28"/>
          <w:highlight w:val="white"/>
        </w:rPr>
      </w:r>
      <w:r>
        <w:rPr>
          <w:rFonts w:ascii="Times New Roman" w:hAnsi="Times New Roman" w:cs="Times New Roman"/>
          <w:color w:val="000000" w:themeColor="text1"/>
          <w:spacing w:val="-2"/>
          <w:sz w:val="28"/>
          <w:szCs w:val="28"/>
          <w:highlight w:val="white"/>
        </w:rPr>
      </w:r>
    </w:p>
    <w:p>
      <w:pPr>
        <w:ind w:left="0" w:right="0" w:firstLine="709"/>
        <w:jc w:val="both"/>
        <w:spacing w:after="0" w:line="240" w:lineRule="auto"/>
        <w:tabs>
          <w:tab w:val="left" w:pos="992" w:leader="none"/>
        </w:tabs>
        <w:rPr>
          <w:color w:val="000000" w:themeColor="text1"/>
          <w:highlight w:val="white"/>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themeColor="text1"/>
          <w:spacing w:val="-2"/>
          <w:sz w:val="28"/>
          <w:szCs w:val="28"/>
          <w:highlight w:val="white"/>
        </w:rPr>
        <w:t xml:space="preserve">Законы Ставропольского края </w:t>
      </w:r>
      <w:r>
        <w:rPr>
          <w:rFonts w:ascii="Times New Roman" w:hAnsi="Times New Roman" w:eastAsia="Times New Roman" w:cs="Times New Roman"/>
          <w:color w:val="000000" w:themeColor="text1"/>
          <w:spacing w:val="-2"/>
          <w:sz w:val="28"/>
          <w:szCs w:val="28"/>
          <w:highlight w:val="white"/>
        </w:rPr>
        <w:t xml:space="preserve">от 21 февраля 2025 г. № 5</w:t>
      </w:r>
      <w:r>
        <w:rPr>
          <w:rFonts w:ascii="Times New Roman" w:hAnsi="Times New Roman" w:eastAsia="Times New Roman" w:cs="Times New Roman"/>
          <w:color w:val="000000" w:themeColor="text1"/>
          <w:spacing w:val="-2"/>
          <w:sz w:val="28"/>
          <w:szCs w:val="28"/>
          <w:highlight w:val="white"/>
        </w:rPr>
        <w:t xml:space="preserve">-кз</w:t>
      </w:r>
      <w:r>
        <w:rPr>
          <w:rFonts w:ascii="Times New Roman" w:hAnsi="Times New Roman" w:eastAsia="Times New Roman" w:cs="Times New Roman"/>
          <w:color w:val="000000" w:themeColor="text1"/>
          <w:spacing w:val="-2"/>
          <w:sz w:val="28"/>
          <w:szCs w:val="28"/>
          <w:highlight w:val="white"/>
        </w:rPr>
        <w:t xml:space="preserve"> «</w:t>
      </w:r>
      <w:r>
        <w:rPr>
          <w:rFonts w:ascii="Times New Roman" w:hAnsi="Times New Roman" w:eastAsia="Times New Roman" w:cs="Times New Roman"/>
          <w:color w:val="000000" w:themeColor="text1"/>
          <w:spacing w:val="-2"/>
          <w:sz w:val="28"/>
          <w:szCs w:val="28"/>
          <w:highlight w:val="white"/>
        </w:rPr>
        <w:t xml:space="preserve">О внесении изменения в статью 15 Закона Ставропольского края «О</w:t>
      </w:r>
      <w:r>
        <w:rPr>
          <w:rFonts w:ascii="Times New Roman" w:hAnsi="Times New Roman" w:eastAsia="Times New Roman" w:cs="Times New Roman"/>
          <w:color w:val="000000" w:themeColor="text1"/>
          <w:spacing w:val="-2"/>
          <w:sz w:val="28"/>
          <w:szCs w:val="28"/>
          <w:highlight w:val="white"/>
        </w:rPr>
        <w:t xml:space="preserve"> межбюджетных отношениях в Ставропольском крае»</w:t>
      </w:r>
      <w:r>
        <w:rPr>
          <w:rFonts w:ascii="Times New Roman" w:hAnsi="Times New Roman" w:eastAsia="Times New Roman" w:cs="Times New Roman"/>
          <w:color w:val="000000" w:themeColor="text1"/>
          <w:spacing w:val="-2"/>
          <w:sz w:val="28"/>
          <w:szCs w:val="28"/>
          <w:highlight w:val="white"/>
        </w:rPr>
        <w:t xml:space="preserve"> и </w:t>
      </w:r>
      <w:r>
        <w:rPr>
          <w:rFonts w:ascii="Times New Roman" w:hAnsi="Times New Roman" w:eastAsia="Times New Roman" w:cs="Times New Roman"/>
          <w:color w:val="000000" w:themeColor="text1"/>
          <w:spacing w:val="-2"/>
          <w:sz w:val="28"/>
          <w:szCs w:val="28"/>
          <w:highlight w:val="white"/>
        </w:rPr>
        <w:t xml:space="preserve">от 30 сентября 2025 г. № 86-кз </w:t>
      </w:r>
      <w:r>
        <w:rPr>
          <w:rFonts w:ascii="Times New Roman" w:hAnsi="Times New Roman" w:eastAsia="Times New Roman" w:cs="Times New Roman"/>
          <w:color w:val="000000" w:themeColor="text1"/>
          <w:spacing w:val="-2"/>
          <w:sz w:val="28"/>
          <w:szCs w:val="28"/>
          <w:highlight w:val="white"/>
        </w:rPr>
        <w:t xml:space="preserve">«О внесении изменений в Закон Ставропольского края «О межбюджетных отношениях в Ставро</w:t>
      </w:r>
      <w:r>
        <w:rPr>
          <w:rFonts w:ascii="Times New Roman" w:hAnsi="Times New Roman" w:eastAsia="Times New Roman" w:cs="Times New Roman"/>
          <w:color w:val="000000" w:themeColor="text1"/>
          <w:spacing w:val="-2"/>
          <w:sz w:val="28"/>
          <w:szCs w:val="28"/>
          <w:highlight w:val="white"/>
        </w:rPr>
        <w:t xml:space="preserve">польском крае»;</w:t>
      </w:r>
      <w:r>
        <w:rPr>
          <w:color w:val="000000" w:themeColor="text1"/>
          <w:highlight w:val="white"/>
        </w:rPr>
      </w:r>
      <w:r>
        <w:rPr>
          <w:color w:val="000000" w:themeColor="text1"/>
          <w:highlight w:val="white"/>
        </w:rPr>
      </w:r>
    </w:p>
    <w:p>
      <w:pPr>
        <w:ind w:left="0" w:right="0" w:firstLine="709"/>
        <w:jc w:val="both"/>
        <w:spacing w:after="0" w:line="240" w:lineRule="auto"/>
        <w:tabs>
          <w:tab w:val="left" w:pos="992" w:leader="none"/>
        </w:tabs>
        <w:rPr>
          <w:highlight w:val="white"/>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themeColor="text1"/>
          <w:spacing w:val="-2"/>
          <w:sz w:val="28"/>
          <w:szCs w:val="28"/>
          <w:highlight w:val="white"/>
        </w:rPr>
      </w:r>
      <w:r>
        <w:rPr>
          <w:rFonts w:ascii="Times New Roman" w:hAnsi="Times New Roman" w:eastAsia="Times New Roman" w:cs="Times New Roman"/>
          <w:color w:val="000000" w:themeColor="text1"/>
          <w:spacing w:val="-2"/>
          <w:sz w:val="28"/>
          <w:szCs w:val="28"/>
          <w:highlight w:val="white"/>
        </w:rPr>
        <w:t xml:space="preserve">постановление Правительства Ставропольского края от</w:t>
      </w:r>
      <w:r>
        <w:rPr>
          <w:rFonts w:ascii="Times New Roman" w:hAnsi="Times New Roman" w:eastAsia="Times New Roman" w:cs="Times New Roman"/>
          <w:color w:val="000000" w:themeColor="text1"/>
          <w:spacing w:val="-2"/>
          <w:sz w:val="28"/>
          <w:szCs w:val="28"/>
          <w:highlight w:val="white"/>
        </w:rPr>
        <w:t xml:space="preserve"> 27 февра</w:t>
      </w:r>
      <w:r>
        <w:rPr>
          <w:rFonts w:ascii="Times New Roman" w:hAnsi="Times New Roman" w:eastAsia="Times New Roman" w:cs="Times New Roman"/>
          <w:color w:val="000000" w:themeColor="text1"/>
          <w:spacing w:val="-2"/>
          <w:sz w:val="28"/>
          <w:szCs w:val="28"/>
          <w:highlight w:val="white"/>
        </w:rPr>
        <w:t xml:space="preserve">ля </w:t>
      </w:r>
      <w:r>
        <w:rPr>
          <w:rFonts w:ascii="Times New Roman" w:hAnsi="Times New Roman" w:eastAsia="Times New Roman" w:cs="Times New Roman"/>
          <w:color w:val="000000" w:themeColor="text1"/>
          <w:spacing w:val="-2"/>
          <w:sz w:val="28"/>
          <w:szCs w:val="28"/>
          <w:highlight w:val="white"/>
        </w:rPr>
        <w:t xml:space="preserve">2025г</w:t>
      </w:r>
      <w:r>
        <w:rPr>
          <w:rFonts w:ascii="Times New Roman" w:hAnsi="Times New Roman" w:eastAsia="Times New Roman" w:cs="Times New Roman"/>
          <w:color w:val="000000" w:themeColor="text1"/>
          <w:spacing w:val="-2"/>
          <w:sz w:val="28"/>
          <w:szCs w:val="28"/>
          <w:highlight w:val="white"/>
        </w:rPr>
        <w:t xml:space="preserve">.</w:t>
      </w:r>
      <w:r>
        <w:rPr>
          <w:rFonts w:ascii="Times New Roman" w:hAnsi="Times New Roman" w:eastAsia="Times New Roman" w:cs="Times New Roman"/>
          <w:color w:val="000000" w:themeColor="text1"/>
          <w:spacing w:val="-2"/>
          <w:sz w:val="28"/>
          <w:szCs w:val="28"/>
          <w:highlight w:val="white"/>
        </w:rPr>
        <w:t xml:space="preserve"> № 87-п «О</w:t>
      </w:r>
      <w:r>
        <w:rPr>
          <w:rFonts w:ascii="Times New Roman" w:hAnsi="Times New Roman" w:eastAsia="Times New Roman" w:cs="Times New Roman"/>
          <w:color w:val="000000" w:themeColor="text1"/>
          <w:spacing w:val="-2"/>
          <w:sz w:val="28"/>
          <w:szCs w:val="28"/>
          <w:highlight w:val="white"/>
        </w:rPr>
        <w:t xml:space="preserve"> внесении изменений в пункты 3 и 12 приложения 1 к Порядку </w:t>
      </w:r>
      <w:r>
        <w:rPr>
          <w:rFonts w:ascii="Times New Roman" w:hAnsi="Times New Roman" w:eastAsia="Times New Roman" w:cs="Times New Roman"/>
          <w:color w:val="000000" w:themeColor="text1"/>
          <w:spacing w:val="-2"/>
          <w:sz w:val="28"/>
          <w:szCs w:val="28"/>
          <w:highlight w:val="white"/>
        </w:rPr>
        <w:t xml:space="preserve">оценки эффективности осуществления органами местного </w:t>
      </w:r>
      <w:r>
        <w:rPr>
          <w:rFonts w:ascii="Times New Roman" w:hAnsi="Times New Roman" w:eastAsia="Times New Roman" w:cs="Times New Roman"/>
          <w:color w:val="000000" w:themeColor="text1"/>
          <w:spacing w:val="-2"/>
          <w:sz w:val="28"/>
          <w:szCs w:val="28"/>
          <w:highlight w:val="white"/>
        </w:rPr>
        <w:t xml:space="preserve">самоуправления муниципальных образований С</w:t>
      </w:r>
      <w:r>
        <w:rPr>
          <w:rFonts w:ascii="Times New Roman" w:hAnsi="Times New Roman" w:eastAsia="Times New Roman" w:cs="Times New Roman"/>
          <w:color w:val="000000" w:themeColor="text1"/>
          <w:spacing w:val="-2"/>
          <w:sz w:val="28"/>
          <w:szCs w:val="28"/>
          <w:highlight w:val="white"/>
        </w:rPr>
        <w:t xml:space="preserve">тавропольского края переданных им отдельных государственных </w:t>
      </w:r>
      <w:r>
        <w:rPr>
          <w:rFonts w:ascii="Times New Roman" w:hAnsi="Times New Roman" w:eastAsia="Times New Roman" w:cs="Times New Roman"/>
          <w:color w:val="000000" w:themeColor="text1"/>
          <w:spacing w:val="-2"/>
          <w:sz w:val="28"/>
          <w:szCs w:val="28"/>
          <w:highlight w:val="white"/>
        </w:rPr>
        <w:t xml:space="preserve">полномочий Российской Федерации и Ставропольского края </w:t>
      </w:r>
      <w:r>
        <w:rPr>
          <w:rFonts w:ascii="Times New Roman" w:hAnsi="Times New Roman" w:eastAsia="Times New Roman" w:cs="Times New Roman"/>
          <w:color w:val="000000" w:themeColor="text1"/>
          <w:spacing w:val="-2"/>
          <w:sz w:val="28"/>
          <w:szCs w:val="28"/>
          <w:highlight w:val="white"/>
        </w:rPr>
        <w:t xml:space="preserve">и расходования субвенций, предоставляемых бюджетам </w:t>
      </w:r>
      <w:r>
        <w:rPr>
          <w:rFonts w:ascii="Times New Roman" w:hAnsi="Times New Roman" w:eastAsia="Times New Roman" w:cs="Times New Roman"/>
          <w:color w:val="000000" w:themeColor="text1"/>
          <w:spacing w:val="-2"/>
          <w:sz w:val="28"/>
          <w:szCs w:val="28"/>
          <w:highlight w:val="white"/>
        </w:rPr>
        <w:t xml:space="preserve">муниципальных образований Ставропольского края из бюджета С</w:t>
      </w:r>
      <w:r>
        <w:rPr>
          <w:rFonts w:ascii="Times New Roman" w:hAnsi="Times New Roman" w:eastAsia="Times New Roman" w:cs="Times New Roman"/>
          <w:color w:val="000000" w:themeColor="text1"/>
          <w:spacing w:val="-2"/>
          <w:sz w:val="28"/>
          <w:szCs w:val="28"/>
          <w:highlight w:val="white"/>
        </w:rPr>
        <w:t xml:space="preserve">тавропольского края для осуществления отдельных</w:t>
      </w:r>
      <w:r>
        <w:rPr>
          <w:rFonts w:ascii="Times New Roman" w:hAnsi="Times New Roman" w:eastAsia="Times New Roman" w:cs="Times New Roman"/>
          <w:color w:val="000000" w:themeColor="text1"/>
          <w:spacing w:val="-2"/>
          <w:sz w:val="28"/>
          <w:szCs w:val="28"/>
          <w:highlight w:val="white"/>
        </w:rPr>
        <w:t xml:space="preserve"> </w:t>
      </w:r>
      <w:r>
        <w:rPr>
          <w:rFonts w:ascii="Times New Roman" w:hAnsi="Times New Roman" w:eastAsia="Times New Roman" w:cs="Times New Roman"/>
          <w:color w:val="000000" w:themeColor="text1"/>
          <w:spacing w:val="-2"/>
          <w:sz w:val="28"/>
          <w:szCs w:val="28"/>
          <w:highlight w:val="white"/>
        </w:rPr>
        <w:t xml:space="preserve">государственных полномочий Российской Федерации </w:t>
      </w:r>
      <w:r>
        <w:rPr>
          <w:rFonts w:ascii="Times New Roman" w:hAnsi="Times New Roman" w:eastAsia="Times New Roman" w:cs="Times New Roman"/>
          <w:color w:val="000000" w:themeColor="text1"/>
          <w:spacing w:val="-2"/>
          <w:sz w:val="28"/>
          <w:szCs w:val="28"/>
          <w:highlight w:val="white"/>
        </w:rPr>
        <w:t xml:space="preserve">и Ставропольского края, утвержденному постановлением П</w:t>
      </w:r>
      <w:r>
        <w:rPr>
          <w:rFonts w:ascii="Times New Roman" w:hAnsi="Times New Roman" w:eastAsia="Times New Roman" w:cs="Times New Roman"/>
          <w:color w:val="000000" w:themeColor="text1"/>
          <w:spacing w:val="-2"/>
          <w:sz w:val="28"/>
          <w:szCs w:val="28"/>
          <w:highlight w:val="white"/>
        </w:rPr>
        <w:t xml:space="preserve">равительства Ставропольского края </w:t>
      </w:r>
      <w:r>
        <w:rPr>
          <w:rFonts w:ascii="Times New Roman" w:hAnsi="Times New Roman" w:eastAsia="Times New Roman" w:cs="Times New Roman"/>
          <w:color w:val="000000" w:themeColor="text1"/>
          <w:spacing w:val="-2"/>
          <w:sz w:val="28"/>
          <w:szCs w:val="28"/>
          <w:highlight w:val="white"/>
        </w:rPr>
        <w:t xml:space="preserve">от 27 февраля 2018 г. № 69-п</w:t>
      </w:r>
      <w:r>
        <w:rPr>
          <w:rFonts w:ascii="Times New Roman" w:hAnsi="Times New Roman" w:eastAsia="Times New Roman" w:cs="Times New Roman"/>
          <w:color w:val="000000" w:themeColor="text1"/>
          <w:spacing w:val="-2"/>
          <w:sz w:val="28"/>
          <w:szCs w:val="28"/>
          <w:highlight w:val="white"/>
        </w:rPr>
        <w:t xml:space="preserve">»;</w:t>
      </w:r>
      <w:r>
        <w:rPr>
          <w:highlight w:val="white"/>
        </w:rPr>
      </w:r>
      <w:r>
        <w:rPr>
          <w:highlight w:val="white"/>
        </w:rPr>
      </w:r>
    </w:p>
    <w:p>
      <w:pPr>
        <w:ind w:left="0" w:right="0" w:firstLine="709"/>
        <w:jc w:val="both"/>
        <w:spacing w:after="0" w:line="240" w:lineRule="auto"/>
        <w:tabs>
          <w:tab w:val="left" w:pos="992" w:leader="none"/>
        </w:tabs>
        <w:rPr>
          <w:rFonts w:ascii="Times New Roman" w:hAnsi="Times New Roman" w:eastAsia="Times New Roman" w:cs="Times New Roman"/>
          <w:color w:val="000000" w:themeColor="text1"/>
          <w:spacing w:val="-2"/>
          <w:sz w:val="28"/>
          <w:szCs w:val="28"/>
          <w:highlight w:val="white"/>
          <w14:ligatures w14:val="none"/>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themeColor="text1"/>
          <w:spacing w:val="-2"/>
          <w:sz w:val="28"/>
          <w:szCs w:val="28"/>
          <w:highlight w:val="white"/>
        </w:rPr>
        <w:t xml:space="preserve">постановление Правительства Ставропольского края от</w:t>
      </w:r>
      <w:r>
        <w:rPr>
          <w:rFonts w:ascii="Times New Roman" w:hAnsi="Times New Roman" w:eastAsia="Times New Roman" w:cs="Times New Roman"/>
          <w:color w:val="000000" w:themeColor="text1"/>
          <w:spacing w:val="-2"/>
          <w:sz w:val="28"/>
          <w:szCs w:val="28"/>
          <w:highlight w:val="white"/>
        </w:rPr>
        <w:t xml:space="preserve"> 21 марта 2025г.    № 139-п «</w:t>
      </w:r>
      <w:r>
        <w:rPr>
          <w:rFonts w:ascii="Times New Roman" w:hAnsi="Times New Roman" w:eastAsia="Times New Roman" w:cs="Times New Roman"/>
          <w:color w:val="000000" w:themeColor="text1"/>
          <w:spacing w:val="-2"/>
          <w:sz w:val="28"/>
          <w:szCs w:val="28"/>
          <w:highlight w:val="white"/>
        </w:rPr>
        <w:t xml:space="preserve">О внесении изменения в Порядок возврата неиспользованных  </w:t>
      </w:r>
      <w:r>
        <w:rPr>
          <w:rFonts w:ascii="Times New Roman" w:hAnsi="Times New Roman" w:eastAsia="Times New Roman" w:cs="Times New Roman"/>
          <w:color w:val="000000" w:themeColor="text1"/>
          <w:spacing w:val="-2"/>
          <w:sz w:val="28"/>
          <w:szCs w:val="28"/>
          <w:highlight w:val="white"/>
        </w:rPr>
        <w:t xml:space="preserve">субсидий, субвенций и иных межбюджетных трансфертов, имеющих </w:t>
      </w:r>
      <w:r>
        <w:rPr>
          <w:rFonts w:ascii="Times New Roman" w:hAnsi="Times New Roman" w:eastAsia="Times New Roman" w:cs="Times New Roman"/>
          <w:color w:val="000000" w:themeColor="text1"/>
          <w:spacing w:val="-2"/>
          <w:sz w:val="28"/>
          <w:szCs w:val="28"/>
          <w:highlight w:val="white"/>
        </w:rPr>
        <w:t xml:space="preserve">целевое назначение, предоставленных из бюджета</w:t>
      </w:r>
      <w:r>
        <w:rPr>
          <w:rFonts w:ascii="Times New Roman" w:hAnsi="Times New Roman" w:eastAsia="Times New Roman" w:cs="Times New Roman"/>
          <w:color w:val="000000" w:themeColor="text1"/>
          <w:spacing w:val="-2"/>
          <w:sz w:val="28"/>
          <w:szCs w:val="28"/>
          <w:highlight w:val="white"/>
        </w:rPr>
        <w:t xml:space="preserve"> </w:t>
      </w:r>
      <w:r>
        <w:rPr>
          <w:rFonts w:ascii="Times New Roman" w:hAnsi="Times New Roman" w:eastAsia="Times New Roman" w:cs="Times New Roman"/>
          <w:color w:val="000000" w:themeColor="text1"/>
          <w:spacing w:val="-2"/>
          <w:sz w:val="28"/>
          <w:szCs w:val="28"/>
          <w:highlight w:val="white"/>
        </w:rPr>
        <w:t xml:space="preserve">Ставропольского края местным бюджетам, утвержд</w:t>
      </w:r>
      <w:r>
        <w:rPr>
          <w:rFonts w:ascii="Times New Roman" w:hAnsi="Times New Roman" w:eastAsia="Times New Roman" w:cs="Times New Roman"/>
          <w:color w:val="000000" w:themeColor="text1"/>
          <w:spacing w:val="-2"/>
          <w:sz w:val="28"/>
          <w:szCs w:val="28"/>
          <w:highlight w:val="white"/>
        </w:rPr>
        <w:t xml:space="preserve">енный</w:t>
      </w:r>
      <w:r>
        <w:rPr>
          <w:rFonts w:ascii="Times New Roman" w:hAnsi="Times New Roman" w:eastAsia="Times New Roman" w:cs="Times New Roman"/>
          <w:color w:val="000000" w:themeColor="text1"/>
          <w:spacing w:val="-2"/>
          <w:sz w:val="28"/>
          <w:szCs w:val="28"/>
          <w:highlight w:val="white"/>
        </w:rPr>
        <w:t xml:space="preserve"> п</w:t>
      </w:r>
      <w:r>
        <w:rPr>
          <w:rFonts w:ascii="Times New Roman" w:hAnsi="Times New Roman" w:eastAsia="Times New Roman" w:cs="Times New Roman"/>
          <w:color w:val="000000" w:themeColor="text1"/>
          <w:spacing w:val="-2"/>
          <w:sz w:val="28"/>
          <w:szCs w:val="28"/>
          <w:highlight w:val="white"/>
        </w:rPr>
        <w:t xml:space="preserve">остановлением Правительства Ставропольского края</w:t>
      </w:r>
      <w:r>
        <w:rPr>
          <w:rFonts w:ascii="Times New Roman" w:hAnsi="Times New Roman" w:eastAsia="Times New Roman" w:cs="Times New Roman"/>
          <w:color w:val="000000" w:themeColor="text1"/>
          <w:spacing w:val="-2"/>
          <w:sz w:val="28"/>
          <w:szCs w:val="28"/>
          <w:highlight w:val="white"/>
        </w:rPr>
        <w:t xml:space="preserve"> </w:t>
      </w:r>
      <w:r>
        <w:rPr>
          <w:rFonts w:ascii="Times New Roman" w:hAnsi="Times New Roman" w:eastAsia="Times New Roman" w:cs="Times New Roman"/>
          <w:color w:val="000000" w:themeColor="text1"/>
          <w:spacing w:val="-2"/>
          <w:sz w:val="28"/>
          <w:szCs w:val="28"/>
          <w:highlight w:val="white"/>
        </w:rPr>
        <w:t xml:space="preserve">от 02 февраля 2017 г.</w:t>
      </w:r>
      <w:r>
        <w:rPr>
          <w:rFonts w:ascii="Times New Roman" w:hAnsi="Times New Roman" w:eastAsia="Times New Roman" w:cs="Times New Roman"/>
          <w:color w:val="000000" w:themeColor="text1"/>
          <w:spacing w:val="-2"/>
          <w:sz w:val="28"/>
          <w:szCs w:val="28"/>
          <w:highlight w:val="white"/>
        </w:rPr>
        <w:t xml:space="preserve"> № 27-п</w:t>
      </w:r>
      <w:r>
        <w:rPr>
          <w:rFonts w:ascii="Times New Roman" w:hAnsi="Times New Roman" w:eastAsia="Times New Roman" w:cs="Times New Roman"/>
          <w:color w:val="000000" w:themeColor="text1"/>
          <w:spacing w:val="-2"/>
          <w:sz w:val="28"/>
          <w:szCs w:val="28"/>
          <w:highlight w:val="white"/>
        </w:rPr>
        <w:t xml:space="preserve">»</w:t>
      </w:r>
      <w:r>
        <w:rPr>
          <w:rFonts w:ascii="Times New Roman" w:hAnsi="Times New Roman" w:eastAsia="Times New Roman" w:cs="Times New Roman"/>
          <w:color w:val="000000" w:themeColor="text1"/>
          <w:spacing w:val="-2"/>
          <w:sz w:val="28"/>
          <w:szCs w:val="28"/>
          <w:highlight w:val="white"/>
        </w:rPr>
        <w:t xml:space="preserve">;</w:t>
      </w:r>
      <w:r>
        <w:rPr>
          <w:rFonts w:ascii="Times New Roman" w:hAnsi="Times New Roman" w:eastAsia="Times New Roman" w:cs="Times New Roman"/>
          <w:color w:val="000000" w:themeColor="text1"/>
          <w:spacing w:val="-2"/>
          <w:sz w:val="28"/>
          <w:szCs w:val="28"/>
          <w:highlight w:val="white"/>
          <w14:ligatures w14:val="none"/>
        </w:rPr>
      </w:r>
      <w:r>
        <w:rPr>
          <w:rFonts w:ascii="Times New Roman" w:hAnsi="Times New Roman" w:eastAsia="Times New Roman" w:cs="Times New Roman"/>
          <w:color w:val="000000" w:themeColor="text1"/>
          <w:spacing w:val="-2"/>
          <w:sz w:val="28"/>
          <w:szCs w:val="28"/>
          <w:highlight w:val="white"/>
          <w14:ligatures w14:val="none"/>
        </w:rPr>
      </w:r>
    </w:p>
    <w:p>
      <w:pPr>
        <w:ind w:left="0" w:right="0" w:firstLine="709"/>
        <w:jc w:val="both"/>
        <w:spacing w:after="0" w:line="240" w:lineRule="auto"/>
        <w:tabs>
          <w:tab w:val="left" w:pos="992" w:leader="none"/>
        </w:tabs>
        <w:rPr>
          <w:rFonts w:ascii="Times New Roman" w:hAnsi="Times New Roman" w:eastAsia="Times New Roman" w:cs="Times New Roman"/>
          <w:color w:val="000000" w:themeColor="text1"/>
          <w:spacing w:val="-2"/>
          <w:sz w:val="28"/>
          <w:szCs w:val="28"/>
          <w:highlight w:val="white"/>
          <w14:ligatures w14:val="none"/>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themeColor="text1"/>
          <w:spacing w:val="-2"/>
          <w:sz w:val="28"/>
          <w:szCs w:val="28"/>
          <w:highlight w:val="white"/>
        </w:rPr>
        <w:t xml:space="preserve">постановление Правительства Ставропольского края от 07 мая 2025 г.      № 249-п «О внесен</w:t>
      </w:r>
      <w:r>
        <w:rPr>
          <w:rFonts w:ascii="Times New Roman" w:hAnsi="Times New Roman" w:eastAsia="Times New Roman" w:cs="Times New Roman"/>
          <w:color w:val="000000" w:themeColor="text1"/>
          <w:spacing w:val="-2"/>
          <w:sz w:val="28"/>
          <w:szCs w:val="28"/>
          <w:highlight w:val="white"/>
        </w:rPr>
        <w:t xml:space="preserve">и</w:t>
      </w:r>
      <w:r>
        <w:rPr>
          <w:rFonts w:ascii="Times New Roman" w:hAnsi="Times New Roman" w:eastAsia="Times New Roman" w:cs="Times New Roman"/>
          <w:color w:val="000000" w:themeColor="text1"/>
          <w:spacing w:val="-2"/>
          <w:sz w:val="28"/>
          <w:szCs w:val="28"/>
          <w:highlight w:val="white"/>
        </w:rPr>
        <w:t xml:space="preserve">и </w:t>
      </w:r>
      <w:r>
        <w:rPr>
          <w:rFonts w:ascii="Times New Roman" w:hAnsi="Times New Roman" w:eastAsia="Times New Roman" w:cs="Times New Roman"/>
          <w:color w:val="000000" w:themeColor="text1"/>
          <w:spacing w:val="-2"/>
          <w:sz w:val="28"/>
          <w:szCs w:val="28"/>
          <w:highlight w:val="white"/>
        </w:rPr>
        <w:t xml:space="preserve">изменений в Порядок формирования, предоставления и распределения субсидий из бюджета Ставропольского края бюджетам муниципальных образований Ставропольского края, утвержденный постановлением Правительства Ставропольского края от 19 мая 2009 г. </w:t>
        <w:br/>
        <w:t xml:space="preserve">№ 133-п»</w:t>
      </w:r>
      <w:r>
        <w:rPr>
          <w:rFonts w:ascii="Times New Roman" w:hAnsi="Times New Roman" w:eastAsia="Times New Roman" w:cs="Times New Roman"/>
          <w:color w:val="000000" w:themeColor="text1"/>
          <w:spacing w:val="-2"/>
          <w:sz w:val="28"/>
          <w:szCs w:val="28"/>
          <w:highlight w:val="white"/>
        </w:rPr>
        <w:t xml:space="preserve">;</w:t>
      </w:r>
      <w:r>
        <w:rPr>
          <w:rFonts w:ascii="Times New Roman" w:hAnsi="Times New Roman" w:eastAsia="Times New Roman" w:cs="Times New Roman"/>
          <w:color w:val="000000" w:themeColor="text1"/>
          <w:spacing w:val="-2"/>
          <w:sz w:val="28"/>
          <w:szCs w:val="28"/>
          <w:highlight w:val="white"/>
          <w14:ligatures w14:val="none"/>
        </w:rPr>
      </w:r>
      <w:r>
        <w:rPr>
          <w:rFonts w:ascii="Times New Roman" w:hAnsi="Times New Roman" w:eastAsia="Times New Roman" w:cs="Times New Roman"/>
          <w:color w:val="000000" w:themeColor="text1"/>
          <w:spacing w:val="-2"/>
          <w:sz w:val="28"/>
          <w:szCs w:val="28"/>
          <w:highlight w:val="white"/>
          <w14:ligatures w14:val="none"/>
        </w:rPr>
      </w:r>
    </w:p>
    <w:p>
      <w:pPr>
        <w:ind w:left="0" w:right="0" w:firstLine="709"/>
        <w:jc w:val="both"/>
        <w:spacing w:after="0" w:line="240" w:lineRule="auto"/>
        <w:tabs>
          <w:tab w:val="left" w:pos="992" w:leader="none"/>
        </w:tabs>
        <w:rPr>
          <w:rFonts w:ascii="Times New Roman" w:hAnsi="Times New Roman" w:cs="Times New Roman"/>
          <w:color w:val="000000" w:themeColor="text1"/>
          <w:spacing w:val="-2"/>
          <w:sz w:val="28"/>
          <w:szCs w:val="28"/>
          <w:highlight w:val="white"/>
          <w14:ligatures w14:val="none"/>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themeColor="text1"/>
          <w:spacing w:val="-2"/>
          <w:sz w:val="28"/>
          <w:szCs w:val="28"/>
          <w:highlight w:val="white"/>
        </w:rPr>
        <w:t xml:space="preserve">постановление Правительства Ставропольского края от 28 мая 2025 г. № 286-п «Об особенностях возврата средств </w:t>
      </w:r>
      <w:r>
        <w:rPr>
          <w:rFonts w:ascii="Times New Roman" w:hAnsi="Times New Roman" w:eastAsia="Times New Roman" w:cs="Times New Roman"/>
          <w:color w:val="000000" w:themeColor="text1"/>
          <w:spacing w:val="-2"/>
          <w:sz w:val="28"/>
          <w:szCs w:val="28"/>
          <w:highlight w:val="white"/>
        </w:rPr>
        <w:t xml:space="preserve">из бюджетов муниципальных образований Ставропольского края в бюджет Ставропольского края по итогам 2024 года»;</w:t>
      </w:r>
      <w:r>
        <w:rPr>
          <w:rFonts w:ascii="Times New Roman" w:hAnsi="Times New Roman" w:cs="Times New Roman"/>
          <w:color w:val="000000" w:themeColor="text1"/>
          <w:spacing w:val="-2"/>
          <w:sz w:val="28"/>
          <w:szCs w:val="28"/>
          <w:highlight w:val="white"/>
          <w14:ligatures w14:val="none"/>
        </w:rPr>
      </w:r>
      <w:r>
        <w:rPr>
          <w:rFonts w:ascii="Times New Roman" w:hAnsi="Times New Roman" w:cs="Times New Roman"/>
          <w:color w:val="000000" w:themeColor="text1"/>
          <w:spacing w:val="-2"/>
          <w:sz w:val="28"/>
          <w:szCs w:val="28"/>
          <w:highlight w:val="white"/>
          <w14:ligatures w14:val="none"/>
        </w:rPr>
      </w:r>
    </w:p>
    <w:p>
      <w:pPr>
        <w:ind w:left="0" w:right="0" w:firstLine="709"/>
        <w:jc w:val="both"/>
        <w:spacing w:after="0" w:line="240" w:lineRule="auto"/>
        <w:tabs>
          <w:tab w:val="left" w:pos="992" w:leader="none"/>
        </w:tabs>
        <w:rPr>
          <w:rFonts w:ascii="Times New Roman" w:hAnsi="Times New Roman" w:cs="Times New Roman"/>
          <w:color w:val="000000" w:themeColor="text1"/>
          <w:spacing w:val="-2"/>
          <w:sz w:val="28"/>
          <w:szCs w:val="28"/>
          <w:highlight w:val="white"/>
          <w14:ligatures w14:val="none"/>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themeColor="text1"/>
          <w:spacing w:val="-2"/>
          <w:sz w:val="28"/>
          <w:szCs w:val="28"/>
          <w:highlight w:val="white"/>
        </w:rPr>
        <w:t xml:space="preserve">постановление Правительства Ставропольского кра</w:t>
      </w:r>
      <w:r>
        <w:rPr>
          <w:rFonts w:ascii="Times New Roman" w:hAnsi="Times New Roman" w:eastAsia="Times New Roman" w:cs="Times New Roman"/>
          <w:color w:val="000000" w:themeColor="text1"/>
          <w:spacing w:val="-2"/>
          <w:sz w:val="28"/>
          <w:szCs w:val="28"/>
          <w:highlight w:val="white"/>
        </w:rPr>
        <w:t xml:space="preserve">я от 09 июня 2025 г. </w:t>
      </w:r>
      <w:r>
        <w:rPr>
          <w:rFonts w:ascii="Times New Roman" w:hAnsi="Times New Roman" w:eastAsia="Times New Roman" w:cs="Times New Roman"/>
          <w:color w:val="000000" w:themeColor="text1"/>
          <w:spacing w:val="-2"/>
          <w:sz w:val="28"/>
          <w:szCs w:val="28"/>
          <w:highlight w:val="white"/>
        </w:rPr>
        <w:t xml:space="preserve">    № 323-п</w:t>
      </w:r>
      <w:r>
        <w:rPr>
          <w:rFonts w:ascii="Times New Roman" w:hAnsi="Times New Roman" w:eastAsia="Times New Roman" w:cs="Times New Roman"/>
          <w:color w:val="000000" w:themeColor="text1"/>
          <w:spacing w:val="-2"/>
          <w:sz w:val="28"/>
          <w:szCs w:val="28"/>
          <w:highlight w:val="white"/>
        </w:rPr>
        <w:t xml:space="preserve"> </w:t>
      </w:r>
      <w:r>
        <w:rPr>
          <w:rFonts w:ascii="Times New Roman" w:hAnsi="Times New Roman" w:eastAsia="Times New Roman" w:cs="Times New Roman"/>
          <w:color w:val="000000" w:themeColor="text1"/>
          <w:spacing w:val="-2"/>
          <w:sz w:val="28"/>
          <w:szCs w:val="28"/>
          <w:highlight w:val="white"/>
        </w:rPr>
        <w:t xml:space="preserve">«О внесении изменения в состав краевой межведомственной бюджетной комиссии, утвержденный постановлением Правительства Ставропольского края от 29 августа 2003 г. № 159-п»;</w:t>
      </w:r>
      <w:r>
        <w:rPr>
          <w:rFonts w:ascii="Times New Roman" w:hAnsi="Times New Roman" w:cs="Times New Roman"/>
          <w:color w:val="000000" w:themeColor="text1"/>
          <w:spacing w:val="-2"/>
          <w:sz w:val="28"/>
          <w:szCs w:val="28"/>
          <w:highlight w:val="white"/>
          <w14:ligatures w14:val="none"/>
        </w:rPr>
      </w:r>
      <w:r>
        <w:rPr>
          <w:rFonts w:ascii="Times New Roman" w:hAnsi="Times New Roman" w:cs="Times New Roman"/>
          <w:color w:val="000000" w:themeColor="text1"/>
          <w:spacing w:val="-2"/>
          <w:sz w:val="28"/>
          <w:szCs w:val="28"/>
          <w:highlight w:val="white"/>
          <w14:ligatures w14:val="none"/>
        </w:rPr>
      </w:r>
    </w:p>
    <w:p>
      <w:pPr>
        <w:ind w:left="0" w:right="0" w:firstLine="709"/>
        <w:jc w:val="both"/>
        <w:spacing w:after="0" w:line="240" w:lineRule="auto"/>
        <w:tabs>
          <w:tab w:val="left" w:pos="992" w:leader="none"/>
        </w:tabs>
        <w:rPr>
          <w:highlight w:val="white"/>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themeColor="text1"/>
          <w:spacing w:val="-2"/>
          <w:sz w:val="28"/>
          <w:szCs w:val="28"/>
          <w:highlight w:val="white"/>
        </w:rPr>
        <w:t xml:space="preserve">постановление Правительства Ставропольского кра</w:t>
      </w:r>
      <w:r>
        <w:rPr>
          <w:rFonts w:ascii="Times New Roman" w:hAnsi="Times New Roman" w:eastAsia="Times New Roman" w:cs="Times New Roman"/>
          <w:color w:val="000000" w:themeColor="text1"/>
          <w:spacing w:val="-2"/>
          <w:sz w:val="28"/>
          <w:szCs w:val="28"/>
          <w:highlight w:val="white"/>
        </w:rPr>
        <w:t xml:space="preserve">я от 03 июля 2025 г.    № 357-п </w:t>
      </w:r>
      <w:r>
        <w:rPr>
          <w:rFonts w:ascii="Times New Roman" w:hAnsi="Times New Roman" w:eastAsia="Times New Roman" w:cs="Times New Roman"/>
          <w:color w:val="000000" w:themeColor="text1"/>
          <w:spacing w:val="-2"/>
          <w:sz w:val="28"/>
          <w:szCs w:val="28"/>
          <w:highlight w:val="white"/>
        </w:rPr>
        <w:t xml:space="preserve">«О</w:t>
      </w:r>
      <w:r>
        <w:rPr>
          <w:rFonts w:ascii="Times New Roman" w:hAnsi="Times New Roman" w:eastAsia="Times New Roman" w:cs="Times New Roman"/>
          <w:color w:val="000000" w:themeColor="text1"/>
          <w:spacing w:val="-2"/>
          <w:sz w:val="28"/>
          <w:szCs w:val="28"/>
          <w:highlight w:val="white"/>
        </w:rPr>
        <w:t xml:space="preserve"> внесении изменения в Порядок распределения </w:t>
      </w:r>
      <w:r>
        <w:rPr>
          <w:rFonts w:ascii="Times New Roman" w:hAnsi="Times New Roman" w:eastAsia="Times New Roman" w:cs="Times New Roman"/>
          <w:color w:val="000000" w:themeColor="text1"/>
          <w:spacing w:val="-2"/>
          <w:sz w:val="28"/>
          <w:szCs w:val="28"/>
          <w:highlight w:val="white"/>
        </w:rPr>
        <w:t xml:space="preserve">и предоставления бюджетам муниципальных образований С</w:t>
      </w:r>
      <w:r>
        <w:rPr>
          <w:rFonts w:ascii="Times New Roman" w:hAnsi="Times New Roman" w:eastAsia="Times New Roman" w:cs="Times New Roman"/>
          <w:color w:val="000000" w:themeColor="text1"/>
          <w:spacing w:val="-2"/>
          <w:sz w:val="28"/>
          <w:szCs w:val="28"/>
          <w:highlight w:val="white"/>
        </w:rPr>
        <w:t xml:space="preserve">тавропольского края дотаций на поддержку мер по обеспечению </w:t>
      </w:r>
      <w:r>
        <w:rPr>
          <w:rFonts w:ascii="Times New Roman" w:hAnsi="Times New Roman" w:eastAsia="Times New Roman" w:cs="Times New Roman"/>
          <w:color w:val="000000" w:themeColor="text1"/>
          <w:spacing w:val="-2"/>
          <w:sz w:val="28"/>
          <w:szCs w:val="28"/>
          <w:highlight w:val="white"/>
        </w:rPr>
        <w:t xml:space="preserve">сбалансированности местных бюджетов из бюджета С</w:t>
      </w:r>
      <w:r>
        <w:rPr>
          <w:rFonts w:ascii="Times New Roman" w:hAnsi="Times New Roman" w:eastAsia="Times New Roman" w:cs="Times New Roman"/>
          <w:color w:val="000000" w:themeColor="text1"/>
          <w:spacing w:val="-2"/>
          <w:sz w:val="28"/>
          <w:szCs w:val="28"/>
          <w:highlight w:val="white"/>
        </w:rPr>
        <w:t xml:space="preserve">тавропольского края, утвержденный постановлением П</w:t>
      </w:r>
      <w:r>
        <w:rPr>
          <w:rFonts w:ascii="Times New Roman" w:hAnsi="Times New Roman" w:eastAsia="Times New Roman" w:cs="Times New Roman"/>
          <w:color w:val="000000" w:themeColor="text1"/>
          <w:spacing w:val="-2"/>
          <w:sz w:val="28"/>
          <w:szCs w:val="28"/>
          <w:highlight w:val="white"/>
        </w:rPr>
        <w:t xml:space="preserve">равительства Ставропольского края </w:t>
      </w:r>
      <w:r>
        <w:rPr>
          <w:rFonts w:ascii="Times New Roman" w:hAnsi="Times New Roman" w:eastAsia="Times New Roman" w:cs="Times New Roman"/>
          <w:color w:val="000000" w:themeColor="text1"/>
          <w:spacing w:val="-2"/>
          <w:sz w:val="28"/>
          <w:szCs w:val="28"/>
          <w:highlight w:val="white"/>
        </w:rPr>
        <w:t xml:space="preserve">от 16 июня 2010 г. № 189-п</w:t>
      </w:r>
      <w:r>
        <w:rPr>
          <w:rFonts w:ascii="Times New Roman" w:hAnsi="Times New Roman" w:eastAsia="Times New Roman" w:cs="Times New Roman"/>
          <w:color w:val="000000" w:themeColor="text1"/>
          <w:spacing w:val="-2"/>
          <w:sz w:val="28"/>
          <w:szCs w:val="28"/>
          <w:highlight w:val="white"/>
        </w:rPr>
        <w:t xml:space="preserve">»;</w:t>
      </w:r>
      <w:r>
        <w:rPr>
          <w:highlight w:val="white"/>
        </w:rPr>
      </w:r>
      <w:r>
        <w:rPr>
          <w:highlight w:val="white"/>
        </w:rPr>
      </w:r>
    </w:p>
    <w:p>
      <w:pPr>
        <w:ind w:left="0" w:right="0" w:firstLine="709"/>
        <w:jc w:val="both"/>
        <w:spacing w:after="0" w:line="240" w:lineRule="auto"/>
        <w:tabs>
          <w:tab w:val="left" w:pos="992" w:leader="none"/>
        </w:tabs>
        <w:rPr>
          <w:rFonts w:ascii="Times New Roman" w:hAnsi="Times New Roman" w:eastAsia="Times New Roman" w:cs="Times New Roman"/>
          <w:color w:val="000000" w:themeColor="text1"/>
          <w:spacing w:val="-2"/>
          <w:sz w:val="28"/>
          <w:szCs w:val="28"/>
          <w:highlight w:val="white"/>
          <w14:ligatures w14:val="none"/>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themeColor="text1"/>
          <w:spacing w:val="-2"/>
          <w:sz w:val="28"/>
          <w:szCs w:val="28"/>
          <w:highlight w:val="white"/>
        </w:rPr>
      </w:r>
      <w:r>
        <w:rPr>
          <w:rFonts w:ascii="Times New Roman" w:hAnsi="Times New Roman" w:eastAsia="Times New Roman" w:cs="Times New Roman"/>
          <w:color w:val="000000" w:themeColor="text1"/>
          <w:spacing w:val="-2"/>
          <w:sz w:val="28"/>
          <w:szCs w:val="28"/>
          <w:highlight w:val="white"/>
        </w:rPr>
        <w:t xml:space="preserve">постановление Правительства Ставропольского края от </w:t>
      </w:r>
      <w:r>
        <w:rPr>
          <w:rFonts w:ascii="Times New Roman" w:hAnsi="Times New Roman" w:eastAsia="Times New Roman" w:cs="Times New Roman"/>
          <w:color w:val="000000" w:themeColor="text1"/>
          <w:spacing w:val="-2"/>
          <w:sz w:val="28"/>
          <w:szCs w:val="28"/>
          <w:highlight w:val="white"/>
        </w:rPr>
        <w:t xml:space="preserve">24 октября 2025 г. № 563-п «О</w:t>
      </w:r>
      <w:r>
        <w:rPr>
          <w:rFonts w:ascii="Times New Roman" w:hAnsi="Times New Roman" w:eastAsia="Times New Roman" w:cs="Times New Roman"/>
          <w:color w:val="000000" w:themeColor="text1"/>
          <w:spacing w:val="-2"/>
          <w:sz w:val="28"/>
          <w:szCs w:val="28"/>
          <w:highlight w:val="white"/>
        </w:rPr>
        <w:t xml:space="preserve"> внесении изменений в постановление Правительства </w:t>
      </w:r>
      <w:r>
        <w:rPr>
          <w:rFonts w:ascii="Times New Roman" w:hAnsi="Times New Roman" w:eastAsia="Times New Roman" w:cs="Times New Roman"/>
          <w:color w:val="000000" w:themeColor="text1"/>
          <w:spacing w:val="-2"/>
          <w:sz w:val="28"/>
          <w:szCs w:val="28"/>
          <w:highlight w:val="white"/>
        </w:rPr>
        <w:t xml:space="preserve">Ставропольского края от 28 мая 2025 г. № 286-п</w:t>
      </w:r>
      <w:r>
        <w:rPr>
          <w:rFonts w:ascii="Times New Roman" w:hAnsi="Times New Roman" w:eastAsia="Times New Roman" w:cs="Times New Roman"/>
          <w:color w:val="000000" w:themeColor="text1"/>
          <w:spacing w:val="-2"/>
          <w:sz w:val="28"/>
          <w:szCs w:val="28"/>
          <w:highlight w:val="white"/>
        </w:rPr>
        <w:t xml:space="preserve"> «О</w:t>
      </w:r>
      <w:r>
        <w:rPr>
          <w:rFonts w:ascii="Times New Roman" w:hAnsi="Times New Roman" w:eastAsia="Times New Roman" w:cs="Times New Roman"/>
          <w:color w:val="000000" w:themeColor="text1"/>
          <w:spacing w:val="-2"/>
          <w:sz w:val="28"/>
          <w:szCs w:val="28"/>
          <w:highlight w:val="white"/>
        </w:rPr>
        <w:t xml:space="preserve">б особенностях возврата средств из бюджетов муниципальных</w:t>
      </w:r>
      <w:r>
        <w:rPr>
          <w:rFonts w:ascii="Times New Roman" w:hAnsi="Times New Roman" w:eastAsia="Times New Roman" w:cs="Times New Roman"/>
          <w:color w:val="000000" w:themeColor="text1"/>
          <w:spacing w:val="-2"/>
          <w:sz w:val="28"/>
          <w:szCs w:val="28"/>
          <w:highlight w:val="white"/>
        </w:rPr>
        <w:t xml:space="preserve"> </w:t>
      </w:r>
      <w:r>
        <w:rPr>
          <w:rFonts w:ascii="Times New Roman" w:hAnsi="Times New Roman" w:eastAsia="Times New Roman" w:cs="Times New Roman"/>
          <w:color w:val="000000" w:themeColor="text1"/>
          <w:spacing w:val="-2"/>
          <w:sz w:val="28"/>
          <w:szCs w:val="28"/>
          <w:highlight w:val="white"/>
        </w:rPr>
        <w:t xml:space="preserve">образований </w:t>
      </w:r>
      <w:r>
        <w:rPr>
          <w:rFonts w:ascii="Times New Roman" w:hAnsi="Times New Roman" w:eastAsia="Times New Roman" w:cs="Times New Roman"/>
          <w:color w:val="000000" w:themeColor="text1"/>
          <w:spacing w:val="-2"/>
          <w:sz w:val="28"/>
          <w:szCs w:val="28"/>
          <w:highlight w:val="white"/>
        </w:rPr>
        <w:t xml:space="preserve">Ст</w:t>
      </w:r>
      <w:r>
        <w:rPr>
          <w:rFonts w:ascii="Times New Roman" w:hAnsi="Times New Roman" w:eastAsia="Times New Roman" w:cs="Times New Roman"/>
          <w:color w:val="000000" w:themeColor="text1"/>
          <w:spacing w:val="-2"/>
          <w:sz w:val="28"/>
          <w:szCs w:val="28"/>
          <w:highlight w:val="white"/>
        </w:rPr>
        <w:t xml:space="preserve">авропольского края в бюджет</w:t>
      </w:r>
      <w:r>
        <w:rPr>
          <w:rFonts w:ascii="Times New Roman" w:hAnsi="Times New Roman" w:eastAsia="Times New Roman" w:cs="Times New Roman"/>
          <w:color w:val="000000" w:themeColor="text1"/>
          <w:spacing w:val="-2"/>
          <w:sz w:val="28"/>
          <w:szCs w:val="28"/>
          <w:highlight w:val="white"/>
        </w:rPr>
        <w:t xml:space="preserve"> </w:t>
      </w:r>
      <w:r>
        <w:rPr>
          <w:rFonts w:ascii="Times New Roman" w:hAnsi="Times New Roman" w:eastAsia="Times New Roman" w:cs="Times New Roman"/>
          <w:color w:val="000000" w:themeColor="text1"/>
          <w:spacing w:val="-2"/>
          <w:sz w:val="28"/>
          <w:szCs w:val="28"/>
          <w:highlight w:val="white"/>
        </w:rPr>
        <w:t xml:space="preserve">Ставропольского края по итогам 2024 года»;</w:t>
      </w:r>
      <w:r>
        <w:rPr>
          <w:rFonts w:ascii="Times New Roman" w:hAnsi="Times New Roman" w:eastAsia="Times New Roman" w:cs="Times New Roman"/>
          <w:color w:val="000000" w:themeColor="text1"/>
          <w:spacing w:val="-2"/>
          <w:sz w:val="28"/>
          <w:szCs w:val="28"/>
          <w:highlight w:val="white"/>
          <w14:ligatures w14:val="none"/>
        </w:rPr>
      </w:r>
      <w:r>
        <w:rPr>
          <w:rFonts w:ascii="Times New Roman" w:hAnsi="Times New Roman" w:eastAsia="Times New Roman" w:cs="Times New Roman"/>
          <w:color w:val="000000" w:themeColor="text1"/>
          <w:spacing w:val="-2"/>
          <w:sz w:val="28"/>
          <w:szCs w:val="28"/>
          <w:highlight w:val="white"/>
          <w14:ligatures w14:val="none"/>
        </w:rPr>
      </w:r>
    </w:p>
    <w:p>
      <w:pPr>
        <w:ind w:left="0" w:right="0" w:firstLine="709"/>
        <w:jc w:val="both"/>
        <w:spacing w:after="0" w:line="240" w:lineRule="auto"/>
        <w:tabs>
          <w:tab w:val="left" w:pos="992" w:leader="none"/>
        </w:tabs>
        <w:rPr>
          <w:rFonts w:ascii="Times New Roman" w:hAnsi="Times New Roman" w:eastAsia="Times New Roman" w:cs="Times New Roman"/>
          <w:color w:val="000000" w:themeColor="text1"/>
          <w:spacing w:val="-2"/>
          <w:sz w:val="28"/>
          <w:szCs w:val="28"/>
          <w:highlight w:val="white"/>
          <w14:ligatures w14:val="none"/>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themeColor="text1"/>
          <w:spacing w:val="-2"/>
          <w:sz w:val="28"/>
          <w:szCs w:val="28"/>
          <w:highlight w:val="white"/>
        </w:rPr>
        <w:t xml:space="preserve">постановление Правительства Ставропольского края</w:t>
      </w:r>
      <w:r>
        <w:rPr>
          <w:rFonts w:ascii="Times New Roman" w:hAnsi="Times New Roman" w:eastAsia="Times New Roman" w:cs="Times New Roman"/>
          <w:color w:val="000000" w:themeColor="text1"/>
          <w:spacing w:val="-2"/>
          <w:sz w:val="28"/>
          <w:szCs w:val="28"/>
          <w:highlight w:val="white"/>
        </w:rPr>
        <w:t xml:space="preserve"> от </w:t>
      </w:r>
      <w:r>
        <w:rPr>
          <w:rFonts w:ascii="Times New Roman" w:hAnsi="Times New Roman" w:eastAsia="Times New Roman" w:cs="Times New Roman"/>
          <w:color w:val="000000" w:themeColor="text1"/>
          <w:spacing w:val="-2"/>
          <w:sz w:val="28"/>
          <w:szCs w:val="28"/>
          <w:highlight w:val="white"/>
        </w:rPr>
        <w:t xml:space="preserve">05 ноября 2025 г. № 581-п «</w:t>
      </w:r>
      <w:r>
        <w:rPr>
          <w:rFonts w:ascii="Times New Roman" w:hAnsi="Times New Roman" w:eastAsia="Times New Roman" w:cs="Times New Roman"/>
          <w:color w:val="000000" w:themeColor="text1"/>
          <w:spacing w:val="-2"/>
          <w:sz w:val="28"/>
          <w:szCs w:val="28"/>
          <w:highlight w:val="white"/>
        </w:rPr>
        <w:t xml:space="preserve">О внесении изменений в пункты 2 и 4 Порядка заключения </w:t>
      </w:r>
      <w:r>
        <w:rPr>
          <w:rFonts w:ascii="Times New Roman" w:hAnsi="Times New Roman" w:eastAsia="Times New Roman" w:cs="Times New Roman"/>
          <w:color w:val="000000" w:themeColor="text1"/>
          <w:spacing w:val="-2"/>
          <w:sz w:val="28"/>
          <w:szCs w:val="28"/>
          <w:highlight w:val="white"/>
        </w:rPr>
        <w:t xml:space="preserve">соглашения о мерах по восстановлению платежеспособности </w:t>
      </w:r>
      <w:r>
        <w:rPr>
          <w:rFonts w:ascii="Times New Roman" w:hAnsi="Times New Roman" w:eastAsia="Times New Roman" w:cs="Times New Roman"/>
          <w:color w:val="000000" w:themeColor="text1"/>
          <w:spacing w:val="-2"/>
          <w:sz w:val="28"/>
          <w:szCs w:val="28"/>
          <w:highlight w:val="white"/>
        </w:rPr>
        <w:t xml:space="preserve">м</w:t>
      </w:r>
      <w:r>
        <w:rPr>
          <w:rFonts w:ascii="Times New Roman" w:hAnsi="Times New Roman" w:eastAsia="Times New Roman" w:cs="Times New Roman"/>
          <w:color w:val="000000" w:themeColor="text1"/>
          <w:spacing w:val="-2"/>
          <w:sz w:val="28"/>
          <w:szCs w:val="28"/>
          <w:highlight w:val="white"/>
        </w:rPr>
        <w:t xml:space="preserve">униципального образования Ставропольского края, </w:t>
      </w:r>
      <w:r>
        <w:rPr>
          <w:rFonts w:ascii="Times New Roman" w:hAnsi="Times New Roman" w:eastAsia="Times New Roman" w:cs="Times New Roman"/>
          <w:color w:val="000000" w:themeColor="text1"/>
          <w:spacing w:val="-2"/>
          <w:sz w:val="28"/>
          <w:szCs w:val="28"/>
          <w:highlight w:val="white"/>
        </w:rPr>
        <w:t xml:space="preserve">утвержденного постановлением Правительства С</w:t>
      </w:r>
      <w:r>
        <w:rPr>
          <w:rFonts w:ascii="Times New Roman" w:hAnsi="Times New Roman" w:eastAsia="Times New Roman" w:cs="Times New Roman"/>
          <w:color w:val="000000" w:themeColor="text1"/>
          <w:spacing w:val="-2"/>
          <w:sz w:val="28"/>
          <w:szCs w:val="28"/>
          <w:highlight w:val="white"/>
        </w:rPr>
        <w:t xml:space="preserve">тавропольского края от 24 апреля 2020 г. </w:t>
      </w:r>
      <w:r>
        <w:rPr>
          <w:rFonts w:ascii="Times New Roman" w:hAnsi="Times New Roman" w:eastAsia="Times New Roman" w:cs="Times New Roman"/>
          <w:color w:val="000000" w:themeColor="text1"/>
          <w:spacing w:val="-2"/>
          <w:sz w:val="28"/>
          <w:szCs w:val="28"/>
          <w:highlight w:val="white"/>
        </w:rPr>
        <w:t xml:space="preserve">№ 210-п</w:t>
      </w:r>
      <w:r>
        <w:rPr>
          <w:rFonts w:ascii="Times New Roman" w:hAnsi="Times New Roman" w:eastAsia="Times New Roman" w:cs="Times New Roman"/>
          <w:color w:val="000000" w:themeColor="text1"/>
          <w:spacing w:val="-2"/>
          <w:sz w:val="28"/>
          <w:szCs w:val="28"/>
          <w:highlight w:val="white"/>
        </w:rPr>
        <w:t xml:space="preserve">»;</w:t>
      </w:r>
      <w:r>
        <w:rPr>
          <w:rFonts w:ascii="Times New Roman" w:hAnsi="Times New Roman" w:eastAsia="Times New Roman" w:cs="Times New Roman"/>
          <w:color w:val="000000" w:themeColor="text1"/>
          <w:spacing w:val="-2"/>
          <w:sz w:val="28"/>
          <w:szCs w:val="28"/>
          <w:highlight w:val="white"/>
          <w14:ligatures w14:val="none"/>
        </w:rPr>
      </w:r>
      <w:r>
        <w:rPr>
          <w:rFonts w:ascii="Times New Roman" w:hAnsi="Times New Roman" w:eastAsia="Times New Roman" w:cs="Times New Roman"/>
          <w:color w:val="000000" w:themeColor="text1"/>
          <w:spacing w:val="-2"/>
          <w:sz w:val="28"/>
          <w:szCs w:val="28"/>
          <w:highlight w:val="white"/>
          <w14:ligatures w14:val="none"/>
        </w:rPr>
      </w:r>
    </w:p>
    <w:p>
      <w:pPr>
        <w:ind w:left="0" w:right="0" w:firstLine="709"/>
        <w:jc w:val="both"/>
        <w:spacing w:after="0" w:line="240" w:lineRule="auto"/>
        <w:tabs>
          <w:tab w:val="left" w:pos="992" w:leader="none"/>
        </w:tabs>
        <w:rPr>
          <w:rFonts w:ascii="Times New Roman" w:hAnsi="Times New Roman" w:eastAsia="Times New Roman" w:cs="Times New Roman"/>
          <w:color w:val="000000" w:themeColor="text1"/>
          <w:spacing w:val="-2"/>
          <w:sz w:val="28"/>
          <w:szCs w:val="28"/>
          <w:highlight w:val="white"/>
          <w14:ligatures w14:val="none"/>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themeColor="text1"/>
          <w:spacing w:val="-2"/>
          <w:sz w:val="28"/>
          <w:szCs w:val="28"/>
          <w:highlight w:val="white"/>
        </w:rPr>
        <w:t xml:space="preserve">постановление Правительства Ставропольского края</w:t>
      </w:r>
      <w:r>
        <w:rPr>
          <w:rFonts w:ascii="Times New Roman" w:hAnsi="Times New Roman" w:eastAsia="Times New Roman" w:cs="Times New Roman"/>
          <w:color w:val="000000" w:themeColor="text1"/>
          <w:spacing w:val="-2"/>
          <w:sz w:val="28"/>
          <w:szCs w:val="28"/>
          <w:highlight w:val="white"/>
        </w:rPr>
        <w:t xml:space="preserve"> от 19 декаб</w:t>
      </w:r>
      <w:r>
        <w:rPr>
          <w:rFonts w:ascii="Times New Roman" w:hAnsi="Times New Roman" w:eastAsia="Times New Roman" w:cs="Times New Roman"/>
          <w:color w:val="000000" w:themeColor="text1"/>
          <w:spacing w:val="-2"/>
          <w:sz w:val="28"/>
          <w:szCs w:val="28"/>
          <w:highlight w:val="white"/>
        </w:rPr>
        <w:t xml:space="preserve">ря 2025 г. № 671-п «</w:t>
      </w:r>
      <w:r>
        <w:rPr>
          <w:rFonts w:ascii="Times New Roman" w:hAnsi="Times New Roman" w:eastAsia="Times New Roman" w:cs="Times New Roman"/>
          <w:color w:val="000000" w:themeColor="text1"/>
          <w:spacing w:val="-2"/>
          <w:sz w:val="28"/>
          <w:szCs w:val="28"/>
          <w:highlight w:val="white"/>
        </w:rPr>
        <w:t xml:space="preserve">О внесении изменений в пункт 4 Порядка формирования, </w:t>
      </w:r>
      <w:r>
        <w:rPr>
          <w:rFonts w:ascii="Times New Roman" w:hAnsi="Times New Roman" w:eastAsia="Times New Roman" w:cs="Times New Roman"/>
          <w:color w:val="000000" w:themeColor="text1"/>
          <w:spacing w:val="-2"/>
          <w:sz w:val="28"/>
          <w:szCs w:val="28"/>
          <w:highlight w:val="white"/>
        </w:rPr>
        <w:t xml:space="preserve">предоставления и распределения субсидий из бюджета</w:t>
      </w:r>
      <w:r>
        <w:rPr>
          <w:rFonts w:ascii="Times New Roman" w:hAnsi="Times New Roman" w:eastAsia="Times New Roman" w:cs="Times New Roman"/>
          <w:color w:val="000000" w:themeColor="text1"/>
          <w:spacing w:val="-2"/>
          <w:sz w:val="28"/>
          <w:szCs w:val="28"/>
          <w:highlight w:val="white"/>
        </w:rPr>
        <w:t xml:space="preserve"> </w:t>
      </w:r>
      <w:r>
        <w:rPr>
          <w:rFonts w:ascii="Times New Roman" w:hAnsi="Times New Roman" w:eastAsia="Times New Roman" w:cs="Times New Roman"/>
          <w:color w:val="000000" w:themeColor="text1"/>
          <w:spacing w:val="-2"/>
          <w:sz w:val="28"/>
          <w:szCs w:val="28"/>
          <w:highlight w:val="white"/>
        </w:rPr>
        <w:t xml:space="preserve">Ставропольского края бюджетам муниципальных образований</w:t>
      </w:r>
      <w:r>
        <w:rPr>
          <w:rFonts w:ascii="Times New Roman" w:hAnsi="Times New Roman" w:eastAsia="Times New Roman" w:cs="Times New Roman"/>
          <w:color w:val="000000" w:themeColor="text1"/>
          <w:spacing w:val="-2"/>
          <w:sz w:val="28"/>
          <w:szCs w:val="28"/>
          <w:highlight w:val="white"/>
        </w:rPr>
        <w:t xml:space="preserve"> С</w:t>
      </w:r>
      <w:r>
        <w:rPr>
          <w:rFonts w:ascii="Times New Roman" w:hAnsi="Times New Roman" w:eastAsia="Times New Roman" w:cs="Times New Roman"/>
          <w:color w:val="000000" w:themeColor="text1"/>
          <w:spacing w:val="-2"/>
          <w:sz w:val="28"/>
          <w:szCs w:val="28"/>
          <w:highlight w:val="white"/>
        </w:rPr>
        <w:t xml:space="preserve">тавропольского края, утвержденного постановлением</w:t>
      </w:r>
      <w:r>
        <w:rPr>
          <w:rFonts w:ascii="Times New Roman" w:hAnsi="Times New Roman" w:eastAsia="Times New Roman" w:cs="Times New Roman"/>
          <w:color w:val="000000" w:themeColor="text1"/>
          <w:spacing w:val="-2"/>
          <w:sz w:val="28"/>
          <w:szCs w:val="28"/>
          <w:highlight w:val="white"/>
        </w:rPr>
        <w:t xml:space="preserve"> </w:t>
      </w:r>
      <w:r>
        <w:rPr>
          <w:rFonts w:ascii="Times New Roman" w:hAnsi="Times New Roman" w:eastAsia="Times New Roman" w:cs="Times New Roman"/>
          <w:color w:val="000000" w:themeColor="text1"/>
          <w:spacing w:val="-2"/>
          <w:sz w:val="28"/>
          <w:szCs w:val="28"/>
          <w:highlight w:val="white"/>
        </w:rPr>
        <w:t xml:space="preserve">Правительства Ставропольского края от  19 мая 2009 г.             № 133-п</w:t>
      </w:r>
      <w:r>
        <w:rPr>
          <w:rFonts w:ascii="Times New Roman" w:hAnsi="Times New Roman" w:eastAsia="Times New Roman" w:cs="Times New Roman"/>
          <w:color w:val="000000" w:themeColor="text1"/>
          <w:spacing w:val="-2"/>
          <w:sz w:val="28"/>
          <w:szCs w:val="28"/>
          <w:highlight w:val="white"/>
        </w:rPr>
        <w:t xml:space="preserve">»</w:t>
      </w:r>
      <w:r>
        <w:rPr>
          <w:rFonts w:ascii="Times New Roman" w:hAnsi="Times New Roman" w:eastAsia="Times New Roman" w:cs="Times New Roman"/>
          <w:color w:val="000000" w:themeColor="text1"/>
          <w:spacing w:val="-2"/>
          <w:sz w:val="28"/>
          <w:szCs w:val="28"/>
          <w:highlight w:val="white"/>
          <w14:ligatures w14:val="none"/>
        </w:rPr>
        <w:t xml:space="preserve">;</w:t>
      </w:r>
      <w:r>
        <w:rPr>
          <w:rFonts w:ascii="Times New Roman" w:hAnsi="Times New Roman" w:eastAsia="Times New Roman" w:cs="Times New Roman"/>
          <w:color w:val="000000" w:themeColor="text1"/>
          <w:spacing w:val="-2"/>
          <w:sz w:val="28"/>
          <w:szCs w:val="28"/>
          <w:highlight w:val="white"/>
          <w14:ligatures w14:val="none"/>
        </w:rPr>
      </w:r>
      <w:r>
        <w:rPr>
          <w:rFonts w:ascii="Times New Roman" w:hAnsi="Times New Roman" w:eastAsia="Times New Roman" w:cs="Times New Roman"/>
          <w:color w:val="000000" w:themeColor="text1"/>
          <w:spacing w:val="-2"/>
          <w:sz w:val="28"/>
          <w:szCs w:val="28"/>
          <w:highlight w:val="white"/>
          <w14:ligatures w14:val="none"/>
        </w:rPr>
      </w:r>
    </w:p>
    <w:p>
      <w:pPr>
        <w:ind w:left="0" w:right="0" w:firstLine="709"/>
        <w:jc w:val="both"/>
        <w:spacing w:after="0" w:line="240" w:lineRule="auto"/>
        <w:tabs>
          <w:tab w:val="left" w:pos="992" w:leader="none"/>
        </w:tabs>
        <w:rPr>
          <w:rFonts w:ascii="Times New Roman" w:hAnsi="Times New Roman" w:cs="Times New Roman"/>
          <w:color w:val="auto" w:themeColor="text1"/>
          <w:spacing w:val="-2"/>
          <w:sz w:val="28"/>
          <w:szCs w:val="28"/>
          <w:highlight w:val="white"/>
          <w14:ligatures w14:val="none"/>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themeColor="text1"/>
          <w:spacing w:val="-2"/>
          <w:sz w:val="28"/>
          <w:szCs w:val="28"/>
          <w:highlight w:val="white"/>
        </w:rPr>
        <w:t xml:space="preserve">постановление Правительства Ставропольского края от 25 декабря </w:t>
      </w:r>
      <w:r>
        <w:rPr>
          <w:rFonts w:ascii="Times New Roman" w:hAnsi="Times New Roman" w:eastAsia="Times New Roman" w:cs="Times New Roman"/>
          <w:color w:val="000000" w:themeColor="text1"/>
          <w:spacing w:val="-2"/>
          <w:sz w:val="28"/>
          <w:szCs w:val="28"/>
          <w:highlight w:val="white"/>
        </w:rPr>
        <w:t xml:space="preserve">2025</w:t>
      </w:r>
      <w:r>
        <w:rPr>
          <w:rFonts w:ascii="Times New Roman" w:hAnsi="Times New Roman" w:eastAsia="Times New Roman" w:cs="Times New Roman"/>
          <w:color w:val="000000" w:themeColor="text1"/>
          <w:spacing w:val="-2"/>
          <w:sz w:val="28"/>
          <w:szCs w:val="28"/>
          <w:highlight w:val="white"/>
        </w:rPr>
        <w:t xml:space="preserve"> г. № 701-п «О внесении изменений в постановление Правительства Ставропольского края от 26 мая </w:t>
      </w:r>
      <w:r>
        <w:rPr>
          <w:rFonts w:ascii="Times New Roman" w:hAnsi="Times New Roman" w:eastAsia="Times New Roman" w:cs="Times New Roman"/>
          <w:color w:val="000000" w:themeColor="text1"/>
          <w:spacing w:val="-2"/>
          <w:sz w:val="28"/>
          <w:szCs w:val="28"/>
          <w:highlight w:val="white"/>
        </w:rPr>
        <w:t xml:space="preserve">2017 г. № 216-п  «О некоторых мерах по реализации Закона Ставропольского края «О межбюджетных о</w:t>
      </w:r>
      <w:r>
        <w:rPr>
          <w:rFonts w:ascii="Times New Roman" w:hAnsi="Times New Roman" w:eastAsia="Times New Roman" w:cs="Times New Roman"/>
          <w:color w:val="auto"/>
          <w:spacing w:val="-2"/>
          <w:sz w:val="28"/>
          <w:szCs w:val="28"/>
          <w:highlight w:val="white"/>
        </w:rPr>
        <w:t xml:space="preserve">тношениях в Ставропольском крае»;</w:t>
      </w:r>
      <w:r>
        <w:rPr>
          <w:rFonts w:ascii="Times New Roman" w:hAnsi="Times New Roman" w:cs="Times New Roman"/>
          <w:color w:val="auto" w:themeColor="text1"/>
          <w:spacing w:val="-2"/>
          <w:sz w:val="28"/>
          <w:szCs w:val="28"/>
          <w:highlight w:val="white"/>
          <w14:ligatures w14:val="none"/>
        </w:rPr>
      </w:r>
      <w:r>
        <w:rPr>
          <w:rFonts w:ascii="Times New Roman" w:hAnsi="Times New Roman" w:cs="Times New Roman"/>
          <w:color w:val="auto" w:themeColor="text1"/>
          <w:spacing w:val="-2"/>
          <w:sz w:val="28"/>
          <w:szCs w:val="28"/>
          <w:highlight w:val="white"/>
          <w14:ligatures w14:val="none"/>
        </w:rPr>
      </w:r>
    </w:p>
    <w:p>
      <w:pPr>
        <w:ind w:left="0" w:right="0" w:firstLine="709"/>
        <w:jc w:val="both"/>
        <w:spacing w:after="0" w:line="240" w:lineRule="auto"/>
        <w:tabs>
          <w:tab w:val="left" w:pos="992" w:leader="none"/>
        </w:tabs>
        <w:rPr>
          <w:rFonts w:ascii="Times New Roman" w:hAnsi="Times New Roman" w:eastAsia="Times New Roman" w:cs="Times New Roman"/>
          <w:color w:val="000000" w:themeColor="text1"/>
          <w:spacing w:val="-2"/>
          <w:sz w:val="28"/>
          <w:szCs w:val="28"/>
          <w:highlight w:val="white"/>
          <w14:ligatures w14:val="none"/>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auto"/>
          <w:spacing w:val="-2"/>
          <w:sz w:val="28"/>
          <w:szCs w:val="28"/>
          <w:highlight w:val="white"/>
        </w:rPr>
        <w:t xml:space="preserve">постановление Правительства Ставропольского края от 29 декабря 2025 г. № 719-п</w:t>
      </w:r>
      <w:r>
        <w:rPr>
          <w:rFonts w:ascii="Times New Roman" w:hAnsi="Times New Roman" w:eastAsia="Times New Roman" w:cs="Times New Roman"/>
          <w:color w:val="auto"/>
          <w:spacing w:val="-2"/>
          <w:sz w:val="28"/>
          <w:szCs w:val="28"/>
          <w:highlight w:val="white"/>
        </w:rPr>
        <w:t xml:space="preserve"> </w:t>
      </w:r>
      <w:r>
        <w:rPr>
          <w:rFonts w:ascii="Times New Roman" w:hAnsi="Times New Roman" w:eastAsia="Times New Roman" w:cs="Times New Roman"/>
          <w:color w:val="auto"/>
          <w:spacing w:val="-2"/>
          <w:sz w:val="28"/>
          <w:szCs w:val="28"/>
          <w:highlight w:val="white"/>
        </w:rPr>
        <w:t xml:space="preserve">«О мерах по реализации Закона Ставропольского края «О бюджете Ставропольского края на 2026 год и плановый период 2027 и 2028 г</w:t>
      </w:r>
      <w:r>
        <w:rPr>
          <w:rFonts w:ascii="Times New Roman" w:hAnsi="Times New Roman" w:eastAsia="Times New Roman" w:cs="Times New Roman"/>
          <w:color w:val="000000" w:themeColor="text1"/>
          <w:spacing w:val="-2"/>
          <w:sz w:val="28"/>
          <w:szCs w:val="28"/>
          <w:highlight w:val="white"/>
        </w:rPr>
        <w:t xml:space="preserve">одов»</w:t>
      </w:r>
      <w:r>
        <w:rPr>
          <w:rFonts w:ascii="Times New Roman" w:hAnsi="Times New Roman" w:eastAsia="Times New Roman" w:cs="Times New Roman"/>
          <w:color w:val="000000" w:themeColor="text1"/>
          <w:spacing w:val="-2"/>
          <w:sz w:val="28"/>
          <w:szCs w:val="28"/>
          <w:highlight w:val="white"/>
        </w:rPr>
        <w:t xml:space="preserve">;</w:t>
      </w:r>
      <w:r>
        <w:rPr>
          <w:rFonts w:ascii="Times New Roman" w:hAnsi="Times New Roman" w:eastAsia="Times New Roman" w:cs="Times New Roman"/>
          <w:color w:val="000000" w:themeColor="text1"/>
          <w:spacing w:val="-2"/>
          <w:sz w:val="28"/>
          <w:szCs w:val="28"/>
          <w:highlight w:val="white"/>
          <w14:ligatures w14:val="none"/>
        </w:rPr>
      </w:r>
      <w:r>
        <w:rPr>
          <w:rFonts w:ascii="Times New Roman" w:hAnsi="Times New Roman" w:eastAsia="Times New Roman" w:cs="Times New Roman"/>
          <w:color w:val="000000" w:themeColor="text1"/>
          <w:spacing w:val="-2"/>
          <w:sz w:val="28"/>
          <w:szCs w:val="28"/>
          <w:highlight w:val="white"/>
          <w14:ligatures w14:val="none"/>
        </w:rPr>
      </w:r>
    </w:p>
    <w:p>
      <w:pPr>
        <w:ind w:left="0" w:right="0" w:firstLine="709"/>
        <w:jc w:val="both"/>
        <w:spacing w:after="0" w:line="240" w:lineRule="auto"/>
        <w:tabs>
          <w:tab w:val="left" w:pos="992" w:leader="none"/>
        </w:tabs>
        <w:rPr>
          <w:rFonts w:ascii="Times New Roman" w:hAnsi="Times New Roman" w:eastAsia="Times New Roman" w:cs="Times New Roman"/>
          <w:color w:val="000000" w:themeColor="text1"/>
          <w:spacing w:val="-2"/>
          <w:sz w:val="28"/>
          <w:szCs w:val="28"/>
          <w:highlight w:val="white"/>
          <w14:ligatures w14:val="none"/>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themeColor="text1"/>
          <w:spacing w:val="-2"/>
          <w:sz w:val="28"/>
          <w:szCs w:val="28"/>
          <w:highlight w:val="white"/>
        </w:rPr>
        <w:t xml:space="preserve">распоряжение </w:t>
      </w:r>
      <w:r>
        <w:rPr>
          <w:rFonts w:ascii="Times New Roman" w:hAnsi="Times New Roman" w:eastAsia="Times New Roman" w:cs="Times New Roman"/>
          <w:color w:val="000000" w:themeColor="text1"/>
          <w:spacing w:val="-2"/>
          <w:sz w:val="28"/>
          <w:szCs w:val="28"/>
          <w:highlight w:val="white"/>
        </w:rPr>
        <w:t xml:space="preserve">Правительства Ставропольского края от </w:t>
      </w:r>
      <w:r>
        <w:rPr>
          <w:rFonts w:ascii="Times New Roman" w:hAnsi="Times New Roman" w:eastAsia="Times New Roman" w:cs="Times New Roman"/>
          <w:color w:val="000000" w:themeColor="text1"/>
          <w:spacing w:val="-2"/>
          <w:sz w:val="28"/>
          <w:szCs w:val="28"/>
          <w:highlight w:val="white"/>
        </w:rPr>
        <w:t xml:space="preserve">30 сентября 2025 г. № 757-рп «</w:t>
      </w:r>
      <w:r>
        <w:rPr>
          <w:rFonts w:ascii="Times New Roman" w:hAnsi="Times New Roman" w:eastAsia="Times New Roman" w:cs="Times New Roman"/>
          <w:color w:val="000000" w:themeColor="text1"/>
          <w:spacing w:val="-2"/>
          <w:sz w:val="28"/>
          <w:szCs w:val="28"/>
          <w:highlight w:val="white"/>
        </w:rPr>
        <w:t xml:space="preserve">О внесении изменений в состав рабочей группы </w:t>
      </w:r>
      <w:r>
        <w:rPr>
          <w:rFonts w:ascii="Times New Roman" w:hAnsi="Times New Roman" w:eastAsia="Times New Roman" w:cs="Times New Roman"/>
          <w:color w:val="000000" w:themeColor="text1"/>
          <w:spacing w:val="-2"/>
          <w:sz w:val="28"/>
          <w:szCs w:val="28"/>
          <w:highlight w:val="white"/>
        </w:rPr>
        <w:t xml:space="preserve">по совершенствованию межбюджетных отношений</w:t>
      </w:r>
      <w:r>
        <w:rPr>
          <w:rFonts w:ascii="Times New Roman" w:hAnsi="Times New Roman" w:eastAsia="Times New Roman" w:cs="Times New Roman"/>
          <w:color w:val="000000" w:themeColor="text1"/>
          <w:spacing w:val="-2"/>
          <w:sz w:val="28"/>
          <w:szCs w:val="28"/>
          <w:highlight w:val="white"/>
        </w:rPr>
        <w:t xml:space="preserve"> </w:t>
      </w:r>
      <w:r>
        <w:rPr>
          <w:rFonts w:ascii="Times New Roman" w:hAnsi="Times New Roman" w:eastAsia="Times New Roman" w:cs="Times New Roman"/>
          <w:color w:val="000000" w:themeColor="text1"/>
          <w:spacing w:val="-2"/>
          <w:sz w:val="28"/>
          <w:szCs w:val="28"/>
          <w:highlight w:val="white"/>
        </w:rPr>
        <w:t xml:space="preserve">в Ставропольском крае, утвержденный распоряжением</w:t>
      </w:r>
      <w:r>
        <w:rPr>
          <w:rFonts w:ascii="Times New Roman" w:hAnsi="Times New Roman" w:eastAsia="Times New Roman" w:cs="Times New Roman"/>
          <w:color w:val="000000" w:themeColor="text1"/>
          <w:spacing w:val="-2"/>
          <w:sz w:val="28"/>
          <w:szCs w:val="28"/>
          <w:highlight w:val="white"/>
        </w:rPr>
        <w:t xml:space="preserve"> </w:t>
      </w:r>
      <w:r>
        <w:rPr>
          <w:rFonts w:ascii="Times New Roman" w:hAnsi="Times New Roman" w:eastAsia="Times New Roman" w:cs="Times New Roman"/>
          <w:color w:val="000000" w:themeColor="text1"/>
          <w:spacing w:val="-2"/>
          <w:sz w:val="28"/>
          <w:szCs w:val="28"/>
          <w:highlight w:val="white"/>
        </w:rPr>
        <w:t xml:space="preserve">Правительства Ставропольского края                    </w:t>
      </w:r>
      <w:r>
        <w:rPr>
          <w:rFonts w:ascii="Times New Roman" w:hAnsi="Times New Roman" w:eastAsia="Times New Roman" w:cs="Times New Roman"/>
          <w:color w:val="000000" w:themeColor="text1"/>
          <w:spacing w:val="-2"/>
          <w:sz w:val="28"/>
          <w:szCs w:val="28"/>
          <w:highlight w:val="white"/>
        </w:rPr>
        <w:t xml:space="preserve">от 09 апреля 2010 г. № 118-рп</w:t>
      </w:r>
      <w:r>
        <w:rPr>
          <w:rFonts w:ascii="Times New Roman" w:hAnsi="Times New Roman" w:eastAsia="Times New Roman" w:cs="Times New Roman"/>
          <w:color w:val="000000" w:themeColor="text1"/>
          <w:spacing w:val="-2"/>
          <w:sz w:val="28"/>
          <w:szCs w:val="28"/>
          <w:highlight w:val="white"/>
        </w:rPr>
        <w:t xml:space="preserve">»</w:t>
      </w:r>
      <w:r>
        <w:rPr>
          <w:highlight w:val="white"/>
        </w:rPr>
        <w:t xml:space="preserve">.</w:t>
      </w:r>
      <w:r>
        <w:rPr>
          <w:rFonts w:ascii="Times New Roman" w:hAnsi="Times New Roman" w:eastAsia="Times New Roman" w:cs="Times New Roman"/>
          <w:color w:val="000000" w:themeColor="text1"/>
          <w:spacing w:val="-2"/>
          <w:sz w:val="28"/>
          <w:szCs w:val="28"/>
          <w:highlight w:val="white"/>
          <w14:ligatures w14:val="none"/>
        </w:rPr>
      </w:r>
      <w:r>
        <w:rPr>
          <w:rFonts w:ascii="Times New Roman" w:hAnsi="Times New Roman" w:eastAsia="Times New Roman" w:cs="Times New Roman"/>
          <w:color w:val="000000" w:themeColor="text1"/>
          <w:spacing w:val="-2"/>
          <w:sz w:val="28"/>
          <w:szCs w:val="28"/>
          <w:highlight w:val="white"/>
          <w14:ligatures w14:val="none"/>
        </w:rPr>
      </w:r>
    </w:p>
    <w:p>
      <w:pPr>
        <w:ind w:firstLine="709"/>
        <w:jc w:val="both"/>
        <w:spacing w:after="0" w:line="240" w:lineRule="auto"/>
        <w:widowControl w:val="off"/>
        <w:rPr>
          <w:rFonts w:ascii="Times New Roman" w:hAnsi="Times New Roman" w:cs="Times New Roman"/>
          <w:color w:val="000000" w:themeColor="text1"/>
          <w:spacing w:val="-2"/>
          <w:sz w:val="28"/>
          <w:szCs w:val="28"/>
          <w:highlight w:val="white"/>
        </w:rPr>
      </w:pPr>
      <w:r>
        <w:rPr>
          <w:rFonts w:ascii="Times New Roman" w:hAnsi="Times New Roman" w:eastAsia="Times New Roman" w:cs="Times New Roman"/>
          <w:color w:val="auto"/>
          <w:spacing w:val="-2"/>
          <w:sz w:val="28"/>
          <w:szCs w:val="28"/>
          <w:highlight w:val="white"/>
        </w:rPr>
        <w:t xml:space="preserve">Проведенные минфином края мероприятия по совершенствованию межбюджетных отношений и межбюджетного регулирования в целях обеспечения сбалансирован</w:t>
      </w:r>
      <w:r>
        <w:rPr>
          <w:rFonts w:ascii="Times New Roman" w:hAnsi="Times New Roman" w:eastAsia="Times New Roman" w:cs="Times New Roman"/>
          <w:color w:val="auto"/>
          <w:spacing w:val="-2"/>
          <w:sz w:val="28"/>
          <w:szCs w:val="28"/>
          <w:highlight w:val="white"/>
        </w:rPr>
        <w:t xml:space="preserve">ности местных бюджетов и финансовой самостоятельности муниципальных образований края позволили обеспечить эффективность выравнивания бюджетной обеспеченности бюджетов </w:t>
      </w:r>
      <w:r>
        <w:rPr>
          <w:rFonts w:ascii="Times New Roman" w:hAnsi="Times New Roman" w:eastAsia="Times New Roman" w:cs="Times New Roman"/>
          <w:color w:val="000000" w:themeColor="text1"/>
          <w:spacing w:val="-2"/>
          <w:sz w:val="28"/>
          <w:szCs w:val="28"/>
          <w:highlight w:val="white"/>
        </w:rPr>
        <w:t xml:space="preserve">муниципальных округов и городских округов Ставропольского края в</w:t>
      </w:r>
      <w:r>
        <w:rPr>
          <w:rFonts w:ascii="Times New Roman" w:hAnsi="Times New Roman" w:eastAsia="Times New Roman" w:cs="Times New Roman"/>
          <w:color w:val="000000" w:themeColor="text1"/>
          <w:spacing w:val="-2"/>
          <w:sz w:val="28"/>
          <w:szCs w:val="28"/>
          <w:highlight w:val="white"/>
        </w:rPr>
        <w:t xml:space="preserve"> </w:t>
      </w:r>
      <w:r>
        <w:rPr>
          <w:rFonts w:ascii="Times New Roman" w:hAnsi="Times New Roman" w:eastAsia="Times New Roman" w:cs="Times New Roman"/>
          <w:color w:val="000000" w:themeColor="text1"/>
          <w:spacing w:val="-2"/>
          <w:sz w:val="28"/>
          <w:szCs w:val="28"/>
          <w:highlight w:val="white"/>
        </w:rPr>
        <w:t xml:space="preserve">2025 году </w:t>
      </w:r>
      <w:r>
        <w:rPr>
          <w:rFonts w:ascii="Times New Roman" w:hAnsi="Times New Roman" w:eastAsia="Times New Roman" w:cs="Times New Roman"/>
          <w:color w:val="000000" w:themeColor="text1"/>
          <w:spacing w:val="-2"/>
          <w:sz w:val="28"/>
          <w:szCs w:val="28"/>
          <w:highlight w:val="white"/>
        </w:rPr>
        <w:t xml:space="preserve">на уровне 1,5.</w:t>
      </w:r>
      <w:r>
        <w:rPr>
          <w:rFonts w:ascii="Times New Roman" w:hAnsi="Times New Roman" w:cs="Times New Roman"/>
          <w:color w:val="000000" w:themeColor="text1"/>
          <w:spacing w:val="-2"/>
          <w:sz w:val="28"/>
          <w:szCs w:val="28"/>
          <w:highlight w:val="white"/>
        </w:rPr>
      </w:r>
      <w:r>
        <w:rPr>
          <w:rFonts w:ascii="Times New Roman" w:hAnsi="Times New Roman" w:cs="Times New Roman"/>
          <w:color w:val="000000" w:themeColor="text1"/>
          <w:spacing w:val="-2"/>
          <w:sz w:val="28"/>
          <w:szCs w:val="28"/>
          <w:highlight w:val="white"/>
        </w:rPr>
      </w:r>
    </w:p>
    <w:p>
      <w:pPr>
        <w:ind w:firstLine="709"/>
        <w:jc w:val="both"/>
        <w:spacing w:after="0" w:line="240" w:lineRule="auto"/>
        <w:rPr>
          <w:rFonts w:ascii="Times New Roman" w:hAnsi="Times New Roman" w:cs="Times New Roman"/>
          <w:color w:val="auto"/>
          <w:spacing w:val="-2"/>
          <w:sz w:val="28"/>
          <w:szCs w:val="28"/>
          <w:highlight w:val="white"/>
        </w:rPr>
      </w:pPr>
      <w:r>
        <w:rPr>
          <w:rFonts w:ascii="Times New Roman" w:hAnsi="Times New Roman" w:eastAsia="Times New Roman" w:cs="Times New Roman"/>
          <w:color w:val="auto"/>
          <w:spacing w:val="-2"/>
          <w:sz w:val="28"/>
          <w:szCs w:val="28"/>
          <w:highlight w:val="white"/>
        </w:rPr>
        <w:t xml:space="preserve">В 2025 году объем дополнительной финансовой помощи из краевого бюджета </w:t>
      </w:r>
      <w:r>
        <w:rPr>
          <w:rFonts w:ascii="Times New Roman" w:hAnsi="Times New Roman" w:eastAsia="Times New Roman" w:cs="Times New Roman"/>
          <w:color w:val="auto"/>
          <w:spacing w:val="-2"/>
          <w:sz w:val="28"/>
          <w:szCs w:val="28"/>
          <w:highlight w:val="white"/>
        </w:rPr>
        <w:t xml:space="preserve">местным бюджетам на осуществление расходных обязательств по решению вопросов местного значения, возникающих в ходе исполнения местных бюджетов, за счет дотации на поддержку мер по обеспечению сбалансированности местных бюджетов составил</w:t>
      </w:r>
      <w:r>
        <w:rPr>
          <w:rFonts w:ascii="Times New Roman" w:hAnsi="Times New Roman" w:eastAsia="Times New Roman" w:cs="Times New Roman"/>
          <w:color w:val="212beb"/>
          <w:spacing w:val="-2"/>
          <w:sz w:val="28"/>
          <w:szCs w:val="28"/>
          <w:highlight w:val="white"/>
        </w:rPr>
        <w:t xml:space="preserve"> </w:t>
      </w:r>
      <w:r>
        <w:rPr>
          <w:rFonts w:ascii="Times New Roman" w:hAnsi="Times New Roman" w:eastAsia="Times New Roman" w:cs="Times New Roman"/>
          <w:color w:val="auto"/>
          <w:spacing w:val="-2"/>
          <w:sz w:val="28"/>
          <w:szCs w:val="28"/>
          <w:highlight w:val="white"/>
        </w:rPr>
        <w:t xml:space="preserve">165,7 млн рублей,</w:t>
      </w:r>
      <w:r>
        <w:rPr>
          <w:rFonts w:ascii="Times New Roman" w:hAnsi="Times New Roman" w:eastAsia="Times New Roman" w:cs="Times New Roman"/>
          <w:color w:val="auto"/>
          <w:spacing w:val="-2"/>
          <w:sz w:val="28"/>
          <w:szCs w:val="28"/>
          <w:highlight w:val="white"/>
        </w:rPr>
        <w:t xml:space="preserve"> которая была направлена</w:t>
      </w:r>
      <w:r>
        <w:rPr>
          <w:rFonts w:ascii="Times New Roman" w:hAnsi="Times New Roman" w:eastAsia="Times New Roman" w:cs="Times New Roman"/>
          <w:color w:val="auto"/>
          <w:spacing w:val="-2"/>
          <w:sz w:val="28"/>
          <w:szCs w:val="28"/>
          <w:highlight w:val="white"/>
        </w:rPr>
        <w:t xml:space="preserve"> на </w:t>
      </w:r>
      <w:r>
        <w:rPr>
          <w:rFonts w:ascii="Times New Roman" w:hAnsi="Times New Roman" w:eastAsia="Times New Roman" w:cs="Times New Roman"/>
          <w:color w:val="auto"/>
          <w:sz w:val="28"/>
          <w:szCs w:val="28"/>
          <w:highlight w:val="white"/>
        </w:rPr>
        <w:t xml:space="preserve">проведение досрочных выборов</w:t>
      </w:r>
      <w:r>
        <w:rPr>
          <w:rFonts w:ascii="Times New Roman" w:hAnsi="Times New Roman" w:eastAsia="Times New Roman" w:cs="Times New Roman"/>
          <w:color w:val="auto"/>
          <w:spacing w:val="-2"/>
          <w:sz w:val="28"/>
          <w:szCs w:val="28"/>
          <w:highlight w:val="white"/>
        </w:rPr>
        <w:t xml:space="preserve">, обеспечение расходных обязательств муниципальных образований края, не учтенных при формировании расчетного объема расходных обязательств бюджетов муниципальных образований края</w:t>
      </w:r>
      <w:r>
        <w:rPr>
          <w:rFonts w:ascii="Times New Roman" w:hAnsi="Times New Roman" w:eastAsia="Times New Roman" w:cs="Times New Roman"/>
          <w:color w:val="auto"/>
          <w:sz w:val="28"/>
          <w:szCs w:val="28"/>
          <w:highlight w:val="white"/>
        </w:rPr>
        <w:t xml:space="preserve">.</w:t>
      </w:r>
      <w:r>
        <w:rPr>
          <w:rFonts w:ascii="Times New Roman" w:hAnsi="Times New Roman" w:cs="Times New Roman"/>
          <w:color w:val="auto"/>
          <w:spacing w:val="-2"/>
          <w:sz w:val="28"/>
          <w:szCs w:val="28"/>
          <w:highlight w:val="white"/>
        </w:rPr>
      </w:r>
      <w:r>
        <w:rPr>
          <w:rFonts w:ascii="Times New Roman" w:hAnsi="Times New Roman" w:cs="Times New Roman"/>
          <w:color w:val="auto"/>
          <w:spacing w:val="-2"/>
          <w:sz w:val="28"/>
          <w:szCs w:val="28"/>
          <w:highlight w:val="white"/>
        </w:rPr>
      </w:r>
    </w:p>
    <w:p>
      <w:pPr>
        <w:ind w:firstLine="709"/>
        <w:jc w:val="both"/>
        <w:spacing w:after="0" w:line="240" w:lineRule="auto"/>
        <w:widowControl w:val="off"/>
        <w:rPr>
          <w:rFonts w:ascii="Times New Roman" w:hAnsi="Times New Roman" w:cs="Times New Roman"/>
          <w:color w:val="auto"/>
          <w:spacing w:val="-2"/>
          <w:sz w:val="28"/>
          <w:szCs w:val="28"/>
          <w:highlight w:val="white"/>
        </w:rPr>
      </w:pPr>
      <w:r>
        <w:rPr>
          <w:rFonts w:ascii="Times New Roman" w:hAnsi="Times New Roman" w:eastAsia="Times New Roman" w:cs="Times New Roman"/>
          <w:color w:val="auto"/>
          <w:spacing w:val="-2"/>
          <w:sz w:val="28"/>
          <w:szCs w:val="28"/>
          <w:highlight w:val="white"/>
        </w:rPr>
        <w:t xml:space="preserve">В течен</w:t>
      </w:r>
      <w:r>
        <w:rPr>
          <w:rFonts w:ascii="Times New Roman" w:hAnsi="Times New Roman" w:eastAsia="Times New Roman" w:cs="Times New Roman"/>
          <w:color w:val="auto"/>
          <w:spacing w:val="-2"/>
          <w:sz w:val="28"/>
          <w:szCs w:val="28"/>
          <w:highlight w:val="white"/>
        </w:rPr>
        <w:t xml:space="preserve">ие 2025 года минфином края продолжена работа по осуществлению контроля за соблюдением муниципальными образованиями края условий предоставления межбюджетных трансфертов. В рамках реализации данного направления деятельности проводились следующие мероприятия:</w:t>
      </w:r>
      <w:r>
        <w:rPr>
          <w:rFonts w:ascii="Times New Roman" w:hAnsi="Times New Roman" w:cs="Times New Roman"/>
          <w:color w:val="auto"/>
          <w:spacing w:val="-2"/>
          <w:sz w:val="28"/>
          <w:szCs w:val="28"/>
          <w:highlight w:val="white"/>
        </w:rPr>
      </w:r>
      <w:r>
        <w:rPr>
          <w:rFonts w:ascii="Times New Roman" w:hAnsi="Times New Roman" w:cs="Times New Roman"/>
          <w:color w:val="auto"/>
          <w:spacing w:val="-2"/>
          <w:sz w:val="28"/>
          <w:szCs w:val="28"/>
          <w:highlight w:val="white"/>
        </w:rPr>
      </w:r>
    </w:p>
    <w:p>
      <w:pPr>
        <w:ind w:left="0" w:right="0" w:firstLine="709"/>
        <w:jc w:val="both"/>
        <w:spacing w:after="0" w:line="240" w:lineRule="auto"/>
        <w:tabs>
          <w:tab w:val="left" w:pos="992" w:leader="none"/>
        </w:tabs>
        <w:rPr>
          <w:rFonts w:ascii="Times New Roman" w:hAnsi="Times New Roman" w:cs="Times New Roman"/>
          <w:color w:val="auto"/>
          <w:spacing w:val="-2"/>
          <w:sz w:val="28"/>
          <w:szCs w:val="28"/>
          <w:highlight w:val="white"/>
          <w14:ligatures w14:val="none"/>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auto"/>
          <w:spacing w:val="-2"/>
          <w:sz w:val="28"/>
          <w:szCs w:val="28"/>
          <w:highlight w:val="white"/>
        </w:rPr>
        <w:t xml:space="preserve">сформированы</w:t>
      </w:r>
      <w:r>
        <w:rPr>
          <w:rFonts w:ascii="Times New Roman" w:hAnsi="Times New Roman" w:eastAsia="Times New Roman" w:cs="Times New Roman"/>
          <w:color w:val="auto"/>
          <w:spacing w:val="-2"/>
          <w:sz w:val="28"/>
          <w:szCs w:val="28"/>
          <w:highlight w:val="white"/>
        </w:rPr>
        <w:t xml:space="preserve"> </w:t>
      </w:r>
      <w:r>
        <w:rPr>
          <w:rFonts w:ascii="Times New Roman" w:hAnsi="Times New Roman" w:eastAsia="Times New Roman" w:cs="Times New Roman"/>
          <w:color w:val="auto"/>
          <w:spacing w:val="-2"/>
          <w:sz w:val="28"/>
          <w:szCs w:val="28"/>
          <w:highlight w:val="white"/>
        </w:rPr>
        <w:t xml:space="preserve">перечни муниципальных образований края</w:t>
      </w:r>
      <w:r>
        <w:rPr>
          <w:rFonts w:ascii="Times New Roman" w:hAnsi="Times New Roman" w:eastAsia="Times New Roman" w:cs="Times New Roman"/>
          <w:color w:val="auto"/>
          <w:spacing w:val="-2"/>
          <w:sz w:val="28"/>
          <w:szCs w:val="28"/>
          <w:highlight w:val="white"/>
        </w:rPr>
        <w:t xml:space="preserve">, соответствующих условиям, определенным статьей</w:t>
      </w:r>
      <w:r>
        <w:rPr>
          <w:rFonts w:ascii="Times New Roman" w:hAnsi="Times New Roman" w:eastAsia="Times New Roman" w:cs="Times New Roman"/>
          <w:color w:val="auto"/>
          <w:spacing w:val="-2"/>
          <w:sz w:val="28"/>
          <w:szCs w:val="28"/>
          <w:highlight w:val="white"/>
        </w:rPr>
        <w:t xml:space="preserve"> 136 Бюджетного кодекса Российской Федерации, предусматривающие группировку муниципальных образований края в зависимости от доли дотации в объеме собственных доходов местных бюджетов;</w:t>
      </w:r>
      <w:r>
        <w:rPr>
          <w:rFonts w:ascii="Times New Roman" w:hAnsi="Times New Roman" w:cs="Times New Roman"/>
          <w:color w:val="auto"/>
          <w:spacing w:val="-2"/>
          <w:sz w:val="28"/>
          <w:szCs w:val="28"/>
          <w:highlight w:val="white"/>
          <w14:ligatures w14:val="none"/>
        </w:rPr>
      </w:r>
      <w:r>
        <w:rPr>
          <w:rFonts w:ascii="Times New Roman" w:hAnsi="Times New Roman" w:cs="Times New Roman"/>
          <w:color w:val="auto"/>
          <w:spacing w:val="-2"/>
          <w:sz w:val="28"/>
          <w:szCs w:val="28"/>
          <w:highlight w:val="white"/>
          <w14:ligatures w14:val="none"/>
        </w:rPr>
      </w:r>
    </w:p>
    <w:p>
      <w:pPr>
        <w:ind w:left="0" w:right="0" w:firstLine="709"/>
        <w:jc w:val="both"/>
        <w:spacing w:after="0" w:line="240" w:lineRule="auto"/>
        <w:tabs>
          <w:tab w:val="left" w:pos="992" w:leader="none"/>
        </w:tabs>
        <w:rPr>
          <w:rFonts w:ascii="Times New Roman" w:hAnsi="Times New Roman" w:cs="Times New Roman"/>
          <w:color w:val="auto"/>
          <w:spacing w:val="-2"/>
          <w:sz w:val="28"/>
          <w:szCs w:val="28"/>
          <w:highlight w:val="white"/>
          <w14:ligatures w14:val="none"/>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auto"/>
          <w:spacing w:val="-2"/>
          <w:sz w:val="28"/>
          <w:szCs w:val="28"/>
          <w:highlight w:val="white"/>
        </w:rPr>
        <w:t xml:space="preserve">заключены соглашения с главами администраций муниципальных образований края, получающих дотации на выравнивание бюджетной обеспеченности муниципальных образований края из краевого бюджета в соответствии со </w:t>
      </w:r>
      <w:hyperlink r:id="rId15" w:tooltip="consultantplus://offline/ref=3C0EA46461EEBFF25683A7031DA1942B833ACCB7DBCB44A6D78319A196B4598FE309E76BBCDF4C36E0A33676B4AC78A212E9D901ABCF113DBBF0BA2Bi1B2G" w:history="1">
        <w:r>
          <w:rPr>
            <w:rFonts w:ascii="Times New Roman" w:hAnsi="Times New Roman" w:eastAsia="Times New Roman" w:cs="Times New Roman"/>
            <w:color w:val="auto"/>
            <w:spacing w:val="-2"/>
            <w:sz w:val="28"/>
            <w:szCs w:val="28"/>
            <w:highlight w:val="white"/>
          </w:rPr>
          <w:t xml:space="preserve">статьей</w:t>
        </w:r>
      </w:hyperlink>
      <w:r>
        <w:rPr>
          <w:rFonts w:ascii="Times New Roman" w:hAnsi="Times New Roman" w:eastAsia="Times New Roman" w:cs="Times New Roman"/>
          <w:color w:val="auto"/>
          <w:spacing w:val="-2"/>
          <w:sz w:val="28"/>
          <w:szCs w:val="28"/>
          <w:highlight w:val="white"/>
        </w:rPr>
        <w:t xml:space="preserve"> </w:t>
      </w:r>
      <w:hyperlink r:id="rId16" w:tooltip="consultantplus://offline/ref=3C0EA46461EEBFF25683A7031DA1942B833ACCB7DBCB44A6D78319A196B4598FE309E76BBCDF4C36E0A33674BAAC78A212E9D901ABCF113DBBF0BA2Bi1B2G" w:history="1">
        <w:r>
          <w:rPr>
            <w:rFonts w:ascii="Times New Roman" w:hAnsi="Times New Roman" w:eastAsia="Times New Roman" w:cs="Times New Roman"/>
            <w:color w:val="auto"/>
            <w:spacing w:val="-2"/>
            <w:sz w:val="28"/>
            <w:szCs w:val="28"/>
            <w:highlight w:val="white"/>
          </w:rPr>
          <w:t xml:space="preserve">9</w:t>
        </w:r>
      </w:hyperlink>
      <w:r>
        <w:rPr>
          <w:rFonts w:ascii="Times New Roman" w:hAnsi="Times New Roman" w:eastAsia="Times New Roman" w:cs="Times New Roman"/>
          <w:color w:val="auto"/>
          <w:spacing w:val="-2"/>
          <w:sz w:val="28"/>
          <w:szCs w:val="28"/>
          <w:highlight w:val="white"/>
        </w:rPr>
        <w:t xml:space="preserve"> Закона Ставропольского края «О межбюджетных отношени</w:t>
      </w:r>
      <w:r>
        <w:rPr>
          <w:rFonts w:ascii="Times New Roman" w:hAnsi="Times New Roman" w:eastAsia="Times New Roman" w:cs="Times New Roman"/>
          <w:color w:val="auto"/>
          <w:spacing w:val="-2"/>
          <w:sz w:val="28"/>
          <w:szCs w:val="28"/>
          <w:highlight w:val="white"/>
        </w:rPr>
        <w:t xml:space="preserve">ях в Ставропольском крае», о мерах по социально-экономическому развитию и оздоровлению муниципальных финансов муниципальных образований края с 29 муниципальными образованиями края, формируется и </w:t>
      </w:r>
      <w:r>
        <w:rPr>
          <w:rFonts w:ascii="Times New Roman" w:hAnsi="Times New Roman" w:eastAsia="Times New Roman" w:cs="Times New Roman"/>
          <w:color w:val="auto"/>
          <w:spacing w:val="-2"/>
          <w:sz w:val="28"/>
          <w:szCs w:val="28"/>
          <w:highlight w:val="white"/>
        </w:rPr>
        <w:t xml:space="preserve">анализируется отчетность об исполнении указанных соглашений;</w:t>
      </w:r>
      <w:r>
        <w:rPr>
          <w:rFonts w:ascii="Times New Roman" w:hAnsi="Times New Roman" w:cs="Times New Roman"/>
          <w:color w:val="auto"/>
          <w:spacing w:val="-2"/>
          <w:sz w:val="28"/>
          <w:szCs w:val="28"/>
          <w:highlight w:val="white"/>
          <w14:ligatures w14:val="none"/>
        </w:rPr>
      </w:r>
      <w:r>
        <w:rPr>
          <w:rFonts w:ascii="Times New Roman" w:hAnsi="Times New Roman" w:cs="Times New Roman"/>
          <w:color w:val="auto"/>
          <w:spacing w:val="-2"/>
          <w:sz w:val="28"/>
          <w:szCs w:val="28"/>
          <w:highlight w:val="white"/>
          <w14:ligatures w14:val="none"/>
        </w:rPr>
      </w:r>
    </w:p>
    <w:p>
      <w:pPr>
        <w:ind w:left="0" w:right="0" w:firstLine="709"/>
        <w:jc w:val="both"/>
        <w:spacing w:after="0" w:line="240" w:lineRule="auto"/>
        <w:tabs>
          <w:tab w:val="left" w:pos="992" w:leader="none"/>
        </w:tabs>
        <w:rPr>
          <w:rFonts w:ascii="Times New Roman" w:hAnsi="Times New Roman" w:cs="Times New Roman"/>
          <w:color w:val="auto"/>
          <w:spacing w:val="-2"/>
          <w:sz w:val="28"/>
          <w:szCs w:val="28"/>
          <w:highlight w:val="white"/>
          <w14:ligatures w14:val="none"/>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auto"/>
          <w:spacing w:val="-2"/>
          <w:sz w:val="28"/>
          <w:szCs w:val="28"/>
          <w:highlight w:val="white"/>
        </w:rPr>
        <w:t xml:space="preserve">проведен мониторинг соблюдения органами местного самоуправления муниципальных образований края </w:t>
      </w:r>
      <w:r>
        <w:rPr>
          <w:rFonts w:ascii="Times New Roman" w:hAnsi="Times New Roman" w:eastAsia="Times New Roman" w:cs="Times New Roman"/>
          <w:color w:val="auto"/>
          <w:spacing w:val="-2"/>
          <w:sz w:val="28"/>
          <w:szCs w:val="28"/>
          <w:highlight w:val="white"/>
        </w:rPr>
        <w:t xml:space="preserve">(далее – органы местного самоуправления) </w:t>
      </w:r>
      <w:r>
        <w:rPr>
          <w:rFonts w:ascii="Times New Roman" w:hAnsi="Times New Roman" w:eastAsia="Times New Roman" w:cs="Times New Roman"/>
          <w:color w:val="auto"/>
          <w:spacing w:val="-2"/>
          <w:sz w:val="28"/>
          <w:szCs w:val="28"/>
          <w:highlight w:val="white"/>
        </w:rPr>
        <w:t xml:space="preserve">бюджетного законодательства Российской Федерации в соответствии с </w:t>
      </w:r>
      <w:hyperlink r:id="rId17" w:tooltip="consultantplus://offline/ref=1FD46814C197CBD2BECD299ABFF1E87364BDAF480586DD7145A38C5F8311983065F0F6FF3CB032EF8CAEB1bBJ7H" w:history="1">
        <w:r>
          <w:rPr>
            <w:rFonts w:ascii="Times New Roman" w:hAnsi="Times New Roman" w:eastAsia="Times New Roman" w:cs="Times New Roman"/>
            <w:color w:val="auto"/>
            <w:spacing w:val="-2"/>
            <w:sz w:val="28"/>
            <w:szCs w:val="28"/>
            <w:highlight w:val="white"/>
          </w:rPr>
          <w:t xml:space="preserve">Положением</w:t>
        </w:r>
      </w:hyperlink>
      <w:r>
        <w:rPr>
          <w:rFonts w:ascii="Times New Roman" w:hAnsi="Times New Roman" w:eastAsia="Times New Roman" w:cs="Times New Roman"/>
          <w:color w:val="auto"/>
          <w:spacing w:val="-2"/>
          <w:sz w:val="28"/>
          <w:szCs w:val="28"/>
          <w:highlight w:val="white"/>
        </w:rPr>
        <w:t xml:space="preserve"> о проведении мониторинга соблюдения органами местного самоуправления муниципальных образований Ставропольского края бюджетного законодательства Российской Федерации, утвержденным </w:t>
      </w:r>
      <w:r>
        <w:rPr>
          <w:rFonts w:ascii="Times New Roman" w:hAnsi="Times New Roman" w:eastAsia="Times New Roman" w:cs="Times New Roman"/>
          <w:color w:val="auto"/>
          <w:spacing w:val="-2"/>
          <w:sz w:val="28"/>
          <w:szCs w:val="28"/>
          <w:highlight w:val="white"/>
        </w:rPr>
        <w:t xml:space="preserve">постановлением Правительства Ставропольского края от 20 октября 2010 г. № 342-п;</w:t>
      </w:r>
      <w:r>
        <w:rPr>
          <w:rFonts w:ascii="Times New Roman" w:hAnsi="Times New Roman" w:cs="Times New Roman"/>
          <w:color w:val="auto"/>
          <w:spacing w:val="-2"/>
          <w:sz w:val="28"/>
          <w:szCs w:val="28"/>
          <w:highlight w:val="white"/>
          <w14:ligatures w14:val="none"/>
        </w:rPr>
      </w:r>
      <w:r>
        <w:rPr>
          <w:rFonts w:ascii="Times New Roman" w:hAnsi="Times New Roman" w:cs="Times New Roman"/>
          <w:color w:val="auto"/>
          <w:spacing w:val="-2"/>
          <w:sz w:val="28"/>
          <w:szCs w:val="28"/>
          <w:highlight w:val="white"/>
          <w14:ligatures w14:val="none"/>
        </w:rPr>
      </w:r>
    </w:p>
    <w:p>
      <w:pPr>
        <w:ind w:left="0" w:right="0" w:firstLine="709"/>
        <w:jc w:val="both"/>
        <w:spacing w:after="0" w:line="240" w:lineRule="auto"/>
        <w:tabs>
          <w:tab w:val="left" w:pos="992" w:leader="none"/>
        </w:tabs>
        <w:rPr>
          <w:rFonts w:ascii="Times New Roman" w:hAnsi="Times New Roman" w:cs="Times New Roman"/>
          <w:color w:val="auto"/>
          <w:spacing w:val="-2"/>
          <w:sz w:val="28"/>
          <w:szCs w:val="28"/>
          <w:highlight w:val="white"/>
          <w14:ligatures w14:val="none"/>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auto"/>
          <w:spacing w:val="-2"/>
          <w:sz w:val="28"/>
          <w:szCs w:val="28"/>
          <w:highlight w:val="white"/>
        </w:rPr>
        <w:t xml:space="preserve">проведен мониторинг соблюдения муниципальными образованиями края условий предоставления субсидий на основании отчетности, представляемой главными распорядителями средств краевого бюджета.</w:t>
      </w:r>
      <w:r>
        <w:rPr>
          <w:rFonts w:ascii="Times New Roman" w:hAnsi="Times New Roman" w:cs="Times New Roman"/>
          <w:color w:val="auto"/>
          <w:spacing w:val="-2"/>
          <w:sz w:val="28"/>
          <w:szCs w:val="28"/>
          <w:highlight w:val="white"/>
          <w14:ligatures w14:val="none"/>
        </w:rPr>
      </w:r>
      <w:r>
        <w:rPr>
          <w:rFonts w:ascii="Times New Roman" w:hAnsi="Times New Roman" w:cs="Times New Roman"/>
          <w:color w:val="auto"/>
          <w:spacing w:val="-2"/>
          <w:sz w:val="28"/>
          <w:szCs w:val="28"/>
          <w:highlight w:val="white"/>
          <w14:ligatures w14:val="none"/>
        </w:rPr>
      </w:r>
    </w:p>
    <w:p>
      <w:pPr>
        <w:ind w:firstLine="709"/>
        <w:jc w:val="both"/>
        <w:spacing w:after="0" w:line="240" w:lineRule="auto"/>
        <w:widowControl w:val="off"/>
        <w:rPr>
          <w:rFonts w:ascii="Times New Roman" w:hAnsi="Times New Roman" w:cs="Times New Roman"/>
          <w:color w:val="212beb"/>
          <w:sz w:val="28"/>
          <w:szCs w:val="28"/>
          <w:highlight w:val="white"/>
          <w14:ligatures w14:val="none"/>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themeColor="text1"/>
          <w:sz w:val="28"/>
          <w:szCs w:val="28"/>
          <w:highlight w:val="white"/>
        </w:rPr>
        <w:t xml:space="preserve">По итогам мониторинга соблюдения муниципальными образованиями края бюджетного законодательства за 2024 год, проведенного в феврале-марте 2025 года, </w:t>
      </w:r>
      <w:r>
        <w:rPr>
          <w:rFonts w:ascii="Times New Roman" w:hAnsi="Times New Roman"/>
          <w:color w:val="000000" w:themeColor="text1"/>
          <w:sz w:val="28"/>
          <w:szCs w:val="28"/>
          <w:highlight w:val="white"/>
        </w:rPr>
        <w:t xml:space="preserve">на</w:t>
      </w:r>
      <w:r>
        <w:rPr>
          <w:rFonts w:ascii="Times New Roman" w:hAnsi="Times New Roman"/>
          <w:color w:val="000000"/>
          <w:sz w:val="28"/>
          <w:szCs w:val="28"/>
          <w:highlight w:val="white"/>
        </w:rPr>
        <w:t xml:space="preserve">рушений</w:t>
      </w:r>
      <w:r>
        <w:rPr>
          <w:rFonts w:ascii="Times New Roman" w:hAnsi="Times New Roman"/>
          <w:color w:val="000000"/>
          <w:sz w:val="28"/>
          <w:szCs w:val="28"/>
          <w:highlight w:val="white"/>
        </w:rPr>
        <w:t xml:space="preserve"> бюджетного законодательства</w:t>
      </w:r>
      <w:r>
        <w:rPr>
          <w:rFonts w:ascii="Times New Roman" w:hAnsi="Times New Roman"/>
          <w:color w:val="000000"/>
          <w:sz w:val="28"/>
          <w:szCs w:val="28"/>
          <w:highlight w:val="white"/>
        </w:rPr>
        <w:t xml:space="preserve"> не установлено</w:t>
      </w:r>
      <w:r>
        <w:rPr>
          <w:rFonts w:ascii="Times New Roman" w:hAnsi="Times New Roman"/>
          <w:color w:val="000000"/>
          <w:sz w:val="28"/>
          <w:szCs w:val="28"/>
          <w:highlight w:val="white"/>
        </w:rPr>
        <w:t xml:space="preserve">.</w:t>
      </w:r>
      <w:r>
        <w:rPr>
          <w:rFonts w:ascii="Times New Roman" w:hAnsi="Times New Roman" w:cs="Times New Roman"/>
          <w:color w:val="212beb"/>
          <w:sz w:val="28"/>
          <w:szCs w:val="28"/>
          <w:highlight w:val="white"/>
          <w14:ligatures w14:val="none"/>
        </w:rPr>
      </w:r>
      <w:r>
        <w:rPr>
          <w:rFonts w:ascii="Times New Roman" w:hAnsi="Times New Roman" w:cs="Times New Roman"/>
          <w:color w:val="212beb"/>
          <w:sz w:val="28"/>
          <w:szCs w:val="28"/>
          <w:highlight w:val="white"/>
          <w14:ligatures w14:val="none"/>
        </w:rPr>
      </w:r>
    </w:p>
    <w:p>
      <w:pPr>
        <w:ind w:firstLine="709"/>
        <w:jc w:val="both"/>
        <w:spacing w:after="0" w:line="240" w:lineRule="auto"/>
        <w:widowControl w:val="off"/>
        <w:rPr>
          <w:rFonts w:ascii="Times New Roman" w:hAnsi="Times New Roman" w:cs="Times New Roman"/>
          <w:color w:val="212beb"/>
          <w:sz w:val="28"/>
          <w:szCs w:val="28"/>
          <w:highlight w:val="white"/>
          <w14:ligatures w14:val="none"/>
        </w:rPr>
      </w:pPr>
      <w:r>
        <w:rPr>
          <w:rFonts w:ascii="Times New Roman" w:hAnsi="Times New Roman" w:eastAsia="Times New Roman" w:cs="Times New Roman"/>
          <w:color w:val="000000" w:themeColor="text1"/>
          <w:sz w:val="28"/>
          <w:szCs w:val="28"/>
          <w:highlight w:val="white"/>
        </w:rPr>
        <w:t xml:space="preserve">По результатам мониторинга отчетности об и</w:t>
      </w:r>
      <w:r>
        <w:rPr>
          <w:rFonts w:ascii="Times New Roman" w:hAnsi="Times New Roman" w:eastAsia="Times New Roman" w:cs="Times New Roman"/>
          <w:color w:val="000000" w:themeColor="text1"/>
          <w:sz w:val="28"/>
          <w:szCs w:val="28"/>
          <w:highlight w:val="white"/>
        </w:rPr>
        <w:t xml:space="preserve">сполнении соглашений, которые предусматривают меры по социально-экономическому развитию и оздоровлению муниципальных финансов муниципальных образований края за 2024 г</w:t>
      </w:r>
      <w:r>
        <w:rPr>
          <w:rFonts w:ascii="Times New Roman" w:hAnsi="Times New Roman" w:eastAsia="Times New Roman" w:cs="Times New Roman"/>
          <w:color w:val="000000" w:themeColor="text1"/>
          <w:sz w:val="28"/>
          <w:szCs w:val="28"/>
          <w:highlight w:val="white"/>
        </w:rPr>
        <w:t xml:space="preserve">од</w:t>
      </w:r>
      <w:r>
        <w:rPr>
          <w:rFonts w:ascii="Times New Roman" w:hAnsi="Times New Roman" w:eastAsia="Times New Roman" w:cs="Times New Roman"/>
          <w:color w:val="000000" w:themeColor="text1"/>
          <w:sz w:val="28"/>
          <w:szCs w:val="28"/>
          <w:highlight w:val="white"/>
        </w:rPr>
        <w:t xml:space="preserve"> нарушений не </w:t>
      </w:r>
      <w:r>
        <w:rPr>
          <w:rFonts w:ascii="Times New Roman" w:hAnsi="Times New Roman" w:eastAsia="Times New Roman" w:cs="Times New Roman"/>
          <w:color w:val="000000" w:themeColor="text1"/>
          <w:sz w:val="28"/>
          <w:szCs w:val="28"/>
          <w:highlight w:val="white"/>
        </w:rPr>
        <w:t xml:space="preserve">установлено</w:t>
      </w:r>
      <w:r>
        <w:rPr>
          <w:rFonts w:ascii="Times New Roman" w:hAnsi="Times New Roman" w:eastAsia="Times New Roman" w:cs="Times New Roman"/>
          <w:color w:val="212beb"/>
          <w:sz w:val="28"/>
          <w:szCs w:val="28"/>
          <w:highlight w:val="white"/>
        </w:rPr>
        <w:t xml:space="preserve">.</w:t>
      </w:r>
      <w:r>
        <w:rPr>
          <w:rFonts w:ascii="Times New Roman" w:hAnsi="Times New Roman" w:cs="Times New Roman"/>
          <w:color w:val="212beb"/>
          <w:sz w:val="28"/>
          <w:szCs w:val="28"/>
          <w:highlight w:val="white"/>
          <w14:ligatures w14:val="none"/>
        </w:rPr>
      </w:r>
      <w:r>
        <w:rPr>
          <w:rFonts w:ascii="Times New Roman" w:hAnsi="Times New Roman" w:cs="Times New Roman"/>
          <w:color w:val="212beb"/>
          <w:sz w:val="28"/>
          <w:szCs w:val="28"/>
          <w:highlight w:val="white"/>
          <w14:ligatures w14:val="none"/>
        </w:rPr>
      </w:r>
    </w:p>
    <w:p>
      <w:pPr>
        <w:ind w:firstLine="709"/>
        <w:jc w:val="both"/>
        <w:spacing w:after="0" w:line="240" w:lineRule="auto"/>
        <w:widowControl w:val="off"/>
        <w:rPr>
          <w:rFonts w:ascii="Times New Roman" w:hAnsi="Times New Roman"/>
          <w:color w:val="000000" w:themeColor="text1"/>
          <w:sz w:val="28"/>
          <w:szCs w:val="28"/>
          <w:highlight w:val="white"/>
        </w:rPr>
      </w:pPr>
      <w:r>
        <w:rPr>
          <w:rFonts w:ascii="Times New Roman" w:hAnsi="Times New Roman"/>
          <w:color w:val="000000" w:themeColor="text1"/>
          <w:sz w:val="28"/>
          <w:szCs w:val="28"/>
          <w:highlight w:val="white"/>
        </w:rPr>
        <w:t xml:space="preserve">По данным отчетности главных распорядителей средств краевого бюджета, представленной в минфин края по итогам 2024 года (по состоянию </w:t>
      </w:r>
      <w:r>
        <w:rPr>
          <w:rFonts w:ascii="Times New Roman" w:hAnsi="Times New Roman"/>
          <w:color w:val="000000" w:themeColor="text1"/>
          <w:sz w:val="28"/>
          <w:szCs w:val="28"/>
          <w:highlight w:val="white"/>
        </w:rPr>
        <w:br/>
        <w:t xml:space="preserve">на 01 апреля 2025 года), установлено следующее:</w:t>
      </w:r>
      <w:r>
        <w:rPr>
          <w:rFonts w:ascii="Times New Roman" w:hAnsi="Times New Roman"/>
          <w:color w:val="000000" w:themeColor="text1"/>
          <w:sz w:val="28"/>
          <w:szCs w:val="28"/>
          <w:highlight w:val="white"/>
        </w:rPr>
      </w:r>
      <w:r>
        <w:rPr>
          <w:rFonts w:ascii="Times New Roman" w:hAnsi="Times New Roman"/>
          <w:color w:val="000000" w:themeColor="text1"/>
          <w:sz w:val="28"/>
          <w:szCs w:val="28"/>
          <w:highlight w:val="white"/>
        </w:rPr>
      </w:r>
    </w:p>
    <w:p>
      <w:pPr>
        <w:ind w:firstLine="709"/>
        <w:jc w:val="both"/>
        <w:spacing w:after="0" w:line="240" w:lineRule="auto"/>
        <w:widowControl w:val="off"/>
        <w:rPr>
          <w:rFonts w:ascii="Times New Roman" w:hAnsi="Times New Roman"/>
          <w:color w:val="000000" w:themeColor="text1"/>
          <w:sz w:val="28"/>
          <w:szCs w:val="28"/>
          <w:highlight w:val="white"/>
        </w:rPr>
      </w:pPr>
      <w:r>
        <w:rPr>
          <w:rFonts w:ascii="Times New Roman" w:hAnsi="Times New Roman"/>
          <w:color w:val="000000" w:themeColor="text1"/>
          <w:sz w:val="28"/>
          <w:szCs w:val="28"/>
          <w:highlight w:val="white"/>
        </w:rPr>
        <w:t xml:space="preserve">недостижение значени</w:t>
      </w:r>
      <w:r>
        <w:rPr>
          <w:rFonts w:ascii="Times New Roman" w:hAnsi="Times New Roman"/>
          <w:color w:val="000000" w:themeColor="text1"/>
          <w:sz w:val="28"/>
          <w:szCs w:val="28"/>
          <w:highlight w:val="white"/>
        </w:rPr>
        <w:t xml:space="preserve">й результатов использования субсидии допущено 24 муниципальными образованиями края</w:t>
      </w:r>
      <w:r>
        <w:rPr>
          <w:rFonts w:ascii="Times New Roman" w:hAnsi="Times New Roman"/>
          <w:color w:val="000000" w:themeColor="text1"/>
          <w:sz w:val="28"/>
          <w:szCs w:val="28"/>
          <w:highlight w:val="white"/>
        </w:rPr>
        <w:t xml:space="preserve">;</w:t>
      </w:r>
      <w:r>
        <w:rPr>
          <w:rFonts w:ascii="Times New Roman" w:hAnsi="Times New Roman"/>
          <w:color w:val="000000" w:themeColor="text1"/>
          <w:sz w:val="28"/>
          <w:szCs w:val="28"/>
          <w:highlight w:val="white"/>
        </w:rPr>
      </w:r>
      <w:r>
        <w:rPr>
          <w:rFonts w:ascii="Times New Roman" w:hAnsi="Times New Roman"/>
          <w:color w:val="000000" w:themeColor="text1"/>
          <w:sz w:val="28"/>
          <w:szCs w:val="28"/>
          <w:highlight w:val="white"/>
        </w:rPr>
      </w:r>
    </w:p>
    <w:p>
      <w:pPr>
        <w:ind w:firstLine="709"/>
        <w:jc w:val="both"/>
        <w:spacing w:after="0" w:line="240" w:lineRule="auto"/>
        <w:widowControl w:val="off"/>
        <w:rPr>
          <w:rFonts w:ascii="Times New Roman" w:hAnsi="Times New Roman"/>
          <w:color w:val="000000" w:themeColor="text1"/>
          <w:sz w:val="28"/>
          <w:szCs w:val="28"/>
          <w:highlight w:val="white"/>
        </w:rPr>
      </w:pPr>
      <w:r>
        <w:rPr>
          <w:rFonts w:ascii="Times New Roman" w:hAnsi="Times New Roman"/>
          <w:color w:val="000000" w:themeColor="text1"/>
          <w:sz w:val="28"/>
          <w:szCs w:val="28"/>
          <w:highlight w:val="white"/>
        </w:rPr>
        <w:t xml:space="preserve">несоблюден</w:t>
      </w:r>
      <w:r>
        <w:rPr>
          <w:rFonts w:ascii="Times New Roman" w:hAnsi="Times New Roman"/>
          <w:color w:val="000000" w:themeColor="text1"/>
          <w:sz w:val="28"/>
          <w:szCs w:val="28"/>
          <w:highlight w:val="white"/>
        </w:rPr>
        <w:t xml:space="preserve">ие контрольных точек строительства допущено 9 муниципальными образованиями края</w:t>
      </w:r>
      <w:r>
        <w:rPr>
          <w:rFonts w:ascii="Times New Roman" w:hAnsi="Times New Roman"/>
          <w:color w:val="000000" w:themeColor="text1"/>
          <w:sz w:val="28"/>
          <w:szCs w:val="28"/>
          <w:highlight w:val="white"/>
        </w:rPr>
        <w:t xml:space="preserve">;</w:t>
      </w:r>
      <w:r>
        <w:rPr>
          <w:rFonts w:ascii="Times New Roman" w:hAnsi="Times New Roman"/>
          <w:color w:val="000000" w:themeColor="text1"/>
          <w:sz w:val="28"/>
          <w:szCs w:val="28"/>
          <w:highlight w:val="white"/>
        </w:rPr>
      </w:r>
      <w:r>
        <w:rPr>
          <w:rFonts w:ascii="Times New Roman" w:hAnsi="Times New Roman"/>
          <w:color w:val="000000" w:themeColor="text1"/>
          <w:sz w:val="28"/>
          <w:szCs w:val="28"/>
          <w:highlight w:val="white"/>
        </w:rPr>
      </w:r>
    </w:p>
    <w:p>
      <w:pPr>
        <w:ind w:firstLine="709"/>
        <w:jc w:val="both"/>
        <w:spacing w:after="0" w:line="240" w:lineRule="auto"/>
        <w:widowControl w:val="off"/>
        <w:rPr>
          <w:rFonts w:ascii="Times New Roman" w:hAnsi="Times New Roman"/>
          <w:color w:val="000000" w:themeColor="text1"/>
          <w:sz w:val="28"/>
          <w:szCs w:val="28"/>
          <w:highlight w:val="white"/>
        </w:rPr>
      </w:pPr>
      <w:r>
        <w:rPr>
          <w:rFonts w:ascii="Times New Roman" w:hAnsi="Times New Roman"/>
          <w:color w:val="000000" w:themeColor="text1"/>
          <w:sz w:val="28"/>
          <w:szCs w:val="28"/>
          <w:highlight w:val="white"/>
        </w:rPr>
        <w:t xml:space="preserve">нарушение уровня софинансирования допущено 2 муниципальными образованиями края.</w:t>
      </w:r>
      <w:r>
        <w:rPr>
          <w:rFonts w:ascii="Times New Roman" w:hAnsi="Times New Roman"/>
          <w:color w:val="000000" w:themeColor="text1"/>
          <w:sz w:val="28"/>
          <w:szCs w:val="28"/>
          <w:highlight w:val="white"/>
        </w:rPr>
      </w:r>
      <w:r>
        <w:rPr>
          <w:rFonts w:ascii="Times New Roman" w:hAnsi="Times New Roman"/>
          <w:color w:val="000000" w:themeColor="text1"/>
          <w:sz w:val="28"/>
          <w:szCs w:val="28"/>
          <w:highlight w:val="white"/>
        </w:rPr>
      </w:r>
    </w:p>
    <w:p>
      <w:pPr>
        <w:ind w:firstLine="709"/>
        <w:jc w:val="both"/>
        <w:spacing w:after="0" w:line="240" w:lineRule="auto"/>
        <w:widowControl w:val="off"/>
        <w:rPr>
          <w:rFonts w:ascii="Times New Roman" w:hAnsi="Times New Roman"/>
          <w:color w:val="auto"/>
          <w:spacing w:val="-4"/>
          <w:sz w:val="28"/>
          <w:szCs w:val="28"/>
          <w:highlight w:val="white"/>
        </w:rPr>
      </w:pPr>
      <w:r>
        <w:rPr>
          <w:rFonts w:ascii="Times New Roman" w:hAnsi="Times New Roman"/>
          <w:color w:val="000000" w:themeColor="text1"/>
          <w:spacing w:val="-4"/>
          <w:sz w:val="28"/>
          <w:szCs w:val="28"/>
          <w:highlight w:val="white"/>
        </w:rPr>
        <w:t xml:space="preserve">Расчетный размер санкций за нарушение условий предоставления субсидий составил в совокупности 465,5</w:t>
      </w:r>
      <w:r>
        <w:rPr>
          <w:rFonts w:ascii="Times New Roman" w:hAnsi="Times New Roman"/>
          <w:color w:val="000000" w:themeColor="text1"/>
          <w:spacing w:val="-4"/>
          <w:sz w:val="28"/>
          <w:szCs w:val="28"/>
          <w:highlight w:val="white"/>
        </w:rPr>
        <w:t xml:space="preserve"> млн рублей, из которых 268,8 млн рублей – за несоблюдение контрольных </w:t>
      </w:r>
      <w:r>
        <w:rPr>
          <w:rFonts w:ascii="Times New Roman" w:hAnsi="Times New Roman"/>
          <w:color w:val="auto"/>
          <w:spacing w:val="-4"/>
          <w:sz w:val="28"/>
          <w:szCs w:val="28"/>
          <w:highlight w:val="white"/>
        </w:rPr>
        <w:t xml:space="preserve">точек строительства, 196,2</w:t>
      </w:r>
      <w:r>
        <w:rPr>
          <w:rFonts w:ascii="Times New Roman" w:hAnsi="Times New Roman"/>
          <w:color w:val="212beb"/>
          <w:spacing w:val="-4"/>
          <w:sz w:val="28"/>
          <w:szCs w:val="28"/>
          <w:highlight w:val="white"/>
        </w:rPr>
        <w:t xml:space="preserve"> </w:t>
      </w:r>
      <w:r>
        <w:rPr>
          <w:rFonts w:ascii="Times New Roman" w:hAnsi="Times New Roman"/>
          <w:color w:val="auto"/>
          <w:spacing w:val="-4"/>
          <w:sz w:val="28"/>
          <w:szCs w:val="28"/>
          <w:highlight w:val="white"/>
        </w:rPr>
        <w:t xml:space="preserve">млн рублей – </w:t>
      </w:r>
      <w:r>
        <w:rPr>
          <w:rFonts w:ascii="Times New Roman" w:hAnsi="Times New Roman"/>
          <w:color w:val="auto"/>
          <w:spacing w:val="-4"/>
          <w:sz w:val="28"/>
          <w:szCs w:val="28"/>
          <w:highlight w:val="white"/>
        </w:rPr>
        <w:t xml:space="preserve">за недостижение результатов</w:t>
      </w:r>
      <w:r>
        <w:rPr>
          <w:rFonts w:ascii="Times New Roman" w:hAnsi="Times New Roman"/>
          <w:color w:val="auto"/>
          <w:spacing w:val="-4"/>
          <w:sz w:val="28"/>
          <w:szCs w:val="28"/>
          <w:highlight w:val="white"/>
        </w:rPr>
        <w:t xml:space="preserve"> </w:t>
      </w:r>
      <w:r>
        <w:rPr>
          <w:rFonts w:ascii="Times New Roman" w:hAnsi="Times New Roman"/>
          <w:color w:val="auto"/>
          <w:sz w:val="28"/>
          <w:szCs w:val="28"/>
          <w:highlight w:val="white"/>
        </w:rPr>
        <w:t xml:space="preserve">использования субсидии и 0,5 </w:t>
      </w:r>
      <w:r>
        <w:rPr>
          <w:rFonts w:ascii="Times New Roman" w:hAnsi="Times New Roman"/>
          <w:color w:val="auto"/>
          <w:spacing w:val="-4"/>
          <w:sz w:val="28"/>
          <w:szCs w:val="28"/>
          <w:highlight w:val="white"/>
        </w:rPr>
        <w:t xml:space="preserve">млн рублей – </w:t>
      </w:r>
      <w:r>
        <w:rPr>
          <w:rFonts w:ascii="Times New Roman" w:hAnsi="Times New Roman"/>
          <w:color w:val="auto"/>
          <w:spacing w:val="-4"/>
          <w:sz w:val="28"/>
          <w:szCs w:val="28"/>
          <w:highlight w:val="white"/>
        </w:rPr>
        <w:t xml:space="preserve">за </w:t>
      </w:r>
      <w:r>
        <w:rPr>
          <w:rFonts w:ascii="Times New Roman" w:hAnsi="Times New Roman"/>
          <w:color w:val="auto"/>
          <w:spacing w:val="-4"/>
          <w:sz w:val="28"/>
          <w:szCs w:val="28"/>
          <w:highlight w:val="white"/>
        </w:rPr>
        <w:t xml:space="preserve">нарушение уровня софинансирования</w:t>
      </w:r>
      <w:r>
        <w:rPr>
          <w:rFonts w:ascii="Times New Roman" w:hAnsi="Times New Roman"/>
          <w:color w:val="auto"/>
          <w:spacing w:val="-4"/>
          <w:sz w:val="28"/>
          <w:szCs w:val="28"/>
          <w:highlight w:val="white"/>
        </w:rPr>
        <w:t xml:space="preserve">.</w:t>
      </w:r>
      <w:r>
        <w:rPr>
          <w:rFonts w:ascii="Times New Roman" w:hAnsi="Times New Roman"/>
          <w:color w:val="auto"/>
          <w:spacing w:val="-4"/>
          <w:sz w:val="28"/>
          <w:szCs w:val="28"/>
          <w:highlight w:val="white"/>
        </w:rPr>
      </w:r>
      <w:r>
        <w:rPr>
          <w:rFonts w:ascii="Times New Roman" w:hAnsi="Times New Roman"/>
          <w:color w:val="auto"/>
          <w:spacing w:val="-4"/>
          <w:sz w:val="28"/>
          <w:szCs w:val="28"/>
          <w:highlight w:val="white"/>
        </w:rPr>
      </w:r>
    </w:p>
    <w:p>
      <w:pPr>
        <w:ind w:firstLine="709"/>
        <w:jc w:val="both"/>
        <w:spacing w:after="0" w:line="240" w:lineRule="auto"/>
        <w:widowControl w:val="off"/>
        <w:rPr>
          <w:rFonts w:ascii="Times New Roman" w:hAnsi="Times New Roman"/>
          <w:color w:val="auto"/>
          <w:sz w:val="28"/>
          <w:szCs w:val="28"/>
          <w:highlight w:val="white"/>
        </w:rPr>
      </w:pPr>
      <w:r>
        <w:rPr>
          <w:rFonts w:ascii="Times New Roman" w:hAnsi="Times New Roman"/>
          <w:color w:val="auto"/>
          <w:sz w:val="28"/>
          <w:szCs w:val="28"/>
          <w:highlight w:val="white"/>
        </w:rPr>
        <w:t xml:space="preserve">В соответствии с </w:t>
      </w:r>
      <w:r>
        <w:rPr>
          <w:rFonts w:ascii="Times New Roman" w:hAnsi="Times New Roman"/>
          <w:color w:val="auto"/>
          <w:sz w:val="28"/>
          <w:szCs w:val="28"/>
          <w:highlight w:val="white"/>
        </w:rPr>
        <w:t xml:space="preserve">требованиями пункта 25 Порядка формирования, предоставления и распределения субсидий из бюджета Ставропольского края бюджетам муниципальных образований Ставропольского края, утвержденного постановлением Правительства Ставропольского края от 19 мая 2009 г. </w:t>
      </w:r>
      <w:r>
        <w:rPr>
          <w:rFonts w:ascii="Times New Roman" w:hAnsi="Times New Roman"/>
          <w:color w:val="auto"/>
          <w:sz w:val="28"/>
          <w:szCs w:val="28"/>
          <w:highlight w:val="white"/>
        </w:rPr>
        <w:br/>
      </w:r>
      <w:r>
        <w:rPr>
          <w:rFonts w:ascii="Times New Roman" w:hAnsi="Times New Roman"/>
          <w:color w:val="auto"/>
          <w:sz w:val="28"/>
          <w:szCs w:val="28"/>
          <w:highlight w:val="white"/>
        </w:rPr>
        <w:t xml:space="preserve">№</w:t>
      </w:r>
      <w:r>
        <w:rPr>
          <w:rFonts w:ascii="Times New Roman" w:hAnsi="Times New Roman"/>
          <w:color w:val="auto"/>
          <w:sz w:val="28"/>
          <w:szCs w:val="28"/>
          <w:highlight w:val="white"/>
        </w:rPr>
        <w:t xml:space="preserve"> 133-п</w:t>
      </w:r>
      <w:r>
        <w:rPr>
          <w:rFonts w:ascii="Times New Roman" w:hAnsi="Times New Roman"/>
          <w:color w:val="auto"/>
          <w:sz w:val="28"/>
          <w:szCs w:val="28"/>
          <w:highlight w:val="white"/>
        </w:rPr>
        <w:t xml:space="preserve">, </w:t>
      </w:r>
      <w:r>
        <w:rPr>
          <w:rFonts w:ascii="Times New Roman" w:hAnsi="Times New Roman"/>
          <w:color w:val="auto"/>
          <w:sz w:val="28"/>
          <w:szCs w:val="28"/>
          <w:highlight w:val="white"/>
        </w:rPr>
        <w:t xml:space="preserve">Губернатору Ставропольского края В.В.Владимирову письмом от 27 мая 2025 года № 60</w:t>
      </w:r>
      <w:r>
        <w:rPr>
          <w:rFonts w:ascii="Times New Roman" w:hAnsi="Times New Roman"/>
          <w:color w:val="auto"/>
          <w:sz w:val="28"/>
          <w:szCs w:val="28"/>
          <w:highlight w:val="white"/>
        </w:rPr>
        <w:t xml:space="preserve">56вн</w:t>
      </w:r>
      <w:r>
        <w:rPr>
          <w:rFonts w:ascii="Times New Roman" w:hAnsi="Times New Roman"/>
          <w:color w:val="auto"/>
          <w:sz w:val="28"/>
          <w:szCs w:val="28"/>
          <w:highlight w:val="white"/>
        </w:rPr>
        <w:t xml:space="preserve"> представлен отчет о достижении результатов использования субсидий муниципальными образованиями края и применении мер ответственности</w:t>
      </w:r>
      <w:r>
        <w:rPr>
          <w:rFonts w:ascii="Times New Roman" w:hAnsi="Times New Roman"/>
          <w:color w:val="auto"/>
          <w:sz w:val="28"/>
          <w:szCs w:val="28"/>
          <w:highlight w:val="white"/>
        </w:rPr>
        <w:t xml:space="preserve">.</w:t>
      </w:r>
      <w:r>
        <w:rPr>
          <w:rFonts w:ascii="Times New Roman" w:hAnsi="Times New Roman"/>
          <w:color w:val="auto"/>
          <w:sz w:val="28"/>
          <w:szCs w:val="28"/>
          <w:highlight w:val="white"/>
        </w:rPr>
      </w:r>
      <w:r>
        <w:rPr>
          <w:rFonts w:ascii="Times New Roman" w:hAnsi="Times New Roman"/>
          <w:color w:val="auto"/>
          <w:sz w:val="28"/>
          <w:szCs w:val="28"/>
          <w:highlight w:val="white"/>
        </w:rPr>
      </w:r>
    </w:p>
    <w:p>
      <w:pPr>
        <w:ind w:firstLine="709"/>
        <w:jc w:val="both"/>
        <w:spacing w:after="0" w:line="240" w:lineRule="auto"/>
        <w:widowControl w:val="off"/>
        <w:rPr>
          <w:rFonts w:ascii="Times New Roman" w:hAnsi="Times New Roman"/>
          <w:color w:val="auto"/>
          <w:sz w:val="28"/>
          <w:szCs w:val="28"/>
          <w:highlight w:val="white"/>
        </w:rPr>
      </w:pPr>
      <w:r>
        <w:rPr>
          <w:rFonts w:ascii="Times New Roman" w:hAnsi="Times New Roman"/>
          <w:color w:val="auto"/>
          <w:sz w:val="28"/>
          <w:szCs w:val="28"/>
          <w:highlight w:val="white"/>
        </w:rPr>
      </w:r>
      <w:r>
        <w:rPr>
          <w:rFonts w:ascii="Times New Roman" w:hAnsi="Times New Roman"/>
          <w:color w:val="auto"/>
          <w:sz w:val="28"/>
          <w:szCs w:val="28"/>
          <w:highlight w:val="white"/>
        </w:rPr>
        <w:t xml:space="preserve">В</w:t>
      </w:r>
      <w:r>
        <w:rPr>
          <w:rFonts w:ascii="Times New Roman" w:hAnsi="Times New Roman"/>
          <w:color w:val="auto"/>
          <w:sz w:val="28"/>
          <w:szCs w:val="28"/>
          <w:highlight w:val="white"/>
        </w:rPr>
        <w:t xml:space="preserve"> целях снижения финансовой нагрузки на бюджеты муниципальных образований края постановлениями Правительства Ставропольского края от 28 мая 2025 г. № 286-п «Об особенностях возврата средств из бюджетов муниципальных образований Ставропольского края в бюджет</w:t>
      </w:r>
      <w:r>
        <w:rPr>
          <w:rFonts w:ascii="Times New Roman" w:hAnsi="Times New Roman"/>
          <w:color w:val="auto"/>
          <w:sz w:val="28"/>
          <w:szCs w:val="28"/>
          <w:highlight w:val="white"/>
        </w:rPr>
        <w:t xml:space="preserve"> </w:t>
      </w:r>
      <w:r>
        <w:rPr>
          <w:rFonts w:ascii="Times New Roman" w:hAnsi="Times New Roman"/>
          <w:color w:val="auto"/>
          <w:sz w:val="28"/>
          <w:szCs w:val="28"/>
          <w:highlight w:val="white"/>
        </w:rPr>
        <w:t xml:space="preserve">Ставропольского края по итогам 2024 года» и от 24 октября 2025 г. «О внесении изменений в постановление Правительства Ставропольского края от 28 мая 2025 г. № 286-п «Об особенностях возврата средств из бюджетов муниципальных образований Ставропольского кра</w:t>
      </w:r>
      <w:r>
        <w:rPr>
          <w:rFonts w:ascii="Times New Roman" w:hAnsi="Times New Roman"/>
          <w:color w:val="auto"/>
          <w:sz w:val="28"/>
          <w:szCs w:val="28"/>
          <w:highlight w:val="white"/>
        </w:rPr>
        <w:t xml:space="preserve">я в бюджет Ставропольского края по итогам 2024 года» были определены особенности возврата средств из местных бюджетов в краевой бюджет за нарушение условий предоставления субсидий из краевого бюджета, в результате применения </w:t>
      </w:r>
      <w:r>
        <w:rPr>
          <w:rFonts w:ascii="Times New Roman" w:hAnsi="Times New Roman"/>
          <w:color w:val="auto"/>
          <w:sz w:val="28"/>
          <w:szCs w:val="28"/>
          <w:highlight w:val="white"/>
        </w:rPr>
        <w:t xml:space="preserve">которых расчетный размер возврата средств составил 27,1 млн рублей.</w:t>
      </w:r>
      <w:r>
        <w:rPr>
          <w:rFonts w:ascii="Times New Roman" w:hAnsi="Times New Roman"/>
          <w:color w:val="auto"/>
          <w:sz w:val="28"/>
          <w:szCs w:val="28"/>
          <w:highlight w:val="white"/>
        </w:rPr>
      </w:r>
      <w:r>
        <w:rPr>
          <w:rFonts w:ascii="Times New Roman" w:hAnsi="Times New Roman"/>
          <w:color w:val="auto"/>
          <w:sz w:val="28"/>
          <w:szCs w:val="28"/>
          <w:highlight w:val="white"/>
        </w:rPr>
      </w:r>
    </w:p>
    <w:p>
      <w:pPr>
        <w:ind w:left="0" w:right="0" w:firstLine="709"/>
        <w:jc w:val="both"/>
        <w:spacing w:before="0" w:after="0" w:line="288" w:lineRule="atLeast"/>
        <w:rPr>
          <w:rFonts w:ascii="Times New Roman" w:hAnsi="Times New Roman"/>
          <w:color w:val="auto"/>
          <w:spacing w:val="-2"/>
          <w:sz w:val="28"/>
          <w:szCs w:val="28"/>
          <w:highlight w:val="white"/>
        </w:rPr>
        <w:pBdr>
          <w:top w:val="none" w:color="000000" w:sz="4" w:space="0"/>
          <w:left w:val="none" w:color="000000" w:sz="4" w:space="0"/>
          <w:bottom w:val="none" w:color="000000" w:sz="4" w:space="0"/>
          <w:right w:val="none" w:color="000000" w:sz="4" w:space="0"/>
        </w:pBdr>
      </w:pPr>
      <w:r>
        <w:rPr>
          <w:rFonts w:ascii="Times New Roman" w:hAnsi="Times New Roman"/>
          <w:color w:val="auto"/>
          <w:spacing w:val="-2"/>
          <w:sz w:val="28"/>
          <w:szCs w:val="28"/>
          <w:highlight w:val="white"/>
        </w:rPr>
      </w:r>
      <w:r>
        <w:rPr>
          <w:rFonts w:ascii="Times New Roman" w:hAnsi="Times New Roman"/>
          <w:color w:val="auto"/>
          <w:spacing w:val="-2"/>
          <w:sz w:val="28"/>
          <w:szCs w:val="28"/>
          <w:highlight w:val="white"/>
        </w:rPr>
        <w:t xml:space="preserve">Итоги исполнения муниципальными образованиями края условий предоставления субсидий из краевого бюджета за 2025 год будут подведены по состоянию на 01 апреля 2026 года (с учетом реализации муниципальными образованиями края права выполнения условий предостав</w:t>
      </w:r>
      <w:r>
        <w:rPr>
          <w:rFonts w:ascii="Times New Roman" w:hAnsi="Times New Roman"/>
          <w:color w:val="auto"/>
          <w:spacing w:val="-2"/>
          <w:sz w:val="28"/>
          <w:szCs w:val="28"/>
          <w:highlight w:val="white"/>
        </w:rPr>
        <w:t xml:space="preserve">ления субсидий на капитальные вложения до 01 апреля года, следующего за годом предоставления таких субсидий).</w:t>
      </w:r>
      <w:r>
        <w:rPr>
          <w:rFonts w:ascii="Times New Roman" w:hAnsi="Times New Roman"/>
          <w:color w:val="auto"/>
          <w:spacing w:val="-2"/>
          <w:sz w:val="28"/>
          <w:szCs w:val="28"/>
          <w:highlight w:val="white"/>
        </w:rPr>
      </w:r>
      <w:r>
        <w:rPr>
          <w:rFonts w:ascii="Times New Roman" w:hAnsi="Times New Roman"/>
          <w:color w:val="auto"/>
          <w:spacing w:val="-2"/>
          <w:sz w:val="28"/>
          <w:szCs w:val="28"/>
          <w:highlight w:val="white"/>
        </w:rPr>
      </w:r>
    </w:p>
    <w:p>
      <w:pPr>
        <w:ind w:left="0" w:right="0" w:firstLine="709"/>
        <w:jc w:val="both"/>
        <w:spacing w:before="0" w:after="0" w:line="288" w:lineRule="atLeast"/>
        <w:rPr>
          <w:rFonts w:ascii="Times New Roman" w:hAnsi="Times New Roman"/>
          <w:b/>
          <w:bCs/>
          <w:color w:val="auto"/>
          <w:spacing w:val="-2"/>
          <w:sz w:val="28"/>
          <w:szCs w:val="28"/>
          <w:highlight w:val="white"/>
        </w:rPr>
        <w:pBdr>
          <w:top w:val="none" w:color="000000" w:sz="4" w:space="0"/>
          <w:left w:val="none" w:color="000000" w:sz="4" w:space="0"/>
          <w:bottom w:val="none" w:color="000000" w:sz="4" w:space="0"/>
          <w:right w:val="none" w:color="000000" w:sz="4" w:space="0"/>
        </w:pBdr>
      </w:pPr>
      <w:r>
        <w:rPr>
          <w:rFonts w:ascii="Times New Roman" w:hAnsi="Times New Roman"/>
          <w:b/>
          <w:bCs/>
          <w:color w:val="auto"/>
          <w:spacing w:val="-2"/>
          <w:sz w:val="28"/>
          <w:szCs w:val="28"/>
          <w:highlight w:val="white"/>
        </w:rPr>
      </w:r>
      <w:r>
        <w:rPr>
          <w:rFonts w:ascii="Times New Roman" w:hAnsi="Times New Roman"/>
          <w:b/>
          <w:bCs/>
          <w:sz w:val="28"/>
          <w:szCs w:val="28"/>
          <w:highlight w:val="white"/>
        </w:rPr>
        <w:t xml:space="preserve">Результаты оценки качества управления муниципальными финансами</w:t>
      </w:r>
      <w:r>
        <w:rPr>
          <w:rFonts w:ascii="Times New Roman" w:hAnsi="Times New Roman"/>
          <w:b/>
          <w:bCs/>
          <w:color w:val="auto"/>
          <w:spacing w:val="-2"/>
          <w:sz w:val="28"/>
          <w:szCs w:val="28"/>
          <w:highlight w:val="white"/>
        </w:rPr>
      </w:r>
      <w:r>
        <w:rPr>
          <w:rFonts w:ascii="Times New Roman" w:hAnsi="Times New Roman"/>
          <w:b/>
          <w:bCs/>
          <w:color w:val="auto"/>
          <w:spacing w:val="-2"/>
          <w:sz w:val="28"/>
          <w:szCs w:val="28"/>
          <w:highlight w:val="white"/>
        </w:rPr>
      </w:r>
    </w:p>
    <w:p>
      <w:pPr>
        <w:ind w:firstLine="709"/>
        <w:jc w:val="both"/>
        <w:spacing w:after="0" w:line="235" w:lineRule="auto"/>
        <w:rPr>
          <w:rFonts w:ascii="Times New Roman" w:hAnsi="Times New Roman"/>
          <w:sz w:val="28"/>
          <w:szCs w:val="28"/>
          <w:highlight w:val="white"/>
        </w:rPr>
      </w:pPr>
      <w:r>
        <w:rPr>
          <w:rFonts w:ascii="Times New Roman" w:hAnsi="Times New Roman"/>
          <w:sz w:val="28"/>
          <w:szCs w:val="28"/>
          <w:highlight w:val="white"/>
        </w:rPr>
        <w:t xml:space="preserve">В целях повышения эффективности управления муниципальными финансами и мотивации участников бюджетного процесса к полноценному и качественному применению современных подходов к управлению муниципальными финансами </w:t>
      </w:r>
      <w:r>
        <w:rPr>
          <w:rFonts w:ascii="Times New Roman" w:hAnsi="Times New Roman"/>
          <w:sz w:val="28"/>
          <w:szCs w:val="28"/>
          <w:highlight w:val="white"/>
        </w:rPr>
        <w:t xml:space="preserve">минфином</w:t>
      </w:r>
      <w:r>
        <w:rPr>
          <w:rFonts w:ascii="Times New Roman" w:hAnsi="Times New Roman"/>
          <w:sz w:val="28"/>
          <w:szCs w:val="28"/>
          <w:highlight w:val="white"/>
        </w:rPr>
        <w:t xml:space="preserve"> края, в соответствии с постанов</w:t>
      </w:r>
      <w:r>
        <w:rPr>
          <w:rFonts w:ascii="Times New Roman" w:hAnsi="Times New Roman"/>
          <w:sz w:val="28"/>
          <w:szCs w:val="28"/>
          <w:highlight w:val="white"/>
        </w:rPr>
        <w:t xml:space="preserve">лением Правительства Ставропольского края от 21 августа 2018 г. № 349-п «О мотивации муниципальных районов и городских округов Ставропольского края к повышению качества управления бюджетным процессом и стратегического планирования в муниципальных районах и</w:t>
      </w:r>
      <w:r>
        <w:rPr>
          <w:rFonts w:ascii="Times New Roman" w:hAnsi="Times New Roman"/>
          <w:sz w:val="28"/>
          <w:szCs w:val="28"/>
          <w:highlight w:val="white"/>
        </w:rPr>
        <w:t xml:space="preserve"> </w:t>
      </w:r>
      <w:r>
        <w:rPr>
          <w:rFonts w:ascii="Times New Roman" w:hAnsi="Times New Roman"/>
          <w:sz w:val="28"/>
          <w:szCs w:val="28"/>
          <w:highlight w:val="white"/>
        </w:rPr>
        <w:t xml:space="preserve">городских округах Ставропольского края» и совместным приказом минфина края № 246, минэкономразвития Ставропольского края № 315/од от 21сентября 2018 г. «Об утверждении Методик</w:t>
      </w:r>
      <w:r>
        <w:rPr>
          <w:rFonts w:ascii="Times New Roman" w:hAnsi="Times New Roman"/>
          <w:sz w:val="28"/>
          <w:szCs w:val="28"/>
          <w:highlight w:val="white"/>
        </w:rPr>
        <w:t xml:space="preserve">и расчета оценки качества управления бюджетным процессом и стратегического планирования в муниципальных районах и городских округах Ставропольского края», ежегодно проводится оценка качества управления бюджетным процессом в муниципальных образованиях края.</w:t>
      </w:r>
      <w:r>
        <w:rPr>
          <w:rFonts w:ascii="Times New Roman" w:hAnsi="Times New Roman"/>
          <w:sz w:val="28"/>
          <w:szCs w:val="28"/>
          <w:highlight w:val="white"/>
        </w:rPr>
      </w:r>
      <w:r>
        <w:rPr>
          <w:rFonts w:ascii="Times New Roman" w:hAnsi="Times New Roman"/>
          <w:sz w:val="28"/>
          <w:szCs w:val="28"/>
          <w:highlight w:val="white"/>
        </w:rPr>
      </w:r>
    </w:p>
    <w:p>
      <w:pPr>
        <w:ind w:firstLine="709"/>
        <w:jc w:val="both"/>
        <w:spacing w:after="0" w:line="235" w:lineRule="auto"/>
        <w:rPr>
          <w:rFonts w:ascii="Times New Roman" w:hAnsi="Times New Roman"/>
          <w:sz w:val="28"/>
          <w:szCs w:val="28"/>
          <w:highlight w:val="white"/>
        </w:rPr>
      </w:pPr>
      <w:r>
        <w:rPr>
          <w:rFonts w:ascii="Times New Roman" w:hAnsi="Times New Roman"/>
          <w:sz w:val="28"/>
          <w:szCs w:val="28"/>
          <w:highlight w:val="white"/>
        </w:rPr>
        <w:t xml:space="preserve">Общее значение оценки, достигнутой муниципальным образованием края в отчетном финансовом году, складывается из 0,5 баллов оценки качества управления бюджетным процессом, проводимой </w:t>
      </w:r>
      <w:r>
        <w:rPr>
          <w:rFonts w:ascii="Times New Roman" w:hAnsi="Times New Roman"/>
          <w:sz w:val="28"/>
          <w:szCs w:val="28"/>
          <w:highlight w:val="white"/>
        </w:rPr>
        <w:t xml:space="preserve">минфином</w:t>
      </w:r>
      <w:r>
        <w:rPr>
          <w:rFonts w:ascii="Times New Roman" w:hAnsi="Times New Roman"/>
          <w:sz w:val="28"/>
          <w:szCs w:val="28"/>
          <w:highlight w:val="white"/>
        </w:rPr>
        <w:t xml:space="preserve"> края, и 0,5 баллов оценки стратегического планирования, рассчитанной минэкономразвития края. </w:t>
      </w:r>
      <w:r>
        <w:rPr>
          <w:rFonts w:ascii="Times New Roman" w:hAnsi="Times New Roman"/>
          <w:sz w:val="28"/>
          <w:szCs w:val="28"/>
          <w:highlight w:val="white"/>
        </w:rPr>
      </w:r>
      <w:r>
        <w:rPr>
          <w:rFonts w:ascii="Times New Roman" w:hAnsi="Times New Roman"/>
          <w:sz w:val="28"/>
          <w:szCs w:val="28"/>
          <w:highlight w:val="white"/>
        </w:rPr>
      </w:r>
    </w:p>
    <w:p>
      <w:pPr>
        <w:ind w:firstLine="708"/>
        <w:jc w:val="both"/>
        <w:spacing w:after="0" w:line="235" w:lineRule="auto"/>
        <w:rPr>
          <w:rFonts w:ascii="Times New Roman" w:hAnsi="Times New Roman"/>
          <w:sz w:val="28"/>
          <w:szCs w:val="28"/>
          <w:highlight w:val="white"/>
        </w:rPr>
      </w:pPr>
      <w:r>
        <w:rPr>
          <w:rFonts w:ascii="Times New Roman" w:hAnsi="Times New Roman"/>
          <w:sz w:val="28"/>
          <w:szCs w:val="28"/>
          <w:highlight w:val="white"/>
        </w:rPr>
        <w:t xml:space="preserve">На основании значений оценки качества в отчетном финансовом году каждому муниципальному образованию края присвоен порядковый номер по мере уменьшения значения оценки качества в отчетном финансовом году.</w:t>
      </w:r>
      <w:r>
        <w:rPr>
          <w:rFonts w:ascii="Times New Roman" w:hAnsi="Times New Roman"/>
          <w:sz w:val="28"/>
          <w:szCs w:val="28"/>
          <w:highlight w:val="white"/>
        </w:rPr>
      </w:r>
      <w:r>
        <w:rPr>
          <w:rFonts w:ascii="Times New Roman" w:hAnsi="Times New Roman"/>
          <w:sz w:val="28"/>
          <w:szCs w:val="28"/>
          <w:highlight w:val="white"/>
        </w:rPr>
      </w:r>
    </w:p>
    <w:p>
      <w:pPr>
        <w:ind w:firstLine="709"/>
        <w:jc w:val="both"/>
        <w:spacing w:after="0" w:line="180" w:lineRule="atLeast"/>
        <w:rPr>
          <w:highlight w:val="white"/>
        </w:rPr>
        <w:pBdr>
          <w:top w:val="none" w:color="000000" w:sz="4" w:space="0"/>
          <w:left w:val="none" w:color="000000" w:sz="4" w:space="0"/>
          <w:bottom w:val="none" w:color="000000" w:sz="4" w:space="0"/>
          <w:right w:val="none" w:color="000000" w:sz="4" w:space="0"/>
        </w:pBdr>
      </w:pPr>
      <w:r>
        <w:rPr>
          <w:rFonts w:ascii="Times New Roman" w:hAnsi="Times New Roman"/>
          <w:sz w:val="28"/>
          <w:szCs w:val="28"/>
          <w:highlight w:val="white"/>
        </w:rPr>
        <w:t xml:space="preserve">Победителями признаны 10 муниципальных образований, обеспечивших высокое качество управления бюджетным процессом и стратегического планирования, которым предоставлены иные межбюджетные трансферты</w:t>
      </w:r>
      <w:r>
        <w:rPr>
          <w:rFonts w:ascii="Times New Roman" w:hAnsi="Times New Roman" w:eastAsia="Times New Roman"/>
          <w:color w:val="000000"/>
          <w:sz w:val="28"/>
          <w:szCs w:val="28"/>
          <w:highlight w:val="white"/>
        </w:rPr>
        <w:t xml:space="preserve"> на поощрение муниципальных округов и городских округов, обеспечивших высокое качество управления бюджетным процессом и стратегического планирования</w:t>
      </w:r>
      <w:r>
        <w:rPr>
          <w:rFonts w:ascii="Times New Roman" w:hAnsi="Times New Roman"/>
          <w:sz w:val="28"/>
          <w:szCs w:val="28"/>
          <w:highlight w:val="white"/>
        </w:rPr>
        <w:t xml:space="preserve">.</w:t>
      </w:r>
      <w:r>
        <w:rPr>
          <w:highlight w:val="white"/>
        </w:rPr>
      </w:r>
      <w:r>
        <w:rPr>
          <w:highlight w:val="white"/>
        </w:rPr>
      </w:r>
    </w:p>
    <w:p>
      <w:pPr>
        <w:ind w:firstLine="709"/>
        <w:jc w:val="both"/>
        <w:spacing w:after="0" w:line="240" w:lineRule="auto"/>
        <w:rPr>
          <w:rFonts w:ascii="Times New Roman" w:hAnsi="Times New Roman"/>
          <w:sz w:val="28"/>
          <w:szCs w:val="28"/>
          <w:highlight w:val="white"/>
        </w:rPr>
      </w:pPr>
      <w:r>
        <w:rPr>
          <w:rFonts w:ascii="Times New Roman" w:hAnsi="Times New Roman"/>
          <w:sz w:val="28"/>
          <w:szCs w:val="28"/>
          <w:highlight w:val="white"/>
        </w:rPr>
        <w:t xml:space="preserve">Средний балл оценки качества по итогам 2024 года по муниципальным образованиям составил 77,55 балла, что на 3,21 балла выше средней оценки за 2023 год.</w:t>
      </w:r>
      <w:r>
        <w:rPr>
          <w:rFonts w:ascii="Times New Roman" w:hAnsi="Times New Roman"/>
          <w:sz w:val="28"/>
          <w:szCs w:val="28"/>
          <w:highlight w:val="white"/>
        </w:rPr>
      </w:r>
      <w:r>
        <w:rPr>
          <w:rFonts w:ascii="Times New Roman" w:hAnsi="Times New Roman"/>
          <w:sz w:val="28"/>
          <w:szCs w:val="28"/>
          <w:highlight w:val="white"/>
        </w:rPr>
      </w:r>
    </w:p>
    <w:p>
      <w:pPr>
        <w:ind w:firstLine="709"/>
        <w:jc w:val="center"/>
        <w:spacing w:after="0" w:line="240" w:lineRule="auto"/>
        <w:rPr>
          <w:rFonts w:ascii="Times New Roman" w:hAnsi="Times New Roman"/>
          <w:spacing w:val="-8"/>
          <w:sz w:val="2"/>
          <w:szCs w:val="2"/>
          <w:highlight w:val="white"/>
        </w:rPr>
      </w:pPr>
      <w:r>
        <w:rPr>
          <w:rFonts w:ascii="Times New Roman" w:hAnsi="Times New Roman"/>
          <w:spacing w:val="-8"/>
          <w:sz w:val="2"/>
          <w:szCs w:val="2"/>
          <w:highlight w:val="white"/>
        </w:rPr>
      </w:r>
      <w:r>
        <w:rPr>
          <w:rFonts w:ascii="Times New Roman" w:hAnsi="Times New Roman"/>
          <w:spacing w:val="-8"/>
          <w:sz w:val="2"/>
          <w:szCs w:val="2"/>
          <w:highlight w:val="white"/>
        </w:rPr>
      </w:r>
      <w:r>
        <w:rPr>
          <w:rFonts w:ascii="Times New Roman" w:hAnsi="Times New Roman"/>
          <w:spacing w:val="-8"/>
          <w:sz w:val="2"/>
          <w:szCs w:val="2"/>
          <w:highlight w:val="white"/>
        </w:rPr>
      </w:r>
    </w:p>
    <w:p>
      <w:pPr>
        <w:ind w:firstLine="708"/>
        <w:jc w:val="both"/>
        <w:spacing w:after="0" w:line="240" w:lineRule="auto"/>
        <w:rPr>
          <w:rFonts w:ascii="Times New Roman" w:hAnsi="Times New Roman"/>
          <w:sz w:val="28"/>
          <w:szCs w:val="28"/>
          <w:highlight w:val="white"/>
        </w:rPr>
      </w:pPr>
      <w:r>
        <w:rPr>
          <w:rFonts w:ascii="Times New Roman" w:hAnsi="Times New Roman"/>
          <w:sz w:val="28"/>
          <w:szCs w:val="28"/>
          <w:highlight w:val="white"/>
        </w:rPr>
        <w:t xml:space="preserve">Необходимо отметить 4 муниципальных образования, которые четыре года подряд входят в десятку муниципалитетов, сохраняющих высокую оценку качества: </w:t>
      </w:r>
      <w:r>
        <w:rPr>
          <w:rFonts w:ascii="Times New Roman" w:hAnsi="Times New Roman"/>
          <w:sz w:val="28"/>
          <w:szCs w:val="28"/>
          <w:highlight w:val="white"/>
        </w:rPr>
      </w:r>
      <w:r>
        <w:rPr>
          <w:rFonts w:ascii="Times New Roman" w:hAnsi="Times New Roman"/>
          <w:sz w:val="28"/>
          <w:szCs w:val="28"/>
          <w:highlight w:val="white"/>
        </w:rPr>
      </w:r>
    </w:p>
    <w:p>
      <w:pPr>
        <w:contextualSpacing/>
        <w:ind w:left="709" w:firstLine="0"/>
        <w:jc w:val="both"/>
        <w:spacing w:after="0" w:line="240" w:lineRule="auto"/>
        <w:tabs>
          <w:tab w:val="left" w:pos="567" w:leader="none"/>
          <w:tab w:val="left" w:pos="993" w:leader="none"/>
        </w:tabs>
        <w:rPr>
          <w:rFonts w:ascii="Times New Roman" w:hAnsi="Times New Roman"/>
          <w:sz w:val="28"/>
          <w:szCs w:val="28"/>
          <w:highlight w:val="white"/>
        </w:rPr>
      </w:pPr>
      <w:r>
        <w:rPr>
          <w:rFonts w:ascii="Times New Roman" w:hAnsi="Times New Roman"/>
          <w:sz w:val="28"/>
          <w:szCs w:val="28"/>
          <w:highlight w:val="white"/>
        </w:rPr>
        <w:t xml:space="preserve">Ипатовский</w:t>
      </w:r>
      <w:r>
        <w:rPr>
          <w:rFonts w:ascii="Times New Roman" w:hAnsi="Times New Roman"/>
          <w:sz w:val="28"/>
          <w:szCs w:val="28"/>
          <w:highlight w:val="white"/>
        </w:rPr>
        <w:t xml:space="preserve"> городской округ;</w:t>
      </w:r>
      <w:r>
        <w:rPr>
          <w:rFonts w:ascii="Times New Roman" w:hAnsi="Times New Roman"/>
          <w:sz w:val="28"/>
          <w:szCs w:val="28"/>
          <w:highlight w:val="white"/>
        </w:rPr>
      </w:r>
      <w:r>
        <w:rPr>
          <w:rFonts w:ascii="Times New Roman" w:hAnsi="Times New Roman"/>
          <w:sz w:val="28"/>
          <w:szCs w:val="28"/>
          <w:highlight w:val="white"/>
        </w:rPr>
      </w:r>
    </w:p>
    <w:p>
      <w:pPr>
        <w:ind w:left="709" w:firstLine="0"/>
        <w:jc w:val="both"/>
        <w:spacing w:after="0" w:line="240" w:lineRule="auto"/>
        <w:tabs>
          <w:tab w:val="left" w:pos="567" w:leader="none"/>
          <w:tab w:val="left" w:pos="993" w:leader="none"/>
        </w:tabs>
        <w:rPr>
          <w:rFonts w:ascii="Times New Roman" w:hAnsi="Times New Roman"/>
          <w:sz w:val="28"/>
          <w:szCs w:val="28"/>
          <w:highlight w:val="white"/>
        </w:rPr>
      </w:pPr>
      <w:r>
        <w:rPr>
          <w:rFonts w:ascii="Times New Roman" w:hAnsi="Times New Roman"/>
          <w:sz w:val="28"/>
          <w:szCs w:val="28"/>
          <w:highlight w:val="white"/>
        </w:rPr>
        <w:t xml:space="preserve">Петровский городской округ;</w:t>
      </w:r>
      <w:r>
        <w:rPr>
          <w:rFonts w:ascii="Times New Roman" w:hAnsi="Times New Roman"/>
          <w:sz w:val="28"/>
          <w:szCs w:val="28"/>
          <w:highlight w:val="white"/>
        </w:rPr>
      </w:r>
      <w:r>
        <w:rPr>
          <w:rFonts w:ascii="Times New Roman" w:hAnsi="Times New Roman"/>
          <w:sz w:val="28"/>
          <w:szCs w:val="28"/>
          <w:highlight w:val="white"/>
        </w:rPr>
      </w:r>
    </w:p>
    <w:p>
      <w:pPr>
        <w:ind w:left="709" w:firstLine="0"/>
        <w:jc w:val="both"/>
        <w:spacing w:after="0" w:line="240" w:lineRule="auto"/>
        <w:tabs>
          <w:tab w:val="left" w:pos="567" w:leader="none"/>
          <w:tab w:val="left" w:pos="993" w:leader="none"/>
        </w:tabs>
        <w:rPr>
          <w:rFonts w:ascii="Times New Roman" w:hAnsi="Times New Roman"/>
          <w:sz w:val="28"/>
          <w:szCs w:val="28"/>
          <w:highlight w:val="white"/>
        </w:rPr>
      </w:pPr>
      <w:r>
        <w:rPr>
          <w:rFonts w:ascii="Times New Roman" w:hAnsi="Times New Roman"/>
          <w:sz w:val="28"/>
          <w:szCs w:val="28"/>
          <w:highlight w:val="white"/>
        </w:rPr>
        <w:t xml:space="preserve">Георгиевский городской округ;</w:t>
      </w:r>
      <w:r>
        <w:rPr>
          <w:rFonts w:ascii="Times New Roman" w:hAnsi="Times New Roman"/>
          <w:sz w:val="28"/>
          <w:szCs w:val="28"/>
          <w:highlight w:val="white"/>
        </w:rPr>
      </w:r>
      <w:r>
        <w:rPr>
          <w:rFonts w:ascii="Times New Roman" w:hAnsi="Times New Roman"/>
          <w:sz w:val="28"/>
          <w:szCs w:val="28"/>
          <w:highlight w:val="white"/>
        </w:rPr>
      </w:r>
    </w:p>
    <w:p>
      <w:pPr>
        <w:ind w:left="709" w:firstLine="0"/>
        <w:jc w:val="both"/>
        <w:spacing w:after="0" w:line="240" w:lineRule="auto"/>
        <w:tabs>
          <w:tab w:val="left" w:pos="567" w:leader="none"/>
          <w:tab w:val="left" w:pos="993" w:leader="none"/>
        </w:tabs>
        <w:rPr>
          <w:rFonts w:ascii="Times New Roman" w:hAnsi="Times New Roman"/>
          <w:sz w:val="28"/>
          <w:szCs w:val="28"/>
          <w:highlight w:val="white"/>
        </w:rPr>
      </w:pPr>
      <w:r>
        <w:rPr>
          <w:rFonts w:ascii="Times New Roman" w:hAnsi="Times New Roman"/>
          <w:sz w:val="28"/>
          <w:szCs w:val="28"/>
          <w:highlight w:val="white"/>
        </w:rPr>
        <w:t xml:space="preserve">Апанасенковский</w:t>
      </w:r>
      <w:r>
        <w:rPr>
          <w:rFonts w:ascii="Times New Roman" w:hAnsi="Times New Roman"/>
          <w:sz w:val="28"/>
          <w:szCs w:val="28"/>
          <w:highlight w:val="white"/>
        </w:rPr>
        <w:t xml:space="preserve"> муниципальный округ.</w:t>
      </w:r>
      <w:r>
        <w:rPr>
          <w:rFonts w:ascii="Times New Roman" w:hAnsi="Times New Roman"/>
          <w:sz w:val="28"/>
          <w:szCs w:val="28"/>
          <w:highlight w:val="white"/>
        </w:rPr>
      </w:r>
      <w:r>
        <w:rPr>
          <w:rFonts w:ascii="Times New Roman" w:hAnsi="Times New Roman"/>
          <w:sz w:val="28"/>
          <w:szCs w:val="28"/>
          <w:highlight w:val="white"/>
        </w:rPr>
      </w:r>
    </w:p>
    <w:p>
      <w:pPr>
        <w:ind w:firstLine="709"/>
        <w:jc w:val="both"/>
        <w:spacing w:after="0" w:line="240" w:lineRule="auto"/>
        <w:tabs>
          <w:tab w:val="left" w:pos="567" w:leader="none"/>
        </w:tabs>
        <w:rPr>
          <w:rFonts w:ascii="Times New Roman" w:hAnsi="Times New Roman"/>
          <w:sz w:val="28"/>
          <w:szCs w:val="28"/>
          <w:highlight w:val="white"/>
        </w:rPr>
      </w:pPr>
      <w:r>
        <w:rPr>
          <w:rFonts w:ascii="Times New Roman" w:hAnsi="Times New Roman"/>
          <w:sz w:val="28"/>
          <w:szCs w:val="28"/>
          <w:highlight w:val="white"/>
        </w:rPr>
      </w:r>
      <w:r>
        <w:rPr>
          <w:rFonts w:ascii="Times New Roman" w:hAnsi="Times New Roman"/>
          <w:sz w:val="28"/>
          <w:szCs w:val="28"/>
          <w:highlight w:val="white"/>
        </w:rPr>
        <w:t xml:space="preserve">Муниципальное образование города-курорта Кисловодска, которое </w:t>
      </w:r>
      <w:r>
        <w:rPr>
          <w:rFonts w:ascii="Times New Roman" w:hAnsi="Times New Roman"/>
          <w:sz w:val="28"/>
          <w:szCs w:val="28"/>
          <w:highlight w:val="white"/>
        </w:rPr>
        <w:t xml:space="preserve">в течение трех лет подряд имело низкую оценку качества вошло в десятку победителей, </w:t>
      </w:r>
      <w:r>
        <w:rPr>
          <w:rFonts w:ascii="Times New Roman" w:hAnsi="Times New Roman"/>
          <w:sz w:val="28"/>
          <w:szCs w:val="28"/>
          <w:highlight w:val="white"/>
        </w:rPr>
        <w:t xml:space="preserve">обеспечивших высокое качество управления бюджетным процессом и стратегического планирования</w:t>
      </w:r>
      <w:r>
        <w:rPr>
          <w:rFonts w:ascii="Times New Roman" w:hAnsi="Times New Roman"/>
          <w:sz w:val="28"/>
          <w:szCs w:val="28"/>
          <w:highlight w:val="white"/>
        </w:rPr>
        <w:t xml:space="preserve">.</w:t>
      </w:r>
      <w:r>
        <w:rPr>
          <w:rFonts w:ascii="Times New Roman" w:hAnsi="Times New Roman"/>
          <w:sz w:val="28"/>
          <w:szCs w:val="28"/>
          <w:highlight w:val="white"/>
        </w:rPr>
      </w:r>
      <w:r>
        <w:rPr>
          <w:rFonts w:ascii="Times New Roman" w:hAnsi="Times New Roman"/>
          <w:sz w:val="28"/>
          <w:szCs w:val="28"/>
          <w:highlight w:val="white"/>
        </w:rPr>
      </w:r>
    </w:p>
    <w:p>
      <w:pPr>
        <w:ind w:firstLine="709"/>
        <w:jc w:val="both"/>
        <w:spacing w:after="0" w:line="240" w:lineRule="auto"/>
        <w:rPr>
          <w:rFonts w:ascii="Times New Roman" w:hAnsi="Times New Roman"/>
          <w:sz w:val="28"/>
          <w:szCs w:val="28"/>
          <w:highlight w:val="white"/>
        </w:rPr>
      </w:pPr>
      <w:r>
        <w:rPr>
          <w:rFonts w:ascii="Times New Roman" w:hAnsi="Times New Roman"/>
          <w:sz w:val="28"/>
          <w:szCs w:val="28"/>
          <w:highlight w:val="white"/>
        </w:rPr>
        <w:t xml:space="preserve">Минфином края подготовлены и направ</w:t>
      </w:r>
      <w:r>
        <w:rPr>
          <w:rFonts w:ascii="Times New Roman" w:hAnsi="Times New Roman"/>
          <w:sz w:val="28"/>
          <w:szCs w:val="28"/>
          <w:highlight w:val="white"/>
        </w:rPr>
        <w:t xml:space="preserve">лены главам муниципальных округов и городских округов Ставропольского края аналитические материалы по итогам оценки качества управления бюджетным процессом для дальнейшего принятия управленческих решений и повышения качества управления бюджетным процессом.</w:t>
      </w:r>
      <w:r>
        <w:rPr>
          <w:rFonts w:ascii="Times New Roman" w:hAnsi="Times New Roman"/>
          <w:sz w:val="28"/>
          <w:szCs w:val="28"/>
          <w:highlight w:val="white"/>
        </w:rPr>
      </w:r>
      <w:r>
        <w:rPr>
          <w:rFonts w:ascii="Times New Roman" w:hAnsi="Times New Roman"/>
          <w:sz w:val="28"/>
          <w:szCs w:val="28"/>
          <w:highlight w:val="white"/>
        </w:rPr>
      </w:r>
    </w:p>
    <w:p>
      <w:pPr>
        <w:ind w:firstLine="709"/>
        <w:jc w:val="both"/>
        <w:spacing w:after="0" w:line="240" w:lineRule="auto"/>
        <w:rPr>
          <w:rFonts w:ascii="Times New Roman" w:hAnsi="Times New Roman"/>
          <w:strike w:val="0"/>
          <w:sz w:val="24"/>
          <w:szCs w:val="24"/>
          <w:highlight w:val="white"/>
        </w:rPr>
      </w:pPr>
      <w:r>
        <w:rPr>
          <w:rFonts w:ascii="Times New Roman" w:hAnsi="Times New Roman"/>
          <w:b/>
          <w:bCs/>
          <w:strike w:val="0"/>
          <w:sz w:val="28"/>
          <w:szCs w:val="28"/>
          <w:highlight w:val="white"/>
        </w:rPr>
      </w:r>
      <w:r>
        <w:rPr>
          <w:rFonts w:ascii="Times New Roman" w:hAnsi="Times New Roman"/>
          <w:b/>
          <w:bCs/>
          <w:strike w:val="0"/>
          <w:sz w:val="28"/>
          <w:szCs w:val="28"/>
          <w:highlight w:val="white"/>
        </w:rPr>
        <w:t xml:space="preserve">Реализация национальных проектов:</w:t>
      </w:r>
      <w:r>
        <w:rPr>
          <w:rFonts w:ascii="Times New Roman" w:hAnsi="Times New Roman"/>
          <w:strike w:val="0"/>
          <w:sz w:val="24"/>
          <w:szCs w:val="24"/>
          <w:highlight w:val="white"/>
        </w:rPr>
      </w:r>
      <w:r>
        <w:rPr>
          <w:rFonts w:ascii="Times New Roman" w:hAnsi="Times New Roman"/>
          <w:strike w:val="0"/>
          <w:sz w:val="24"/>
          <w:szCs w:val="24"/>
          <w:highlight w:val="white"/>
        </w:rPr>
      </w:r>
    </w:p>
    <w:p>
      <w:pPr>
        <w:ind w:firstLine="709"/>
        <w:jc w:val="both"/>
        <w:spacing w:after="0" w:line="240" w:lineRule="auto"/>
        <w:rPr>
          <w:rFonts w:ascii="Times New Roman" w:hAnsi="Times New Roman" w:eastAsia="Times New Roman" w:cs="Times New Roman"/>
          <w:color w:val="auto"/>
          <w:sz w:val="28"/>
          <w:szCs w:val="28"/>
          <w:highlight w:val="white"/>
        </w:rPr>
      </w:pPr>
      <w:r>
        <w:rPr>
          <w:rFonts w:ascii="Times New Roman" w:hAnsi="Times New Roman" w:eastAsia="Times New Roman" w:cs="Times New Roman"/>
          <w:strike w:val="0"/>
          <w:color w:val="auto"/>
          <w:sz w:val="28"/>
          <w:szCs w:val="28"/>
          <w:highlight w:val="white"/>
        </w:rPr>
      </w:r>
      <w:r>
        <w:rPr>
          <w:rFonts w:ascii="Times New Roman" w:hAnsi="Times New Roman" w:eastAsia="Times New Roman" w:cs="Times New Roman"/>
          <w:color w:val="auto"/>
          <w:sz w:val="28"/>
          <w:szCs w:val="28"/>
          <w:highlight w:val="white"/>
        </w:rPr>
        <w:t xml:space="preserve">В рамках реализации проектной деятельности в минфине края в 2025 году проводилась работа по рассмотрению и согласованию проектов паспортов и запросов на изменение паспортов региональных проектов Ставропольского края, обеспечивающих достижение целей и показ</w:t>
      </w:r>
      <w:r>
        <w:rPr>
          <w:rFonts w:ascii="Times New Roman" w:hAnsi="Times New Roman" w:eastAsia="Times New Roman" w:cs="Times New Roman"/>
          <w:color w:val="auto"/>
          <w:sz w:val="28"/>
          <w:szCs w:val="28"/>
          <w:highlight w:val="white"/>
        </w:rPr>
        <w:t xml:space="preserve">ателей федеральных проектов, входящих в состав национальных проектов (далее – региональный проект).</w:t>
      </w:r>
      <w:r>
        <w:rPr>
          <w:rFonts w:ascii="Times New Roman" w:hAnsi="Times New Roman" w:eastAsia="Times New Roman" w:cs="Times New Roman"/>
          <w:color w:val="auto"/>
          <w:sz w:val="28"/>
          <w:szCs w:val="28"/>
          <w:highlight w:val="white"/>
        </w:rPr>
      </w:r>
      <w:r>
        <w:rPr>
          <w:rFonts w:ascii="Times New Roman" w:hAnsi="Times New Roman" w:eastAsia="Times New Roman" w:cs="Times New Roman"/>
          <w:color w:val="auto"/>
          <w:sz w:val="28"/>
          <w:szCs w:val="28"/>
          <w:highlight w:val="white"/>
        </w:rPr>
      </w:r>
    </w:p>
    <w:p>
      <w:pPr>
        <w:ind w:firstLine="709"/>
        <w:jc w:val="both"/>
        <w:spacing w:after="0" w:line="240" w:lineRule="auto"/>
        <w:rPr>
          <w:rFonts w:ascii="Times New Roman" w:hAnsi="Times New Roman" w:eastAsia="Times New Roman" w:cs="Times New Roman"/>
          <w:color w:val="auto"/>
          <w:sz w:val="28"/>
          <w:szCs w:val="28"/>
          <w:highlight w:val="white"/>
        </w:rPr>
      </w:pPr>
      <w:r>
        <w:rPr>
          <w:rFonts w:ascii="Times New Roman" w:hAnsi="Times New Roman" w:eastAsia="Times New Roman" w:cs="Times New Roman"/>
          <w:color w:val="auto"/>
          <w:sz w:val="28"/>
          <w:szCs w:val="28"/>
          <w:highlight w:val="white"/>
        </w:rPr>
        <w:t xml:space="preserve">В 2025 году в крае реализовывался 41  региональный проект, которые направлены на достижение целей 11  национальных проектов: «Инфраструктура для жизни», «Ка</w:t>
      </w:r>
      <w:r>
        <w:rPr>
          <w:rFonts w:ascii="Times New Roman" w:hAnsi="Times New Roman" w:eastAsia="Times New Roman" w:cs="Times New Roman"/>
          <w:color w:val="auto"/>
          <w:sz w:val="28"/>
          <w:szCs w:val="28"/>
          <w:highlight w:val="white"/>
        </w:rPr>
        <w:t xml:space="preserve">дры», «Международная кооперация и экспорт», «Молодежь и дети», «Продолжительная и активная жизнь», «Семья», «Технологическое обеспечение продовольственной безопасности», «Туризм и гостеприимство», «Экологическое благополучие», «Эффективная и конкурентная э</w:t>
      </w:r>
      <w:r>
        <w:rPr>
          <w:rFonts w:ascii="Times New Roman" w:hAnsi="Times New Roman" w:eastAsia="Times New Roman" w:cs="Times New Roman"/>
          <w:color w:val="auto"/>
          <w:sz w:val="28"/>
          <w:szCs w:val="28"/>
          <w:highlight w:val="white"/>
        </w:rPr>
        <w:t xml:space="preserve">кономика».</w:t>
      </w:r>
      <w:r>
        <w:rPr>
          <w:rFonts w:ascii="Times New Roman" w:hAnsi="Times New Roman" w:eastAsia="Times New Roman" w:cs="Times New Roman"/>
          <w:color w:val="auto"/>
          <w:sz w:val="28"/>
          <w:szCs w:val="28"/>
          <w:highlight w:val="white"/>
        </w:rPr>
      </w:r>
      <w:r>
        <w:rPr>
          <w:rFonts w:ascii="Times New Roman" w:hAnsi="Times New Roman" w:eastAsia="Times New Roman" w:cs="Times New Roman"/>
          <w:color w:val="auto"/>
          <w:sz w:val="28"/>
          <w:szCs w:val="28"/>
          <w:highlight w:val="white"/>
        </w:rPr>
      </w:r>
    </w:p>
    <w:p>
      <w:pPr>
        <w:ind w:firstLine="709"/>
        <w:jc w:val="both"/>
        <w:spacing w:after="0" w:line="240" w:lineRule="auto"/>
        <w:rPr>
          <w:rFonts w:ascii="Times New Roman" w:hAnsi="Times New Roman" w:eastAsia="Times New Roman" w:cs="Times New Roman"/>
          <w:color w:val="auto"/>
          <w:sz w:val="28"/>
          <w:szCs w:val="28"/>
          <w:highlight w:val="white"/>
        </w:rPr>
      </w:pPr>
      <w:r>
        <w:rPr>
          <w:rFonts w:ascii="Times New Roman" w:hAnsi="Times New Roman" w:eastAsia="Times New Roman" w:cs="Times New Roman"/>
          <w:color w:val="auto"/>
          <w:sz w:val="28"/>
          <w:szCs w:val="28"/>
          <w:highlight w:val="white"/>
        </w:rPr>
        <w:t xml:space="preserve">В соответствии с утвержденными паспортами региональных проектов и заключенными для их реализации соглашениями в отчетном году предусмотрено достижение 98 целевых показателей, из которых на отчетную дату достигнуты 88 показателей.</w:t>
      </w:r>
      <w:r>
        <w:rPr>
          <w:rFonts w:ascii="Times New Roman" w:hAnsi="Times New Roman" w:eastAsia="Times New Roman" w:cs="Times New Roman"/>
          <w:color w:val="auto"/>
          <w:sz w:val="28"/>
          <w:szCs w:val="28"/>
          <w:highlight w:val="white"/>
        </w:rPr>
      </w:r>
      <w:r>
        <w:rPr>
          <w:rFonts w:ascii="Times New Roman" w:hAnsi="Times New Roman" w:eastAsia="Times New Roman" w:cs="Times New Roman"/>
          <w:color w:val="auto"/>
          <w:sz w:val="28"/>
          <w:szCs w:val="28"/>
          <w:highlight w:val="white"/>
        </w:rPr>
      </w:r>
    </w:p>
    <w:p>
      <w:pPr>
        <w:ind w:firstLine="709"/>
        <w:jc w:val="both"/>
        <w:spacing w:after="0" w:line="240" w:lineRule="auto"/>
        <w:rPr>
          <w:rFonts w:ascii="Times New Roman" w:hAnsi="Times New Roman" w:eastAsia="Times New Roman" w:cs="Times New Roman"/>
          <w:color w:val="auto"/>
          <w:sz w:val="28"/>
          <w:szCs w:val="28"/>
          <w:highlight w:val="white"/>
        </w:rPr>
      </w:pPr>
      <w:r>
        <w:rPr>
          <w:rFonts w:ascii="Times New Roman" w:hAnsi="Times New Roman" w:eastAsia="Times New Roman" w:cs="Times New Roman"/>
          <w:color w:val="auto"/>
          <w:sz w:val="28"/>
          <w:szCs w:val="28"/>
          <w:highlight w:val="white"/>
        </w:rPr>
        <w:t xml:space="preserve">Реализация 9 ре</w:t>
      </w:r>
      <w:r>
        <w:rPr>
          <w:rFonts w:ascii="Times New Roman" w:hAnsi="Times New Roman" w:eastAsia="Times New Roman" w:cs="Times New Roman"/>
          <w:color w:val="auto"/>
          <w:sz w:val="28"/>
          <w:szCs w:val="28"/>
          <w:highlight w:val="white"/>
        </w:rPr>
        <w:t xml:space="preserve">гиональных проектов осуществлялась без финансового обеспечения.</w:t>
      </w:r>
      <w:r>
        <w:rPr>
          <w:rFonts w:ascii="Times New Roman" w:hAnsi="Times New Roman" w:eastAsia="Times New Roman" w:cs="Times New Roman"/>
          <w:color w:val="auto"/>
          <w:sz w:val="28"/>
          <w:szCs w:val="28"/>
          <w:highlight w:val="white"/>
        </w:rPr>
      </w:r>
      <w:r>
        <w:rPr>
          <w:rFonts w:ascii="Times New Roman" w:hAnsi="Times New Roman" w:eastAsia="Times New Roman" w:cs="Times New Roman"/>
          <w:color w:val="auto"/>
          <w:sz w:val="28"/>
          <w:szCs w:val="28"/>
          <w:highlight w:val="white"/>
        </w:rPr>
      </w:r>
    </w:p>
    <w:p>
      <w:pPr>
        <w:ind w:firstLine="709"/>
        <w:jc w:val="both"/>
        <w:spacing w:after="0" w:line="240" w:lineRule="auto"/>
        <w:rPr>
          <w:rFonts w:ascii="Times New Roman" w:hAnsi="Times New Roman" w:eastAsia="Times New Roman" w:cs="Times New Roman"/>
          <w:color w:val="auto"/>
          <w:sz w:val="28"/>
          <w:szCs w:val="28"/>
          <w:highlight w:val="white"/>
        </w:rPr>
      </w:pPr>
      <w:r>
        <w:rPr>
          <w:rFonts w:ascii="Times New Roman" w:hAnsi="Times New Roman" w:eastAsia="Times New Roman" w:cs="Times New Roman"/>
          <w:color w:val="auto"/>
          <w:sz w:val="28"/>
          <w:szCs w:val="28"/>
          <w:highlight w:val="white"/>
        </w:rPr>
        <w:t xml:space="preserve">Расходы краевого бюджета на реализацию мероприятий 32 региональных проектов, имеющих финансовое обеспечение, составили 25 419,6  млн рублей, кассовый расход – 23 978,3 млн рублей или 94,3 проц</w:t>
      </w:r>
      <w:r>
        <w:rPr>
          <w:rFonts w:ascii="Times New Roman" w:hAnsi="Times New Roman" w:eastAsia="Times New Roman" w:cs="Times New Roman"/>
          <w:color w:val="auto"/>
          <w:sz w:val="28"/>
          <w:szCs w:val="28"/>
          <w:highlight w:val="white"/>
        </w:rPr>
        <w:t xml:space="preserve">ента.</w:t>
      </w:r>
      <w:r>
        <w:rPr>
          <w:rFonts w:ascii="Times New Roman" w:hAnsi="Times New Roman" w:eastAsia="Times New Roman" w:cs="Times New Roman"/>
          <w:color w:val="auto"/>
          <w:sz w:val="28"/>
          <w:szCs w:val="28"/>
          <w:highlight w:val="white"/>
        </w:rPr>
      </w:r>
      <w:r>
        <w:rPr>
          <w:rFonts w:ascii="Times New Roman" w:hAnsi="Times New Roman" w:eastAsia="Times New Roman" w:cs="Times New Roman"/>
          <w:color w:val="auto"/>
          <w:sz w:val="28"/>
          <w:szCs w:val="28"/>
          <w:highlight w:val="white"/>
        </w:rPr>
      </w:r>
    </w:p>
    <w:p>
      <w:pPr>
        <w:ind w:firstLine="709"/>
        <w:jc w:val="both"/>
        <w:spacing w:after="0" w:line="240" w:lineRule="auto"/>
        <w:rPr>
          <w:rFonts w:ascii="Times New Roman" w:hAnsi="Times New Roman" w:eastAsia="Times New Roman" w:cs="Times New Roman"/>
          <w:color w:val="auto"/>
          <w:sz w:val="28"/>
          <w:szCs w:val="28"/>
          <w:highlight w:val="white"/>
        </w:rPr>
      </w:pPr>
      <w:r>
        <w:rPr>
          <w:rFonts w:ascii="Times New Roman" w:hAnsi="Times New Roman" w:eastAsia="Times New Roman" w:cs="Times New Roman"/>
          <w:color w:val="auto"/>
          <w:sz w:val="28"/>
          <w:szCs w:val="28"/>
          <w:highlight w:val="white"/>
        </w:rPr>
        <w:t xml:space="preserve">На реализацию региональных проектов направлены средства федерального бюджета в объеме 17 968,7 млн рублей, кассовый расход составил 17 107,0 млн рублей, средства краевого бюджета, направленные на софинансирование с федеральным бюджетом – 1 009,5 млн </w:t>
      </w:r>
      <w:r>
        <w:rPr>
          <w:rFonts w:ascii="Times New Roman" w:hAnsi="Times New Roman" w:eastAsia="Times New Roman" w:cs="Times New Roman"/>
          <w:color w:val="auto"/>
          <w:sz w:val="28"/>
          <w:szCs w:val="28"/>
          <w:highlight w:val="white"/>
        </w:rPr>
        <w:t xml:space="preserve">рублей, кассовое исполнение – 665,8 млн рублей. На достижение целевых показателей региональных проектов дополнительно направлены средства краевого бюджета  в объеме 6 441,3 млн рублей, кассовый расход составил 6 205,5 млн рублей.</w:t>
      </w:r>
      <w:r>
        <w:rPr>
          <w:rFonts w:ascii="Times New Roman" w:hAnsi="Times New Roman" w:eastAsia="Times New Roman" w:cs="Times New Roman"/>
          <w:color w:val="auto"/>
          <w:sz w:val="28"/>
          <w:szCs w:val="28"/>
          <w:highlight w:val="white"/>
        </w:rPr>
      </w:r>
      <w:r>
        <w:rPr>
          <w:rFonts w:ascii="Times New Roman" w:hAnsi="Times New Roman" w:eastAsia="Times New Roman" w:cs="Times New Roman"/>
          <w:color w:val="auto"/>
          <w:sz w:val="28"/>
          <w:szCs w:val="28"/>
          <w:highlight w:val="white"/>
        </w:rPr>
      </w:r>
    </w:p>
    <w:p>
      <w:pPr>
        <w:ind w:firstLine="709"/>
        <w:jc w:val="both"/>
        <w:spacing w:after="0" w:line="240" w:lineRule="auto"/>
        <w:rPr>
          <w:rFonts w:ascii="Times New Roman" w:hAnsi="Times New Roman" w:eastAsia="Times New Roman" w:cs="Times New Roman"/>
          <w:color w:val="auto"/>
          <w:sz w:val="28"/>
          <w:szCs w:val="28"/>
          <w:highlight w:val="white"/>
        </w:rPr>
      </w:pPr>
      <w:r>
        <w:rPr>
          <w:rFonts w:ascii="Times New Roman" w:hAnsi="Times New Roman" w:eastAsia="Times New Roman" w:cs="Times New Roman"/>
          <w:color w:val="auto"/>
          <w:sz w:val="28"/>
          <w:szCs w:val="28"/>
          <w:highlight w:val="white"/>
        </w:rPr>
        <w:t xml:space="preserve">По 26 региональным проекта</w:t>
      </w:r>
      <w:r>
        <w:rPr>
          <w:rFonts w:ascii="Times New Roman" w:hAnsi="Times New Roman" w:eastAsia="Times New Roman" w:cs="Times New Roman"/>
          <w:color w:val="auto"/>
          <w:sz w:val="28"/>
          <w:szCs w:val="28"/>
          <w:highlight w:val="white"/>
        </w:rPr>
        <w:t xml:space="preserve">м исполнение составило более 95 процентов, по 3 региональным проектам - менее 80,0 процентов.</w:t>
      </w:r>
      <w:r>
        <w:rPr>
          <w:rFonts w:ascii="Times New Roman" w:hAnsi="Times New Roman" w:eastAsia="Times New Roman" w:cs="Times New Roman"/>
          <w:color w:val="auto"/>
          <w:sz w:val="28"/>
          <w:szCs w:val="28"/>
          <w:highlight w:val="white"/>
        </w:rPr>
      </w:r>
      <w:r>
        <w:rPr>
          <w:rFonts w:ascii="Times New Roman" w:hAnsi="Times New Roman" w:eastAsia="Times New Roman" w:cs="Times New Roman"/>
          <w:color w:val="auto"/>
          <w:sz w:val="28"/>
          <w:szCs w:val="28"/>
          <w:highlight w:val="white"/>
        </w:rPr>
      </w:r>
    </w:p>
    <w:p>
      <w:pPr>
        <w:ind w:firstLine="709"/>
        <w:jc w:val="both"/>
        <w:spacing w:after="0" w:line="240" w:lineRule="auto"/>
        <w:rPr>
          <w:rFonts w:ascii="Times New Roman" w:hAnsi="Times New Roman" w:eastAsia="Times New Roman" w:cs="Times New Roman"/>
          <w:color w:val="auto"/>
          <w:sz w:val="28"/>
          <w:szCs w:val="28"/>
          <w:highlight w:val="white"/>
        </w:rPr>
      </w:pPr>
      <w:r>
        <w:rPr>
          <w:rFonts w:ascii="Times New Roman" w:hAnsi="Times New Roman" w:eastAsia="Times New Roman" w:cs="Times New Roman"/>
          <w:color w:val="auto"/>
          <w:sz w:val="28"/>
          <w:szCs w:val="28"/>
          <w:highlight w:val="white"/>
        </w:rPr>
        <w:t xml:space="preserve">В 2025 году в реализации региональных проектов принимали участие 15 главных распорядителей бюджетных средств. В полном объеме бюджетные ассигнования исполнены 5 г</w:t>
      </w:r>
      <w:r>
        <w:rPr>
          <w:rFonts w:ascii="Times New Roman" w:hAnsi="Times New Roman" w:eastAsia="Times New Roman" w:cs="Times New Roman"/>
          <w:color w:val="auto"/>
          <w:sz w:val="28"/>
          <w:szCs w:val="28"/>
          <w:highlight w:val="white"/>
        </w:rPr>
        <w:t xml:space="preserve">лавными распорядителями бюджетных средств.</w:t>
      </w:r>
      <w:r>
        <w:rPr>
          <w:rFonts w:ascii="Times New Roman" w:hAnsi="Times New Roman" w:eastAsia="Times New Roman" w:cs="Times New Roman"/>
          <w:color w:val="auto"/>
          <w:sz w:val="28"/>
          <w:szCs w:val="28"/>
          <w:highlight w:val="white"/>
        </w:rPr>
      </w:r>
      <w:r>
        <w:rPr>
          <w:rFonts w:ascii="Times New Roman" w:hAnsi="Times New Roman" w:eastAsia="Times New Roman" w:cs="Times New Roman"/>
          <w:color w:val="auto"/>
          <w:sz w:val="28"/>
          <w:szCs w:val="28"/>
          <w:highlight w:val="white"/>
        </w:rPr>
      </w:r>
    </w:p>
    <w:p>
      <w:pPr>
        <w:ind w:firstLine="709"/>
        <w:jc w:val="both"/>
        <w:spacing w:after="0" w:line="240" w:lineRule="auto"/>
        <w:rPr>
          <w:color w:val="auto"/>
          <w:highlight w:val="white"/>
        </w:rPr>
      </w:pPr>
      <w:r>
        <w:rPr>
          <w:rFonts w:ascii="Times New Roman" w:hAnsi="Times New Roman" w:eastAsia="Times New Roman" w:cs="Times New Roman"/>
          <w:color w:val="auto"/>
          <w:sz w:val="28"/>
          <w:szCs w:val="28"/>
          <w:highlight w:val="white"/>
        </w:rPr>
        <w:t xml:space="preserve">Стопроцентное исполнение бюджетных ассигнований отмечается по расходам на социальное обеспечение и иные выплаты населению, иные бюджетные ассигнования, предоставление субсидий бюджетным, автономным учреждениям и и</w:t>
      </w:r>
      <w:r>
        <w:rPr>
          <w:rFonts w:ascii="Times New Roman" w:hAnsi="Times New Roman" w:eastAsia="Times New Roman" w:cs="Times New Roman"/>
          <w:color w:val="auto"/>
          <w:sz w:val="28"/>
          <w:szCs w:val="28"/>
          <w:highlight w:val="white"/>
        </w:rPr>
        <w:t xml:space="preserve">ным некоммерческим организациям. Наименьший уровень исполнения отмечается на капитальные вложения в объекты государственной (муниципальной) собственности.</w:t>
      </w:r>
      <w:r>
        <w:rPr>
          <w:color w:val="auto"/>
          <w:highlight w:val="white"/>
        </w:rPr>
      </w:r>
      <w:r>
        <w:rPr>
          <w:color w:val="auto"/>
          <w:highlight w:val="white"/>
        </w:rPr>
      </w:r>
    </w:p>
    <w:p>
      <w:pPr>
        <w:ind w:left="0" w:right="0" w:firstLine="709"/>
        <w:spacing w:after="0" w:line="240" w:lineRule="auto"/>
        <w:rPr>
          <w:strike/>
          <w:sz w:val="20"/>
          <w:szCs w:val="20"/>
          <w:highlight w:val="white"/>
        </w:rPr>
      </w:pPr>
      <w:r>
        <w:rPr>
          <w:b/>
          <w:bCs/>
          <w:strike w:val="0"/>
          <w:sz w:val="28"/>
          <w:szCs w:val="28"/>
          <w:highlight w:val="white"/>
        </w:rPr>
      </w:r>
      <w:r>
        <w:rPr>
          <w:b/>
          <w:bCs/>
          <w:strike w:val="0"/>
          <w:sz w:val="28"/>
          <w:szCs w:val="28"/>
          <w:highlight w:val="white"/>
        </w:rPr>
        <w:t xml:space="preserve">Развитие межбюджетных отношений:</w:t>
      </w:r>
      <w:r>
        <w:rPr>
          <w:strike/>
          <w:sz w:val="20"/>
          <w:szCs w:val="20"/>
          <w:highlight w:val="white"/>
        </w:rPr>
      </w:r>
      <w:r>
        <w:rPr>
          <w:strike/>
          <w:sz w:val="20"/>
          <w:szCs w:val="20"/>
          <w:highlight w:val="white"/>
        </w:rPr>
      </w:r>
    </w:p>
    <w:p>
      <w:pPr>
        <w:ind w:firstLine="709"/>
        <w:jc w:val="both"/>
        <w:spacing w:after="0" w:line="230" w:lineRule="auto"/>
        <w:shd w:val="clear" w:color="auto" w:fill="ffffff"/>
        <w:rPr>
          <w:rFonts w:ascii="Times New Roman" w:hAnsi="Times New Roman" w:cs="Times New Roman"/>
          <w:color w:val="auto"/>
          <w:sz w:val="28"/>
          <w:szCs w:val="28"/>
          <w:highlight w:val="white"/>
        </w:rPr>
      </w:pPr>
      <w:r>
        <w:rPr>
          <w:rFonts w:ascii="Times New Roman" w:hAnsi="Times New Roman" w:eastAsia="Times New Roman" w:cs="Times New Roman"/>
          <w:color w:val="auto"/>
          <w:sz w:val="28"/>
          <w:szCs w:val="28"/>
          <w:highlight w:val="white"/>
        </w:rPr>
        <w:t xml:space="preserve">Одним из основных направлений деятельности минфина края является развитие и совершенствование межбюджетных отношений в крае, создание условий для обеспечения сбалансированности и финансовой устойчивости мест</w:t>
      </w:r>
      <w:r>
        <w:rPr>
          <w:rFonts w:ascii="Times New Roman" w:hAnsi="Times New Roman" w:eastAsia="Times New Roman" w:cs="Times New Roman"/>
          <w:color w:val="auto"/>
          <w:sz w:val="28"/>
          <w:szCs w:val="28"/>
          <w:highlight w:val="white"/>
        </w:rPr>
        <w:t xml:space="preserve">ных бюджетов.</w:t>
      </w:r>
      <w:r>
        <w:rPr>
          <w:rFonts w:ascii="Times New Roman" w:hAnsi="Times New Roman" w:cs="Times New Roman"/>
          <w:color w:val="auto"/>
          <w:sz w:val="28"/>
          <w:szCs w:val="28"/>
          <w:highlight w:val="white"/>
        </w:rPr>
      </w:r>
      <w:r>
        <w:rPr>
          <w:rFonts w:ascii="Times New Roman" w:hAnsi="Times New Roman" w:cs="Times New Roman"/>
          <w:color w:val="auto"/>
          <w:sz w:val="28"/>
          <w:szCs w:val="28"/>
          <w:highlight w:val="white"/>
        </w:rPr>
      </w:r>
    </w:p>
    <w:p>
      <w:pPr>
        <w:ind w:firstLine="709"/>
        <w:jc w:val="both"/>
        <w:spacing w:after="0" w:line="230" w:lineRule="auto"/>
        <w:shd w:val="clear" w:color="auto" w:fill="ffffff"/>
        <w:rPr>
          <w:rFonts w:ascii="Times New Roman" w:hAnsi="Times New Roman" w:eastAsia="Times New Roman" w:cs="Times New Roman"/>
          <w:color w:val="auto"/>
          <w:sz w:val="28"/>
          <w:szCs w:val="28"/>
          <w:highlight w:val="white"/>
        </w:rPr>
      </w:pPr>
      <w:r>
        <w:rPr>
          <w:rFonts w:ascii="Times New Roman" w:hAnsi="Times New Roman" w:eastAsia="Times New Roman" w:cs="Times New Roman"/>
          <w:color w:val="auto"/>
          <w:sz w:val="28"/>
          <w:szCs w:val="28"/>
          <w:highlight w:val="white"/>
        </w:rPr>
      </w:r>
      <w:r>
        <w:rPr>
          <w:rFonts w:ascii="Times New Roman" w:hAnsi="Times New Roman" w:eastAsia="Times New Roman" w:cs="Times New Roman"/>
          <w:color w:val="auto"/>
          <w:sz w:val="28"/>
          <w:szCs w:val="28"/>
          <w:highlight w:val="white"/>
        </w:rPr>
        <w:t xml:space="preserve">В целях распределения межбюджетных трансфертов</w:t>
      </w:r>
      <w:r>
        <w:rPr>
          <w:rFonts w:ascii="Times New Roman" w:hAnsi="Times New Roman" w:eastAsia="Times New Roman" w:cs="Times New Roman"/>
          <w:color w:val="auto"/>
          <w:sz w:val="28"/>
          <w:szCs w:val="28"/>
          <w:highlight w:val="white"/>
        </w:rPr>
        <w:t xml:space="preserve"> на 2025 год и плановый период 2026 и 2027 годов:</w:t>
      </w:r>
      <w:r>
        <w:rPr>
          <w:rFonts w:ascii="Times New Roman" w:hAnsi="Times New Roman" w:eastAsia="Times New Roman" w:cs="Times New Roman"/>
          <w:color w:val="auto"/>
          <w:sz w:val="28"/>
          <w:szCs w:val="28"/>
          <w:highlight w:val="white"/>
        </w:rPr>
      </w:r>
      <w:r>
        <w:rPr>
          <w:rFonts w:ascii="Times New Roman" w:hAnsi="Times New Roman" w:eastAsia="Times New Roman" w:cs="Times New Roman"/>
          <w:color w:val="auto"/>
          <w:sz w:val="28"/>
          <w:szCs w:val="28"/>
          <w:highlight w:val="white"/>
        </w:rPr>
      </w:r>
    </w:p>
    <w:p>
      <w:pPr>
        <w:ind w:firstLine="709"/>
        <w:jc w:val="both"/>
        <w:spacing w:after="0" w:line="230" w:lineRule="auto"/>
        <w:shd w:val="clear" w:color="auto" w:fill="ffffff"/>
        <w:rPr>
          <w:rFonts w:ascii="Times New Roman" w:hAnsi="Times New Roman" w:cs="Times New Roman"/>
          <w:color w:val="c00000" w:themeColor="text1"/>
          <w:sz w:val="28"/>
          <w:szCs w:val="28"/>
          <w:highlight w:val="white"/>
        </w:rPr>
      </w:pPr>
      <w:r>
        <w:rPr>
          <w:rFonts w:ascii="Times New Roman" w:hAnsi="Times New Roman" w:eastAsia="Times New Roman" w:cs="Times New Roman"/>
          <w:color w:val="000000" w:themeColor="text1"/>
          <w:sz w:val="28"/>
          <w:szCs w:val="28"/>
          <w:highlight w:val="white"/>
        </w:rPr>
        <w:t xml:space="preserve">при формировании </w:t>
      </w:r>
      <w:r>
        <w:rPr>
          <w:rFonts w:ascii="Times New Roman" w:hAnsi="Times New Roman" w:eastAsia="Times New Roman" w:cs="Times New Roman"/>
          <w:color w:val="000000" w:themeColor="text1"/>
          <w:sz w:val="28"/>
          <w:szCs w:val="28"/>
          <w:highlight w:val="white"/>
        </w:rPr>
        <w:t xml:space="preserve">прогноза налоговых и неналоговых доходов консолидированного бюджета Ставропольского края на 2025 год </w:t>
      </w:r>
      <w:r>
        <w:rPr>
          <w:rFonts w:ascii="Times New Roman" w:hAnsi="Times New Roman" w:eastAsia="Times New Roman" w:cs="Times New Roman"/>
          <w:color w:val="000000" w:themeColor="text1"/>
          <w:sz w:val="28"/>
          <w:szCs w:val="28"/>
          <w:highlight w:val="white"/>
        </w:rPr>
        <w:t xml:space="preserve">и плановый период 2026 и 2027 годов</w:t>
      </w:r>
      <w:r>
        <w:rPr>
          <w:rFonts w:ascii="Times New Roman" w:hAnsi="Times New Roman" w:eastAsia="Times New Roman" w:cs="Times New Roman"/>
          <w:color w:val="000000" w:themeColor="text1"/>
          <w:sz w:val="28"/>
          <w:szCs w:val="28"/>
          <w:highlight w:val="white"/>
        </w:rPr>
        <w:t xml:space="preserve"> было учтено </w:t>
      </w:r>
      <w:r>
        <w:rPr>
          <w:rFonts w:ascii="Times New Roman" w:hAnsi="Times New Roman" w:eastAsia="Times New Roman" w:cs="Times New Roman"/>
          <w:color w:val="000000" w:themeColor="text1"/>
          <w:sz w:val="28"/>
          <w:szCs w:val="28"/>
          <w:highlight w:val="white"/>
        </w:rPr>
        <w:t xml:space="preserve">изменение налогового законодательства, касающееся основных доходных источников;</w:t>
      </w:r>
      <w:r>
        <w:rPr>
          <w:rFonts w:ascii="Times New Roman" w:hAnsi="Times New Roman" w:cs="Times New Roman"/>
          <w:color w:val="c00000" w:themeColor="text1"/>
          <w:sz w:val="28"/>
          <w:szCs w:val="28"/>
          <w:highlight w:val="white"/>
        </w:rPr>
      </w:r>
      <w:r>
        <w:rPr>
          <w:rFonts w:ascii="Times New Roman" w:hAnsi="Times New Roman" w:cs="Times New Roman"/>
          <w:color w:val="c00000" w:themeColor="text1"/>
          <w:sz w:val="28"/>
          <w:szCs w:val="28"/>
          <w:highlight w:val="white"/>
        </w:rPr>
      </w:r>
    </w:p>
    <w:p>
      <w:pPr>
        <w:ind w:firstLine="709"/>
        <w:jc w:val="both"/>
        <w:spacing w:after="0" w:line="230" w:lineRule="auto"/>
        <w:shd w:val="clear" w:color="auto" w:fill="ffffff"/>
        <w:rPr>
          <w:rFonts w:ascii="Times New Roman" w:hAnsi="Times New Roman" w:eastAsia="Times New Roman" w:cs="Times New Roman"/>
          <w:color w:val="auto"/>
          <w:sz w:val="28"/>
          <w:szCs w:val="28"/>
          <w:highlight w:val="white"/>
        </w:rPr>
      </w:pPr>
      <w:r>
        <w:rPr>
          <w:rFonts w:ascii="Times New Roman" w:hAnsi="Times New Roman" w:eastAsia="Times New Roman" w:cs="Times New Roman"/>
          <w:color w:val="auto"/>
          <w:sz w:val="28"/>
          <w:szCs w:val="28"/>
          <w:highlight w:val="white"/>
        </w:rPr>
        <w:t xml:space="preserve">при формировании прогноза расходов местных бюджетов на 2025 год и плановый период 2026 и 2027 годов были </w:t>
      </w:r>
      <w:r>
        <w:rPr>
          <w:rFonts w:ascii="Times New Roman" w:hAnsi="Times New Roman" w:eastAsia="Times New Roman" w:cs="Times New Roman"/>
          <w:color w:val="auto"/>
          <w:sz w:val="28"/>
          <w:szCs w:val="28"/>
          <w:highlight w:val="white"/>
        </w:rPr>
        <w:t xml:space="preserve">учтены дополнительные расходы на повышение заработной платы работникам организаций бюджетной сферы </w:t>
      </w:r>
      <w:r>
        <w:rPr>
          <w:rFonts w:ascii="Times New Roman" w:hAnsi="Times New Roman" w:eastAsia="Times New Roman" w:cs="Times New Roman"/>
          <w:color w:val="auto"/>
          <w:sz w:val="28"/>
          <w:szCs w:val="28"/>
          <w:highlight w:val="white"/>
        </w:rPr>
        <w:t xml:space="preserve">(</w:t>
      </w:r>
      <w:r>
        <w:rPr>
          <w:rFonts w:ascii="Times New Roman" w:hAnsi="Times New Roman" w:eastAsia="Times New Roman" w:cs="Times New Roman"/>
          <w:color w:val="auto"/>
          <w:sz w:val="28"/>
          <w:szCs w:val="28"/>
          <w:highlight w:val="white"/>
        </w:rPr>
        <w:t xml:space="preserve">3 399,0</w:t>
      </w:r>
      <w:r>
        <w:rPr>
          <w:rFonts w:ascii="Times New Roman" w:hAnsi="Times New Roman" w:eastAsia="Times New Roman" w:cs="Times New Roman"/>
          <w:color w:val="auto"/>
          <w:sz w:val="28"/>
          <w:szCs w:val="28"/>
          <w:highlight w:val="white"/>
        </w:rPr>
        <w:t xml:space="preserve"> млн рублей), оплату коммунальных усл</w:t>
      </w:r>
      <w:r>
        <w:rPr>
          <w:rFonts w:ascii="Times New Roman" w:hAnsi="Times New Roman" w:eastAsia="Times New Roman" w:cs="Times New Roman"/>
          <w:color w:val="auto"/>
          <w:sz w:val="28"/>
          <w:szCs w:val="28"/>
          <w:highlight w:val="white"/>
        </w:rPr>
        <w:t xml:space="preserve">уг </w:t>
      </w:r>
      <w:r>
        <w:rPr>
          <w:rFonts w:ascii="Times New Roman" w:hAnsi="Times New Roman" w:eastAsia="Times New Roman" w:cs="Times New Roman"/>
          <w:color w:val="auto"/>
          <w:sz w:val="28"/>
          <w:szCs w:val="28"/>
          <w:highlight w:val="white"/>
        </w:rPr>
        <w:t xml:space="preserve">(</w:t>
      </w:r>
      <w:r>
        <w:rPr>
          <w:rFonts w:ascii="Times New Roman" w:hAnsi="Times New Roman" w:eastAsia="Times New Roman" w:cs="Times New Roman"/>
          <w:color w:val="auto"/>
          <w:sz w:val="28"/>
          <w:szCs w:val="28"/>
          <w:highlight w:val="white"/>
        </w:rPr>
        <w:t xml:space="preserve">161,5</w:t>
      </w:r>
      <w:r>
        <w:rPr>
          <w:rFonts w:ascii="Times New Roman" w:hAnsi="Times New Roman" w:eastAsia="Times New Roman" w:cs="Times New Roman"/>
          <w:color w:val="auto"/>
          <w:sz w:val="28"/>
          <w:szCs w:val="28"/>
          <w:highlight w:val="white"/>
        </w:rPr>
        <w:t xml:space="preserve"> млн рублей), </w:t>
      </w:r>
      <w:r>
        <w:rPr>
          <w:rFonts w:ascii="Times New Roman" w:hAnsi="Times New Roman" w:eastAsia="Times New Roman" w:cs="Times New Roman"/>
          <w:color w:val="auto"/>
          <w:sz w:val="28"/>
          <w:szCs w:val="28"/>
          <w:highlight w:val="white"/>
        </w:rPr>
        <w:t xml:space="preserve">содержание новой сети му</w:t>
      </w:r>
      <w:r>
        <w:rPr>
          <w:rFonts w:ascii="Times New Roman" w:hAnsi="Times New Roman" w:eastAsia="Times New Roman" w:cs="Times New Roman"/>
          <w:color w:val="auto"/>
          <w:sz w:val="28"/>
          <w:szCs w:val="28"/>
          <w:highlight w:val="white"/>
        </w:rPr>
        <w:t xml:space="preserve">ниципальных учреждений (</w:t>
      </w:r>
      <w:r>
        <w:rPr>
          <w:rFonts w:ascii="Times New Roman" w:hAnsi="Times New Roman" w:eastAsia="Times New Roman" w:cs="Times New Roman"/>
          <w:color w:val="auto"/>
          <w:sz w:val="28"/>
          <w:szCs w:val="28"/>
          <w:highlight w:val="white"/>
        </w:rPr>
        <w:t xml:space="preserve">535,0</w:t>
      </w:r>
      <w:r>
        <w:rPr>
          <w:rFonts w:ascii="Times New Roman" w:hAnsi="Times New Roman" w:eastAsia="Times New Roman" w:cs="Times New Roman"/>
          <w:color w:val="auto"/>
          <w:sz w:val="28"/>
          <w:szCs w:val="28"/>
          <w:highlight w:val="white"/>
        </w:rPr>
        <w:t xml:space="preserve"> млн рублей).</w:t>
      </w:r>
      <w:r>
        <w:rPr>
          <w:rFonts w:ascii="Times New Roman" w:hAnsi="Times New Roman" w:eastAsia="Times New Roman" w:cs="Times New Roman"/>
          <w:color w:val="auto"/>
          <w:sz w:val="28"/>
          <w:szCs w:val="28"/>
          <w:highlight w:val="white"/>
        </w:rPr>
      </w:r>
      <w:r>
        <w:rPr>
          <w:rFonts w:ascii="Times New Roman" w:hAnsi="Times New Roman" w:eastAsia="Times New Roman" w:cs="Times New Roman"/>
          <w:color w:val="auto"/>
          <w:sz w:val="28"/>
          <w:szCs w:val="28"/>
          <w:highlight w:val="white"/>
        </w:rPr>
      </w:r>
    </w:p>
    <w:p>
      <w:pPr>
        <w:ind w:firstLine="709"/>
        <w:jc w:val="both"/>
        <w:spacing w:after="0" w:line="230" w:lineRule="auto"/>
        <w:shd w:val="clear" w:color="auto" w:fill="ffffff"/>
        <w:rPr>
          <w:rFonts w:ascii="Times New Roman" w:hAnsi="Times New Roman" w:cs="Times New Roman"/>
          <w:color w:val="auto"/>
          <w:sz w:val="28"/>
          <w:szCs w:val="28"/>
          <w:highlight w:val="white"/>
        </w:rPr>
      </w:pPr>
      <w:r>
        <w:rPr>
          <w:rFonts w:ascii="Times New Roman" w:hAnsi="Times New Roman" w:eastAsia="Times New Roman" w:cs="Times New Roman"/>
          <w:color w:val="auto"/>
          <w:sz w:val="28"/>
          <w:szCs w:val="28"/>
          <w:highlight w:val="white"/>
        </w:rPr>
        <w:t xml:space="preserve">По итогам 2025 года в бюджеты</w:t>
      </w:r>
      <w:r>
        <w:rPr>
          <w:rFonts w:ascii="Times New Roman" w:hAnsi="Times New Roman" w:eastAsia="Times New Roman" w:cs="Times New Roman"/>
          <w:color w:val="auto"/>
          <w:sz w:val="28"/>
          <w:szCs w:val="28"/>
          <w:highlight w:val="white"/>
        </w:rPr>
        <w:t xml:space="preserve"> муниципальных образований края в  совокупности поступило доходов в объеме </w:t>
      </w:r>
      <w:r>
        <w:rPr>
          <w:rFonts w:ascii="Times New Roman" w:hAnsi="Times New Roman" w:eastAsia="Times New Roman" w:cs="Times New Roman"/>
          <w:color w:val="auto"/>
          <w:sz w:val="28"/>
          <w:szCs w:val="28"/>
          <w:highlight w:val="white"/>
        </w:rPr>
        <w:t xml:space="preserve">123 780,7</w:t>
      </w:r>
      <w:r>
        <w:rPr>
          <w:rFonts w:ascii="Times New Roman" w:hAnsi="Times New Roman" w:eastAsia="Times New Roman" w:cs="Times New Roman"/>
          <w:color w:val="auto"/>
          <w:sz w:val="28"/>
          <w:szCs w:val="28"/>
          <w:highlight w:val="white"/>
        </w:rPr>
        <w:t xml:space="preserve"> </w:t>
      </w:r>
      <w:r>
        <w:rPr>
          <w:rFonts w:ascii="Times New Roman" w:hAnsi="Times New Roman" w:eastAsia="Times New Roman" w:cs="Times New Roman"/>
          <w:color w:val="auto"/>
          <w:sz w:val="28"/>
          <w:szCs w:val="28"/>
          <w:highlight w:val="white"/>
        </w:rPr>
        <w:t xml:space="preserve">млн рублей</w:t>
      </w:r>
      <w:r>
        <w:rPr>
          <w:rFonts w:ascii="Times New Roman" w:hAnsi="Times New Roman" w:eastAsia="Times New Roman" w:cs="Times New Roman"/>
          <w:color w:val="212beb"/>
          <w:sz w:val="28"/>
          <w:szCs w:val="28"/>
          <w:highlight w:val="white"/>
        </w:rPr>
        <w:t xml:space="preserve"> </w:t>
      </w:r>
      <w:r>
        <w:rPr>
          <w:rFonts w:ascii="Times New Roman" w:hAnsi="Times New Roman" w:eastAsia="Times New Roman" w:cs="Times New Roman"/>
          <w:color w:val="auto"/>
          <w:sz w:val="28"/>
          <w:szCs w:val="28"/>
          <w:highlight w:val="white"/>
        </w:rPr>
        <w:t xml:space="preserve">и произведено расходов в объеме </w:t>
      </w:r>
      <w:r>
        <w:rPr>
          <w:rFonts w:ascii="Times New Roman" w:hAnsi="Times New Roman" w:eastAsia="Times New Roman" w:cs="Times New Roman"/>
          <w:color w:val="auto"/>
          <w:sz w:val="28"/>
          <w:szCs w:val="28"/>
          <w:highlight w:val="white"/>
        </w:rPr>
        <w:t xml:space="preserve">123 620,5</w:t>
      </w:r>
      <w:r>
        <w:rPr>
          <w:rFonts w:ascii="Times New Roman" w:hAnsi="Times New Roman" w:eastAsia="Times New Roman" w:cs="Times New Roman"/>
          <w:color w:val="212beb"/>
          <w:sz w:val="28"/>
          <w:szCs w:val="28"/>
          <w:highlight w:val="white"/>
        </w:rPr>
        <w:t xml:space="preserve"> </w:t>
      </w:r>
      <w:r>
        <w:rPr>
          <w:rFonts w:ascii="Times New Roman" w:hAnsi="Times New Roman" w:eastAsia="Times New Roman" w:cs="Times New Roman"/>
          <w:color w:val="auto"/>
          <w:sz w:val="28"/>
          <w:szCs w:val="28"/>
          <w:highlight w:val="white"/>
        </w:rPr>
        <w:t xml:space="preserve">млн рублей, что ниже </w:t>
      </w:r>
      <w:r>
        <w:rPr>
          <w:rFonts w:ascii="Times New Roman" w:hAnsi="Times New Roman" w:eastAsia="Times New Roman" w:cs="Times New Roman"/>
          <w:color w:val="auto"/>
          <w:sz w:val="28"/>
          <w:szCs w:val="28"/>
          <w:highlight w:val="white"/>
        </w:rPr>
        <w:t xml:space="preserve">аналогичных показателей за 2024 год на </w:t>
      </w:r>
      <w:r>
        <w:rPr>
          <w:rFonts w:ascii="Times New Roman" w:hAnsi="Times New Roman" w:eastAsia="Times New Roman" w:cs="Times New Roman"/>
          <w:color w:val="auto"/>
          <w:sz w:val="28"/>
          <w:szCs w:val="28"/>
          <w:highlight w:val="white"/>
        </w:rPr>
        <w:t xml:space="preserve">4 133,8</w:t>
      </w:r>
      <w:r>
        <w:rPr>
          <w:rFonts w:ascii="Times New Roman" w:hAnsi="Times New Roman" w:eastAsia="Times New Roman" w:cs="Times New Roman"/>
          <w:color w:val="auto"/>
          <w:sz w:val="28"/>
          <w:szCs w:val="28"/>
          <w:highlight w:val="white"/>
        </w:rPr>
        <w:t xml:space="preserve"> млн рублей и </w:t>
      </w:r>
      <w:r>
        <w:rPr>
          <w:rFonts w:ascii="Times New Roman" w:hAnsi="Times New Roman" w:eastAsia="Times New Roman" w:cs="Times New Roman"/>
          <w:color w:val="auto"/>
          <w:sz w:val="28"/>
          <w:szCs w:val="28"/>
          <w:highlight w:val="white"/>
        </w:rPr>
        <w:t xml:space="preserve">612,4</w:t>
      </w:r>
      <w:r>
        <w:rPr>
          <w:rFonts w:ascii="Times New Roman" w:hAnsi="Times New Roman" w:eastAsia="Times New Roman" w:cs="Times New Roman"/>
          <w:color w:val="auto"/>
          <w:sz w:val="28"/>
          <w:szCs w:val="28"/>
          <w:highlight w:val="white"/>
        </w:rPr>
        <w:t xml:space="preserve"> млн рублей соответственно.</w:t>
      </w:r>
      <w:r>
        <w:rPr>
          <w:rFonts w:ascii="Times New Roman" w:hAnsi="Times New Roman" w:cs="Times New Roman"/>
          <w:color w:val="auto"/>
          <w:sz w:val="28"/>
          <w:szCs w:val="28"/>
          <w:highlight w:val="white"/>
        </w:rPr>
      </w:r>
      <w:r>
        <w:rPr>
          <w:rFonts w:ascii="Times New Roman" w:hAnsi="Times New Roman" w:cs="Times New Roman"/>
          <w:color w:val="auto"/>
          <w:sz w:val="28"/>
          <w:szCs w:val="28"/>
          <w:highlight w:val="white"/>
        </w:rPr>
      </w:r>
    </w:p>
    <w:p>
      <w:pPr>
        <w:ind w:firstLine="709"/>
        <w:jc w:val="both"/>
        <w:spacing w:after="0" w:line="230" w:lineRule="auto"/>
        <w:shd w:val="clear" w:color="auto" w:fill="ffffff"/>
        <w:rPr>
          <w:rFonts w:ascii="Times New Roman" w:hAnsi="Times New Roman" w:cs="Times New Roman"/>
          <w:color w:val="auto"/>
          <w:sz w:val="28"/>
          <w:szCs w:val="28"/>
          <w:highlight w:val="white"/>
        </w:rPr>
      </w:pPr>
      <w:r>
        <w:rPr>
          <w:rFonts w:ascii="Times New Roman" w:hAnsi="Times New Roman" w:eastAsia="Times New Roman" w:cs="Times New Roman"/>
          <w:color w:val="auto"/>
          <w:sz w:val="28"/>
          <w:szCs w:val="28"/>
          <w:highlight w:val="white"/>
        </w:rPr>
        <w:t xml:space="preserve">Объем предоставленных местным бюджетам из краевого бюджета межбюджетных трансфертов за 2025 год составил</w:t>
      </w:r>
      <w:r>
        <w:rPr>
          <w:rFonts w:ascii="Times New Roman" w:hAnsi="Times New Roman" w:eastAsia="Times New Roman" w:cs="Times New Roman"/>
          <w:color w:val="auto"/>
          <w:sz w:val="28"/>
          <w:szCs w:val="28"/>
          <w:highlight w:val="white"/>
        </w:rPr>
        <w:t xml:space="preserve"> 77 302,2 млн рубле</w:t>
      </w:r>
      <w:r>
        <w:rPr>
          <w:rFonts w:ascii="Times New Roman" w:hAnsi="Times New Roman" w:eastAsia="Times New Roman" w:cs="Times New Roman"/>
          <w:color w:val="auto"/>
          <w:sz w:val="28"/>
          <w:szCs w:val="28"/>
          <w:highlight w:val="white"/>
        </w:rPr>
        <w:t xml:space="preserve">й или</w:t>
      </w:r>
      <w:r>
        <w:rPr>
          <w:rFonts w:ascii="Times New Roman" w:hAnsi="Times New Roman" w:eastAsia="Times New Roman" w:cs="Times New Roman"/>
          <w:color w:val="212beb"/>
          <w:sz w:val="28"/>
          <w:szCs w:val="28"/>
          <w:highlight w:val="white"/>
        </w:rPr>
        <w:t xml:space="preserve"> </w:t>
        <w:br/>
      </w:r>
      <w:r>
        <w:rPr>
          <w:rFonts w:ascii="Times New Roman" w:hAnsi="Times New Roman" w:eastAsia="Times New Roman" w:cs="Times New Roman"/>
          <w:color w:val="auto"/>
          <w:sz w:val="28"/>
          <w:szCs w:val="28"/>
          <w:highlight w:val="white"/>
        </w:rPr>
        <w:t xml:space="preserve">36,5</w:t>
      </w:r>
      <w:r>
        <w:rPr>
          <w:rFonts w:ascii="Times New Roman" w:hAnsi="Times New Roman" w:eastAsia="Times New Roman" w:cs="Times New Roman"/>
          <w:color w:val="auto"/>
          <w:sz w:val="28"/>
          <w:szCs w:val="28"/>
          <w:highlight w:val="white"/>
        </w:rPr>
        <w:t xml:space="preserve"> </w:t>
      </w:r>
      <w:r>
        <w:rPr>
          <w:rFonts w:ascii="Times New Roman" w:hAnsi="Times New Roman" w:eastAsia="Times New Roman" w:cs="Times New Roman"/>
          <w:color w:val="auto"/>
          <w:sz w:val="28"/>
          <w:szCs w:val="28"/>
          <w:highlight w:val="white"/>
        </w:rPr>
        <w:t xml:space="preserve">процента от расходов краевого бюджета, из них дотации</w:t>
      </w:r>
      <w:r>
        <w:rPr>
          <w:rFonts w:ascii="Times New Roman" w:hAnsi="Times New Roman" w:eastAsia="Times New Roman" w:cs="Times New Roman"/>
          <w:color w:val="212beb"/>
          <w:sz w:val="28"/>
          <w:szCs w:val="28"/>
          <w:highlight w:val="white"/>
        </w:rPr>
        <w:t xml:space="preserve"> </w:t>
      </w:r>
      <w:r>
        <w:rPr>
          <w:rFonts w:ascii="Times New Roman" w:hAnsi="Times New Roman" w:eastAsia="Times New Roman" w:cs="Times New Roman"/>
          <w:color w:val="auto"/>
          <w:sz w:val="28"/>
          <w:szCs w:val="28"/>
          <w:highlight w:val="white"/>
        </w:rPr>
        <w:t xml:space="preserve">– 12 469,8 млн рублей (прирост к 2024 году – 856,2 млн руб</w:t>
      </w:r>
      <w:r>
        <w:rPr>
          <w:rFonts w:ascii="Times New Roman" w:hAnsi="Times New Roman" w:eastAsia="Times New Roman" w:cs="Times New Roman"/>
          <w:color w:val="auto"/>
          <w:sz w:val="28"/>
          <w:szCs w:val="28"/>
          <w:highlight w:val="white"/>
        </w:rPr>
        <w:t xml:space="preserve">лей), субсидии </w:t>
      </w:r>
      <w:r>
        <w:rPr>
          <w:rFonts w:ascii="Times New Roman" w:hAnsi="Times New Roman" w:eastAsia="Times New Roman" w:cs="Times New Roman"/>
          <w:color w:val="auto"/>
          <w:sz w:val="28"/>
          <w:szCs w:val="28"/>
          <w:highlight w:val="white"/>
        </w:rPr>
        <w:t xml:space="preserve">– </w:t>
      </w:r>
      <w:r>
        <w:rPr>
          <w:rFonts w:ascii="Times New Roman" w:hAnsi="Times New Roman" w:eastAsia="Times New Roman" w:cs="Times New Roman"/>
          <w:color w:val="auto"/>
          <w:sz w:val="28"/>
          <w:szCs w:val="28"/>
          <w:highlight w:val="white"/>
        </w:rPr>
        <w:t xml:space="preserve">25 468,3 млн рублей (снижение к 2024 году – 8 124,0 млн рублей), субвенции – 38 154,6 </w:t>
      </w:r>
      <w:r>
        <w:rPr>
          <w:rFonts w:ascii="Times New Roman" w:hAnsi="Times New Roman" w:eastAsia="Times New Roman" w:cs="Times New Roman"/>
          <w:color w:val="auto"/>
          <w:sz w:val="28"/>
          <w:szCs w:val="28"/>
          <w:highlight w:val="white"/>
        </w:rPr>
        <w:t xml:space="preserve">млн рублей (снижение к 2024 году – 185,4 млн рублей), иные межбюджетные трансферты</w:t>
      </w:r>
      <w:r>
        <w:rPr>
          <w:rFonts w:ascii="Times New Roman" w:hAnsi="Times New Roman" w:eastAsia="Times New Roman" w:cs="Times New Roman"/>
          <w:color w:val="auto"/>
          <w:sz w:val="28"/>
          <w:szCs w:val="28"/>
          <w:highlight w:val="white"/>
        </w:rPr>
        <w:t xml:space="preserve"> </w:t>
      </w:r>
      <w:r>
        <w:rPr>
          <w:rFonts w:ascii="Times New Roman" w:hAnsi="Times New Roman" w:eastAsia="Times New Roman" w:cs="Times New Roman"/>
          <w:color w:val="auto"/>
          <w:sz w:val="28"/>
          <w:szCs w:val="28"/>
          <w:highlight w:val="white"/>
        </w:rPr>
        <w:t xml:space="preserve">–</w:t>
      </w:r>
      <w:r>
        <w:rPr>
          <w:rFonts w:ascii="Times New Roman" w:hAnsi="Times New Roman" w:eastAsia="Times New Roman" w:cs="Times New Roman"/>
          <w:color w:val="auto"/>
          <w:sz w:val="28"/>
          <w:szCs w:val="28"/>
          <w:highlight w:val="white"/>
        </w:rPr>
        <w:t xml:space="preserve"> 1 209,5 млн рублей (снижение</w:t>
      </w:r>
      <w:r>
        <w:rPr>
          <w:rFonts w:ascii="Times New Roman" w:hAnsi="Times New Roman" w:eastAsia="Times New Roman" w:cs="Times New Roman"/>
          <w:color w:val="auto"/>
          <w:sz w:val="28"/>
          <w:szCs w:val="28"/>
          <w:highlight w:val="white"/>
        </w:rPr>
        <w:t xml:space="preserve"> к 2024 году –</w:t>
      </w:r>
      <w:r>
        <w:rPr>
          <w:rFonts w:ascii="Times New Roman" w:hAnsi="Times New Roman" w:eastAsia="Times New Roman" w:cs="Times New Roman"/>
          <w:color w:val="auto"/>
          <w:sz w:val="28"/>
          <w:szCs w:val="28"/>
          <w:highlight w:val="white"/>
        </w:rPr>
        <w:t xml:space="preserve"> 2 402,5 млн рублей).</w:t>
      </w:r>
      <w:r>
        <w:rPr>
          <w:rFonts w:ascii="Times New Roman" w:hAnsi="Times New Roman" w:cs="Times New Roman"/>
          <w:color w:val="auto"/>
          <w:sz w:val="28"/>
          <w:szCs w:val="28"/>
          <w:highlight w:val="white"/>
        </w:rPr>
      </w:r>
      <w:r>
        <w:rPr>
          <w:rFonts w:ascii="Times New Roman" w:hAnsi="Times New Roman" w:cs="Times New Roman"/>
          <w:color w:val="auto"/>
          <w:sz w:val="28"/>
          <w:szCs w:val="28"/>
          <w:highlight w:val="white"/>
        </w:rPr>
      </w:r>
    </w:p>
    <w:p>
      <w:pPr>
        <w:ind w:firstLine="709"/>
        <w:jc w:val="both"/>
        <w:spacing w:after="0" w:line="230" w:lineRule="auto"/>
        <w:shd w:val="clear" w:color="auto" w:fill="ffffff"/>
        <w:rPr>
          <w:rFonts w:ascii="Times New Roman" w:hAnsi="Times New Roman" w:cs="Times New Roman"/>
          <w:color w:val="auto"/>
          <w:sz w:val="28"/>
          <w:szCs w:val="28"/>
          <w:highlight w:val="white"/>
        </w:rPr>
      </w:pPr>
      <w:r>
        <w:rPr>
          <w:rFonts w:ascii="Times New Roman" w:hAnsi="Times New Roman" w:eastAsia="Times New Roman" w:cs="Times New Roman"/>
          <w:color w:val="auto"/>
          <w:sz w:val="28"/>
          <w:szCs w:val="28"/>
          <w:highlight w:val="white"/>
        </w:rPr>
        <w:t xml:space="preserve">Налоговые и неналоговые доходы местных бюджетов за 2025 год составили 46 806,6 млн рублей или 108,1 процента к плановым назначениям.</w:t>
      </w:r>
      <w:r>
        <w:rPr>
          <w:rFonts w:ascii="Times New Roman" w:hAnsi="Times New Roman" w:cs="Times New Roman"/>
          <w:color w:val="auto"/>
          <w:sz w:val="28"/>
          <w:szCs w:val="28"/>
          <w:highlight w:val="white"/>
        </w:rPr>
      </w:r>
      <w:r>
        <w:rPr>
          <w:rFonts w:ascii="Times New Roman" w:hAnsi="Times New Roman" w:cs="Times New Roman"/>
          <w:color w:val="auto"/>
          <w:sz w:val="28"/>
          <w:szCs w:val="28"/>
          <w:highlight w:val="white"/>
        </w:rPr>
      </w:r>
    </w:p>
    <w:p>
      <w:pPr>
        <w:pStyle w:val="957"/>
        <w:contextualSpacing/>
        <w:ind w:left="0" w:firstLine="709"/>
        <w:jc w:val="both"/>
        <w:spacing w:after="0" w:afterAutospacing="0" w:line="230" w:lineRule="auto"/>
        <w:rPr>
          <w:rFonts w:ascii="Times New Roman" w:hAnsi="Times New Roman" w:eastAsia="Times New Roman" w:cs="Times New Roman"/>
          <w:color w:val="auto"/>
          <w:sz w:val="28"/>
          <w:szCs w:val="28"/>
          <w:highlight w:val="white"/>
        </w:rPr>
      </w:pPr>
      <w:r>
        <w:rPr>
          <w:rFonts w:ascii="Times New Roman" w:hAnsi="Times New Roman" w:eastAsia="Times New Roman" w:cs="Times New Roman"/>
          <w:color w:val="auto"/>
          <w:sz w:val="28"/>
          <w:szCs w:val="28"/>
          <w:highlight w:val="white"/>
          <w:lang w:eastAsia="en-US"/>
        </w:rPr>
        <w:t xml:space="preserve">Минфином края в течение 2025 года</w:t>
      </w:r>
      <w:r>
        <w:rPr>
          <w:rFonts w:ascii="Times New Roman" w:hAnsi="Times New Roman" w:eastAsia="Times New Roman" w:cs="Times New Roman"/>
          <w:color w:val="auto"/>
          <w:sz w:val="28"/>
          <w:szCs w:val="28"/>
          <w:highlight w:val="white"/>
          <w:lang w:eastAsia="en-US"/>
        </w:rPr>
        <w:t xml:space="preserve">, при необходимости, оказывалась дополнительная финансовая помощь </w:t>
      </w:r>
      <w:r>
        <w:rPr>
          <w:rFonts w:ascii="Times New Roman" w:hAnsi="Times New Roman" w:eastAsia="Times New Roman" w:cs="Times New Roman"/>
          <w:color w:val="auto"/>
          <w:sz w:val="28"/>
          <w:szCs w:val="28"/>
          <w:highlight w:val="white"/>
          <w:lang w:eastAsia="en-US"/>
        </w:rPr>
        <w:t xml:space="preserve">местным бюджетам</w:t>
      </w:r>
      <w:r>
        <w:rPr>
          <w:rFonts w:ascii="Times New Roman" w:hAnsi="Times New Roman" w:eastAsia="Times New Roman" w:cs="Times New Roman"/>
          <w:color w:val="auto"/>
          <w:sz w:val="28"/>
          <w:szCs w:val="28"/>
          <w:highlight w:val="white"/>
          <w:lang w:eastAsia="en-US"/>
        </w:rPr>
        <w:t xml:space="preserve"> в виде предоставления:</w:t>
      </w:r>
      <w:r>
        <w:rPr>
          <w:rFonts w:ascii="Times New Roman" w:hAnsi="Times New Roman" w:eastAsia="Times New Roman" w:cs="Times New Roman"/>
          <w:color w:val="auto"/>
          <w:sz w:val="28"/>
          <w:szCs w:val="28"/>
          <w:highlight w:val="white"/>
        </w:rPr>
      </w:r>
      <w:r>
        <w:rPr>
          <w:rFonts w:ascii="Times New Roman" w:hAnsi="Times New Roman" w:eastAsia="Times New Roman" w:cs="Times New Roman"/>
          <w:color w:val="auto"/>
          <w:sz w:val="28"/>
          <w:szCs w:val="28"/>
          <w:highlight w:val="white"/>
        </w:rPr>
      </w:r>
    </w:p>
    <w:p>
      <w:pPr>
        <w:pStyle w:val="957"/>
        <w:contextualSpacing/>
        <w:ind w:left="0" w:firstLine="709"/>
        <w:jc w:val="both"/>
        <w:spacing w:after="0" w:afterAutospacing="0" w:line="230" w:lineRule="auto"/>
        <w:rPr>
          <w:rFonts w:ascii="Times New Roman" w:hAnsi="Times New Roman" w:cs="Times New Roman"/>
          <w:color w:val="000000" w:themeColor="text1"/>
          <w:sz w:val="28"/>
          <w:szCs w:val="28"/>
          <w:highlight w:val="white"/>
        </w:rPr>
      </w:pPr>
      <w:r>
        <w:rPr>
          <w:rFonts w:ascii="Times New Roman" w:hAnsi="Times New Roman" w:eastAsia="Times New Roman" w:cs="Times New Roman"/>
          <w:color w:val="000000" w:themeColor="text1"/>
          <w:sz w:val="28"/>
          <w:szCs w:val="28"/>
          <w:highlight w:val="white"/>
          <w:lang w:eastAsia="en-US"/>
        </w:rPr>
        <w:t xml:space="preserve">бюджетных кредитов </w:t>
      </w:r>
      <w:r>
        <w:rPr>
          <w:rFonts w:ascii="Times New Roman" w:hAnsi="Times New Roman" w:eastAsia="Times New Roman" w:cs="Times New Roman"/>
          <w:color w:val="000000" w:themeColor="text1"/>
          <w:sz w:val="28"/>
          <w:szCs w:val="28"/>
          <w:highlight w:val="white"/>
          <w:lang w:eastAsia="en-US"/>
        </w:rPr>
        <w:t xml:space="preserve">на </w:t>
      </w:r>
      <w:r>
        <w:rPr>
          <w:rFonts w:ascii="Times New Roman" w:hAnsi="Times New Roman" w:eastAsia="Times New Roman" w:cs="Times New Roman"/>
          <w:color w:val="000000" w:themeColor="text1"/>
          <w:sz w:val="28"/>
          <w:szCs w:val="28"/>
          <w:highlight w:val="white"/>
          <w:lang w:eastAsia="en-US"/>
        </w:rPr>
        <w:t xml:space="preserve">пополнение остатков средств на едином счете местного бюджета (город Ставрополь)</w:t>
      </w:r>
      <w:r>
        <w:rPr>
          <w:rFonts w:ascii="Times New Roman" w:hAnsi="Times New Roman" w:eastAsia="Times New Roman" w:cs="Times New Roman"/>
          <w:color w:val="000000" w:themeColor="text1"/>
          <w:sz w:val="28"/>
          <w:szCs w:val="28"/>
          <w:highlight w:val="white"/>
          <w:lang w:eastAsia="en-US"/>
        </w:rPr>
        <w:t xml:space="preserve"> в объеме 598,0</w:t>
      </w:r>
      <w:r>
        <w:rPr>
          <w:rFonts w:ascii="Times New Roman" w:hAnsi="Times New Roman"/>
          <w:color w:val="000000" w:themeColor="text1"/>
          <w:sz w:val="28"/>
          <w:szCs w:val="28"/>
          <w:highlight w:val="white"/>
        </w:rPr>
        <w:t xml:space="preserve"> </w:t>
      </w:r>
      <w:r>
        <w:rPr>
          <w:rFonts w:ascii="Times New Roman" w:hAnsi="Times New Roman" w:eastAsia="Times New Roman" w:cs="Times New Roman"/>
          <w:color w:val="000000" w:themeColor="text1"/>
          <w:sz w:val="28"/>
          <w:szCs w:val="28"/>
          <w:highlight w:val="white"/>
          <w:lang w:eastAsia="en-US"/>
        </w:rPr>
        <w:t xml:space="preserve">млн рублей</w:t>
      </w:r>
      <w:r>
        <w:rPr>
          <w:rFonts w:ascii="Times New Roman" w:hAnsi="Times New Roman" w:eastAsia="Times New Roman" w:cs="Times New Roman"/>
          <w:color w:val="000000" w:themeColor="text1"/>
          <w:sz w:val="28"/>
          <w:szCs w:val="28"/>
          <w:highlight w:val="white"/>
          <w:lang w:eastAsia="en-US"/>
        </w:rPr>
        <w:t xml:space="preserve">;</w:t>
      </w:r>
      <w:r>
        <w:rPr>
          <w:rFonts w:ascii="Times New Roman" w:hAnsi="Times New Roman" w:cs="Times New Roman"/>
          <w:color w:val="000000" w:themeColor="text1"/>
          <w:sz w:val="28"/>
          <w:szCs w:val="28"/>
          <w:highlight w:val="white"/>
        </w:rPr>
      </w:r>
      <w:r>
        <w:rPr>
          <w:rFonts w:ascii="Times New Roman" w:hAnsi="Times New Roman" w:cs="Times New Roman"/>
          <w:color w:val="000000" w:themeColor="text1"/>
          <w:sz w:val="28"/>
          <w:szCs w:val="28"/>
          <w:highlight w:val="white"/>
        </w:rPr>
      </w:r>
    </w:p>
    <w:p>
      <w:pPr>
        <w:ind w:firstLine="709"/>
        <w:jc w:val="both"/>
        <w:spacing w:after="0" w:line="230" w:lineRule="auto"/>
        <w:rPr>
          <w:rFonts w:ascii="Times New Roman" w:hAnsi="Times New Roman" w:cs="Times New Roman"/>
          <w:color w:val="auto"/>
          <w:sz w:val="28"/>
          <w:szCs w:val="28"/>
          <w:highlight w:val="white"/>
        </w:rPr>
      </w:pPr>
      <w:r>
        <w:rPr>
          <w:rFonts w:ascii="Times New Roman" w:hAnsi="Times New Roman" w:eastAsia="Times New Roman" w:cs="Times New Roman"/>
          <w:color w:val="auto"/>
          <w:sz w:val="28"/>
          <w:szCs w:val="28"/>
          <w:highlight w:val="white"/>
        </w:rPr>
        <w:t xml:space="preserve">дотации на поддержку мер по обеспечению сбалансированност</w:t>
      </w:r>
      <w:r>
        <w:rPr>
          <w:rFonts w:ascii="Times New Roman" w:hAnsi="Times New Roman" w:eastAsia="Times New Roman" w:cs="Times New Roman"/>
          <w:color w:val="auto"/>
          <w:sz w:val="28"/>
          <w:szCs w:val="28"/>
          <w:highlight w:val="white"/>
        </w:rPr>
        <w:t xml:space="preserve">и местных бюджетов в объеме</w:t>
      </w:r>
      <w:r>
        <w:rPr>
          <w:rFonts w:ascii="Times New Roman" w:hAnsi="Times New Roman" w:eastAsia="Times New Roman" w:cs="Times New Roman"/>
          <w:color w:val="auto"/>
          <w:sz w:val="28"/>
          <w:szCs w:val="28"/>
          <w:highlight w:val="white"/>
        </w:rPr>
        <w:t xml:space="preserve"> </w:t>
      </w:r>
      <w:r>
        <w:rPr>
          <w:rFonts w:ascii="Times New Roman" w:hAnsi="Times New Roman" w:eastAsia="Times New Roman" w:cs="Times New Roman"/>
          <w:color w:val="auto"/>
          <w:sz w:val="28"/>
          <w:szCs w:val="28"/>
          <w:highlight w:val="white"/>
        </w:rPr>
        <w:t xml:space="preserve">165,7</w:t>
      </w:r>
      <w:r>
        <w:rPr>
          <w:rFonts w:ascii="Times New Roman" w:hAnsi="Times New Roman" w:eastAsia="Times New Roman" w:cs="Times New Roman"/>
          <w:color w:val="auto"/>
          <w:sz w:val="28"/>
          <w:szCs w:val="28"/>
          <w:highlight w:val="white"/>
        </w:rPr>
        <w:t xml:space="preserve"> мл</w:t>
      </w:r>
      <w:r>
        <w:rPr>
          <w:rFonts w:ascii="Times New Roman" w:hAnsi="Times New Roman" w:eastAsia="Times New Roman" w:cs="Times New Roman"/>
          <w:color w:val="auto"/>
          <w:sz w:val="28"/>
          <w:szCs w:val="28"/>
          <w:highlight w:val="white"/>
        </w:rPr>
        <w:t xml:space="preserve">н рублей, в том числе на проведение досрочных выборов</w:t>
      </w:r>
      <w:r>
        <w:rPr>
          <w:rFonts w:ascii="Times New Roman" w:hAnsi="Times New Roman" w:eastAsia="Times New Roman" w:cs="Times New Roman"/>
          <w:color w:val="212beb"/>
          <w:sz w:val="28"/>
          <w:szCs w:val="28"/>
          <w:highlight w:val="white"/>
        </w:rPr>
        <w:t xml:space="preserve"> </w:t>
      </w:r>
      <w:r>
        <w:rPr>
          <w:rFonts w:ascii="Times New Roman" w:hAnsi="Times New Roman" w:eastAsia="Times New Roman" w:cs="Times New Roman"/>
          <w:color w:val="auto"/>
          <w:sz w:val="28"/>
          <w:szCs w:val="28"/>
          <w:highlight w:val="white"/>
        </w:rPr>
        <w:t xml:space="preserve">–</w:t>
      </w:r>
      <w:r>
        <w:rPr>
          <w:rFonts w:ascii="Times New Roman" w:hAnsi="Times New Roman" w:eastAsia="Times New Roman" w:cs="Times New Roman"/>
          <w:color w:val="auto"/>
          <w:sz w:val="28"/>
          <w:szCs w:val="28"/>
          <w:highlight w:val="white"/>
        </w:rPr>
        <w:t xml:space="preserve"> </w:t>
      </w:r>
      <w:r>
        <w:rPr>
          <w:rFonts w:ascii="Times New Roman" w:hAnsi="Times New Roman" w:eastAsia="Times New Roman" w:cs="Times New Roman"/>
          <w:color w:val="auto"/>
          <w:sz w:val="28"/>
          <w:szCs w:val="28"/>
          <w:highlight w:val="white"/>
        </w:rPr>
        <w:t xml:space="preserve">82,9</w:t>
      </w:r>
      <w:r>
        <w:rPr>
          <w:rFonts w:ascii="Times New Roman" w:hAnsi="Times New Roman" w:eastAsia="Times New Roman" w:cs="Times New Roman"/>
          <w:color w:val="auto"/>
          <w:sz w:val="28"/>
          <w:szCs w:val="28"/>
          <w:highlight w:val="white"/>
        </w:rPr>
        <w:t xml:space="preserve"> млн рублей и на осуществлени</w:t>
      </w:r>
      <w:r>
        <w:rPr>
          <w:rFonts w:ascii="Times New Roman" w:hAnsi="Times New Roman" w:eastAsia="Times New Roman" w:cs="Times New Roman"/>
          <w:color w:val="auto"/>
          <w:sz w:val="28"/>
          <w:szCs w:val="28"/>
          <w:highlight w:val="white"/>
        </w:rPr>
        <w:t xml:space="preserve">е </w:t>
      </w:r>
      <w:r>
        <w:rPr>
          <w:rFonts w:ascii="Times New Roman" w:hAnsi="Times New Roman" w:eastAsia="Times New Roman" w:cs="Times New Roman"/>
          <w:color w:val="auto"/>
          <w:sz w:val="28"/>
          <w:szCs w:val="28"/>
          <w:highlight w:val="white"/>
        </w:rPr>
        <w:t xml:space="preserve">дополнительных</w:t>
      </w:r>
      <w:r>
        <w:rPr>
          <w:rFonts w:ascii="Times New Roman" w:hAnsi="Times New Roman" w:eastAsia="Times New Roman" w:cs="Times New Roman"/>
          <w:color w:val="auto"/>
          <w:sz w:val="28"/>
          <w:szCs w:val="28"/>
          <w:highlight w:val="white"/>
        </w:rPr>
        <w:t xml:space="preserve"> ра</w:t>
      </w:r>
      <w:r>
        <w:rPr>
          <w:rFonts w:ascii="Times New Roman" w:hAnsi="Times New Roman" w:eastAsia="Times New Roman" w:cs="Times New Roman"/>
          <w:color w:val="auto"/>
          <w:sz w:val="28"/>
          <w:szCs w:val="28"/>
          <w:highlight w:val="white"/>
        </w:rPr>
        <w:t xml:space="preserve">сходов (включая содержание новой сети учреждений бюджетной сферы) – </w:t>
      </w:r>
      <w:r>
        <w:rPr>
          <w:rFonts w:ascii="Times New Roman" w:hAnsi="Times New Roman" w:eastAsia="Times New Roman" w:cs="Times New Roman"/>
          <w:color w:val="auto"/>
          <w:sz w:val="28"/>
          <w:szCs w:val="28"/>
          <w:highlight w:val="white"/>
        </w:rPr>
        <w:t xml:space="preserve">82,8</w:t>
      </w:r>
      <w:r>
        <w:rPr>
          <w:rFonts w:ascii="Times New Roman" w:hAnsi="Times New Roman" w:eastAsia="Times New Roman" w:cs="Times New Roman"/>
          <w:color w:val="auto"/>
          <w:sz w:val="28"/>
          <w:szCs w:val="28"/>
          <w:highlight w:val="white"/>
        </w:rPr>
        <w:t xml:space="preserve"> млн рублей.</w:t>
      </w:r>
      <w:r>
        <w:rPr>
          <w:rFonts w:ascii="Times New Roman" w:hAnsi="Times New Roman" w:cs="Times New Roman"/>
          <w:color w:val="auto"/>
          <w:sz w:val="28"/>
          <w:szCs w:val="28"/>
          <w:highlight w:val="white"/>
        </w:rPr>
      </w:r>
      <w:r>
        <w:rPr>
          <w:rFonts w:ascii="Times New Roman" w:hAnsi="Times New Roman" w:cs="Times New Roman"/>
          <w:color w:val="auto"/>
          <w:sz w:val="28"/>
          <w:szCs w:val="28"/>
          <w:highlight w:val="white"/>
        </w:rPr>
      </w:r>
    </w:p>
    <w:p>
      <w:pPr>
        <w:pStyle w:val="954"/>
        <w:ind w:firstLine="709"/>
        <w:jc w:val="both"/>
        <w:spacing w:before="0" w:beforeAutospacing="0" w:after="0" w:afterAutospacing="0" w:line="230" w:lineRule="auto"/>
        <w:rPr>
          <w:color w:val="000000" w:themeColor="text1"/>
          <w:sz w:val="28"/>
          <w:szCs w:val="28"/>
          <w:highlight w:val="white"/>
        </w:rPr>
      </w:pPr>
      <w:r>
        <w:rPr>
          <w:color w:val="000000" w:themeColor="text1"/>
          <w:sz w:val="28"/>
          <w:szCs w:val="28"/>
          <w:highlight w:val="white"/>
        </w:rPr>
        <w:t xml:space="preserve">Кроме того, </w:t>
      </w:r>
      <w:r>
        <w:rPr>
          <w:rFonts w:ascii="Times New Roman" w:hAnsi="Times New Roman"/>
          <w:color w:val="000000" w:themeColor="text1"/>
          <w:sz w:val="28"/>
          <w:szCs w:val="28"/>
          <w:highlight w:val="white"/>
        </w:rPr>
        <w:t xml:space="preserve">на пополнение остатков на счете местного бюджета в 2025 году </w:t>
      </w:r>
      <w:r>
        <w:rPr>
          <w:rFonts w:ascii="Times New Roman" w:hAnsi="Times New Roman"/>
          <w:color w:val="000000" w:themeColor="text1"/>
          <w:sz w:val="28"/>
          <w:szCs w:val="28"/>
          <w:highlight w:val="white"/>
        </w:rPr>
        <w:t xml:space="preserve">городом Ставрополем</w:t>
      </w:r>
      <w:r>
        <w:rPr>
          <w:rFonts w:ascii="Times New Roman" w:hAnsi="Times New Roman"/>
          <w:color w:val="000000" w:themeColor="text1"/>
          <w:sz w:val="28"/>
          <w:szCs w:val="28"/>
          <w:highlight w:val="white"/>
        </w:rPr>
        <w:t xml:space="preserve"> </w:t>
      </w:r>
      <w:r>
        <w:rPr>
          <w:rFonts w:ascii="Times New Roman" w:hAnsi="Times New Roman"/>
          <w:color w:val="000000" w:themeColor="text1"/>
          <w:sz w:val="28"/>
          <w:szCs w:val="28"/>
          <w:highlight w:val="white"/>
        </w:rPr>
        <w:t xml:space="preserve">был привлечен кред</w:t>
      </w:r>
      <w:r>
        <w:rPr>
          <w:rFonts w:ascii="Times New Roman" w:hAnsi="Times New Roman"/>
          <w:color w:val="000000" w:themeColor="text1"/>
          <w:sz w:val="28"/>
          <w:szCs w:val="28"/>
          <w:highlight w:val="white"/>
        </w:rPr>
        <w:t xml:space="preserve">ит в </w:t>
      </w:r>
      <w:r>
        <w:rPr>
          <w:rFonts w:ascii="Times New Roman" w:hAnsi="Times New Roman"/>
          <w:color w:val="000000" w:themeColor="text1"/>
          <w:sz w:val="28"/>
          <w:szCs w:val="28"/>
          <w:highlight w:val="white"/>
        </w:rPr>
        <w:t xml:space="preserve">Управлении Федерального казначейства по Ставропольскому краю</w:t>
      </w:r>
      <w:r>
        <w:rPr>
          <w:rFonts w:ascii="Times New Roman" w:hAnsi="Times New Roman"/>
          <w:color w:val="000000" w:themeColor="text1"/>
          <w:sz w:val="28"/>
          <w:szCs w:val="28"/>
          <w:highlight w:val="white"/>
        </w:rPr>
        <w:t xml:space="preserve"> за счет лимитов, предоставленных краевому бюджету, </w:t>
      </w:r>
      <w:r>
        <w:rPr>
          <w:rFonts w:ascii="Times New Roman" w:hAnsi="Times New Roman"/>
          <w:color w:val="000000" w:themeColor="text1"/>
          <w:sz w:val="28"/>
          <w:szCs w:val="28"/>
          <w:highlight w:val="white"/>
        </w:rPr>
        <w:t xml:space="preserve">в объеме 1 307,8 млн рубл</w:t>
      </w:r>
      <w:r>
        <w:rPr>
          <w:rFonts w:ascii="Times New Roman" w:hAnsi="Times New Roman"/>
          <w:color w:val="000000" w:themeColor="text1"/>
          <w:sz w:val="28"/>
          <w:szCs w:val="28"/>
          <w:highlight w:val="white"/>
        </w:rPr>
        <w:t xml:space="preserve">ей</w:t>
      </w:r>
      <w:r>
        <w:rPr>
          <w:rFonts w:ascii="Times New Roman" w:hAnsi="Times New Roman"/>
          <w:color w:val="000000" w:themeColor="text1"/>
          <w:sz w:val="28"/>
          <w:szCs w:val="28"/>
          <w:highlight w:val="white"/>
        </w:rPr>
        <w:t xml:space="preserve">.</w:t>
      </w:r>
      <w:r>
        <w:rPr>
          <w:color w:val="000000" w:themeColor="text1"/>
          <w:sz w:val="28"/>
          <w:szCs w:val="28"/>
          <w:highlight w:val="white"/>
        </w:rPr>
      </w:r>
      <w:r>
        <w:rPr>
          <w:color w:val="000000" w:themeColor="text1"/>
          <w:sz w:val="28"/>
          <w:szCs w:val="28"/>
          <w:highlight w:val="white"/>
        </w:rPr>
      </w:r>
    </w:p>
    <w:p>
      <w:pPr>
        <w:pStyle w:val="954"/>
        <w:ind w:firstLine="709"/>
        <w:jc w:val="both"/>
        <w:spacing w:before="0" w:beforeAutospacing="0" w:after="0" w:afterAutospacing="0" w:line="230" w:lineRule="auto"/>
        <w:rPr>
          <w:rFonts w:ascii="Times New Roman" w:hAnsi="Times New Roman" w:eastAsia="Times New Roman" w:cs="Times New Roman"/>
          <w:color w:val="auto"/>
          <w:sz w:val="28"/>
          <w:szCs w:val="28"/>
          <w:highlight w:val="white"/>
        </w:rPr>
      </w:pPr>
      <w:r>
        <w:rPr>
          <w:rFonts w:ascii="Times New Roman" w:hAnsi="Times New Roman" w:eastAsia="Times New Roman" w:cs="Times New Roman"/>
          <w:color w:val="auto"/>
          <w:sz w:val="28"/>
          <w:szCs w:val="28"/>
          <w:highlight w:val="white"/>
        </w:rPr>
        <w:t xml:space="preserve">В рамках заключенных в соответствии с бюджетным законодательством между минфином края и главами администраций муниципальных образований края соглашений по социально-экономическому</w:t>
      </w:r>
      <w:r>
        <w:rPr>
          <w:rFonts w:ascii="Times New Roman" w:hAnsi="Times New Roman" w:eastAsia="Times New Roman" w:cs="Times New Roman"/>
          <w:color w:val="auto"/>
          <w:sz w:val="28"/>
          <w:szCs w:val="28"/>
          <w:highlight w:val="white"/>
        </w:rPr>
        <w:t xml:space="preserve"> развитию и оздоровлению муниципальных финансов муниципального образования края проводился мониторинг исполнения муниципальными образованиями края планов мероприятий по росту доходов, оптимизации расходов местных бюджетов и сокращению муниципального долга.</w:t>
      </w:r>
      <w:r>
        <w:rPr>
          <w:rFonts w:ascii="Times New Roman" w:hAnsi="Times New Roman" w:eastAsia="Times New Roman" w:cs="Times New Roman"/>
          <w:color w:val="auto"/>
          <w:sz w:val="28"/>
          <w:szCs w:val="28"/>
          <w:highlight w:val="white"/>
        </w:rPr>
      </w:r>
      <w:r>
        <w:rPr>
          <w:rFonts w:ascii="Times New Roman" w:hAnsi="Times New Roman" w:eastAsia="Times New Roman" w:cs="Times New Roman"/>
          <w:color w:val="auto"/>
          <w:sz w:val="28"/>
          <w:szCs w:val="28"/>
          <w:highlight w:val="white"/>
        </w:rPr>
      </w:r>
    </w:p>
    <w:p>
      <w:pPr>
        <w:ind w:firstLine="709"/>
        <w:jc w:val="both"/>
        <w:spacing w:after="0" w:line="230" w:lineRule="auto"/>
        <w:rPr>
          <w:rFonts w:ascii="Times New Roman" w:hAnsi="Times New Roman"/>
          <w:color w:val="000000" w:themeColor="text1"/>
          <w:sz w:val="28"/>
          <w:szCs w:val="28"/>
          <w:highlight w:val="white"/>
        </w:rPr>
      </w:pPr>
      <w:r>
        <w:rPr>
          <w:rFonts w:ascii="Times New Roman" w:hAnsi="Times New Roman" w:eastAsia="Times New Roman" w:cs="Times New Roman"/>
          <w:color w:val="000000" w:themeColor="text1"/>
          <w:sz w:val="28"/>
          <w:szCs w:val="28"/>
          <w:highlight w:val="white"/>
          <w:lang w:eastAsia="ru-RU"/>
        </w:rPr>
        <w:t xml:space="preserve">Реализация муниципальными образованиями края таких мероприятий в 2025 году позволила в совокупности: снизить муниципальный долг на </w:t>
      </w:r>
      <w:r>
        <w:rPr>
          <w:rFonts w:ascii="Times New Roman" w:hAnsi="Times New Roman" w:eastAsia="Times New Roman" w:cs="Times New Roman"/>
          <w:color w:val="000000" w:themeColor="text1"/>
          <w:sz w:val="28"/>
          <w:szCs w:val="28"/>
          <w:highlight w:val="white"/>
        </w:rPr>
        <w:t xml:space="preserve">680,6</w:t>
      </w:r>
      <w:r>
        <w:rPr>
          <w:rFonts w:ascii="Times New Roman" w:hAnsi="Times New Roman" w:eastAsia="Times New Roman" w:cs="Times New Roman"/>
          <w:color w:val="000000" w:themeColor="text1"/>
          <w:sz w:val="28"/>
          <w:szCs w:val="28"/>
          <w:highlight w:val="white"/>
          <w:lang w:eastAsia="ru-RU"/>
        </w:rPr>
        <w:t xml:space="preserve"> млн рублей;</w:t>
      </w:r>
      <w:r>
        <w:rPr>
          <w:rFonts w:ascii="Times New Roman" w:hAnsi="Times New Roman" w:eastAsia="Times New Roman" w:cs="Times New Roman"/>
          <w:color w:val="000000" w:themeColor="text1"/>
          <w:sz w:val="28"/>
          <w:szCs w:val="28"/>
          <w:highlight w:val="white"/>
          <w:lang w:eastAsia="ru-RU"/>
        </w:rPr>
        <w:t xml:space="preserve"> привлечь в местны</w:t>
      </w:r>
      <w:r>
        <w:rPr>
          <w:rFonts w:ascii="Times New Roman" w:hAnsi="Times New Roman" w:eastAsia="Times New Roman" w:cs="Times New Roman"/>
          <w:color w:val="000000" w:themeColor="text1"/>
          <w:sz w:val="28"/>
          <w:szCs w:val="28"/>
          <w:highlight w:val="white"/>
          <w:lang w:eastAsia="ru-RU"/>
        </w:rPr>
        <w:t xml:space="preserve">е бюджеты дополнительные доходы в объеме </w:t>
      </w:r>
      <w:r>
        <w:rPr>
          <w:rFonts w:ascii="Times New Roman" w:hAnsi="Times New Roman" w:eastAsia="Times New Roman" w:cs="Times New Roman"/>
          <w:color w:val="000000" w:themeColor="text1"/>
          <w:sz w:val="28"/>
          <w:szCs w:val="28"/>
          <w:highlight w:val="white"/>
          <w:lang w:eastAsia="ru-RU"/>
        </w:rPr>
        <w:t xml:space="preserve">более</w:t>
      </w:r>
      <w:r>
        <w:rPr>
          <w:rFonts w:ascii="Times New Roman" w:hAnsi="Times New Roman" w:eastAsia="Times New Roman" w:cs="Times New Roman"/>
          <w:color w:val="000000" w:themeColor="text1"/>
          <w:sz w:val="28"/>
          <w:szCs w:val="28"/>
          <w:highlight w:val="white"/>
          <w:lang w:eastAsia="ru-RU"/>
        </w:rPr>
        <w:t xml:space="preserve"> </w:t>
      </w:r>
      <w:r>
        <w:rPr>
          <w:rFonts w:ascii="Times New Roman" w:hAnsi="Times New Roman" w:eastAsia="Times New Roman" w:cs="Times New Roman"/>
          <w:color w:val="000000" w:themeColor="text1"/>
          <w:sz w:val="28"/>
          <w:szCs w:val="28"/>
          <w:highlight w:val="white"/>
          <w:lang w:eastAsia="ru-RU"/>
        </w:rPr>
        <w:t xml:space="preserve">225,2</w:t>
      </w:r>
      <w:r>
        <w:rPr>
          <w:rFonts w:ascii="Times New Roman" w:hAnsi="Times New Roman" w:eastAsia="Times New Roman" w:cs="Times New Roman"/>
          <w:color w:val="000000" w:themeColor="text1"/>
          <w:sz w:val="28"/>
          <w:szCs w:val="28"/>
          <w:highlight w:val="white"/>
          <w:lang w:eastAsia="ru-RU"/>
        </w:rPr>
        <w:t xml:space="preserve"> млн рублей; направить на неотложные нужды сложившуюся экономию по расходам в объеме более </w:t>
      </w:r>
      <w:r>
        <w:rPr>
          <w:rFonts w:ascii="Times New Roman" w:hAnsi="Times New Roman" w:eastAsia="Times New Roman" w:cs="Times New Roman"/>
          <w:color w:val="000000" w:themeColor="text1"/>
          <w:sz w:val="28"/>
          <w:szCs w:val="28"/>
          <w:highlight w:val="white"/>
          <w:lang w:eastAsia="ru-RU"/>
        </w:rPr>
        <w:t xml:space="preserve">2 412,2</w:t>
      </w:r>
      <w:r>
        <w:rPr>
          <w:rFonts w:ascii="Times New Roman" w:hAnsi="Times New Roman" w:eastAsia="Times New Roman" w:cs="Times New Roman"/>
          <w:color w:val="000000" w:themeColor="text1"/>
          <w:sz w:val="28"/>
          <w:szCs w:val="28"/>
          <w:highlight w:val="white"/>
          <w:lang w:eastAsia="ru-RU"/>
        </w:rPr>
        <w:t xml:space="preserve"> млн рублей</w:t>
      </w:r>
      <w:r>
        <w:rPr>
          <w:rFonts w:ascii="Times New Roman" w:hAnsi="Times New Roman" w:eastAsia="Times New Roman" w:cs="Times New Roman"/>
          <w:color w:val="000000" w:themeColor="text1"/>
          <w:sz w:val="28"/>
          <w:szCs w:val="28"/>
          <w:highlight w:val="white"/>
          <w:lang w:eastAsia="ru-RU"/>
        </w:rPr>
        <w:t xml:space="preserve"> (из них за счет </w:t>
      </w:r>
      <w:r>
        <w:rPr>
          <w:rFonts w:ascii="Times New Roman" w:hAnsi="Times New Roman" w:eastAsia="Times New Roman" w:cs="Times New Roman"/>
          <w:color w:val="000000" w:themeColor="text1"/>
          <w:sz w:val="28"/>
          <w:szCs w:val="28"/>
          <w:highlight w:val="white"/>
          <w:lang w:eastAsia="ru-RU"/>
        </w:rPr>
        <w:t xml:space="preserve">снижения расходов на обслуживание муниципального долга – 439,5 млн рублей).</w:t>
      </w:r>
      <w:r>
        <w:rPr>
          <w:rFonts w:ascii="Times New Roman" w:hAnsi="Times New Roman"/>
          <w:color w:val="000000" w:themeColor="text1"/>
          <w:sz w:val="28"/>
          <w:szCs w:val="28"/>
          <w:highlight w:val="white"/>
        </w:rPr>
      </w:r>
      <w:r>
        <w:rPr>
          <w:rFonts w:ascii="Times New Roman" w:hAnsi="Times New Roman"/>
          <w:color w:val="000000" w:themeColor="text1"/>
          <w:sz w:val="28"/>
          <w:szCs w:val="28"/>
          <w:highlight w:val="white"/>
        </w:rPr>
      </w:r>
    </w:p>
    <w:p>
      <w:pPr>
        <w:pStyle w:val="931"/>
        <w:ind w:firstLine="709"/>
        <w:jc w:val="both"/>
        <w:spacing w:line="240" w:lineRule="auto"/>
        <w:rPr>
          <w:rFonts w:ascii="Times New Roman" w:hAnsi="Times New Roman" w:cs="Times New Roman"/>
          <w:strike w:val="0"/>
          <w:sz w:val="28"/>
          <w:szCs w:val="28"/>
          <w:highlight w:val="white"/>
        </w:rPr>
      </w:pPr>
      <w:r>
        <w:rPr>
          <w:rFonts w:ascii="Times New Roman" w:hAnsi="Times New Roman" w:cs="Times New Roman"/>
          <w:b/>
          <w:bCs/>
          <w:strike w:val="0"/>
          <w:sz w:val="28"/>
          <w:szCs w:val="28"/>
          <w:highlight w:val="white"/>
        </w:rPr>
      </w:r>
      <w:r>
        <w:rPr>
          <w:rFonts w:ascii="Times New Roman" w:hAnsi="Times New Roman" w:cs="Times New Roman"/>
          <w:b/>
          <w:bCs/>
          <w:strike w:val="0"/>
          <w:sz w:val="28"/>
          <w:szCs w:val="28"/>
          <w:highlight w:val="white"/>
        </w:rPr>
        <w:t xml:space="preserve">Реализация инициативных проектов:</w:t>
      </w:r>
      <w:r>
        <w:rPr>
          <w:rFonts w:ascii="Times New Roman" w:hAnsi="Times New Roman" w:cs="Times New Roman"/>
          <w:strike w:val="0"/>
          <w:sz w:val="28"/>
          <w:szCs w:val="28"/>
          <w:highlight w:val="white"/>
        </w:rPr>
      </w:r>
      <w:r>
        <w:rPr>
          <w:rFonts w:ascii="Times New Roman" w:hAnsi="Times New Roman" w:cs="Times New Roman"/>
          <w:strike w:val="0"/>
          <w:sz w:val="28"/>
          <w:szCs w:val="28"/>
          <w:highlight w:val="white"/>
        </w:rPr>
      </w:r>
    </w:p>
    <w:p>
      <w:pPr>
        <w:pStyle w:val="931"/>
        <w:ind w:firstLine="709"/>
        <w:jc w:val="both"/>
        <w:rPr>
          <w:rFonts w:ascii="Times New Roman" w:hAnsi="Times New Roman" w:cs="Times New Roman"/>
          <w:sz w:val="28"/>
          <w:szCs w:val="28"/>
          <w:highlight w:val="white"/>
        </w:rPr>
      </w:pPr>
      <w:r>
        <w:rPr>
          <w:rFonts w:ascii="Times New Roman" w:hAnsi="Times New Roman" w:cs="Times New Roman"/>
          <w:sz w:val="28"/>
          <w:szCs w:val="28"/>
          <w:highlight w:val="white"/>
        </w:rPr>
        <w:t xml:space="preserve">В сентябре 202</w:t>
      </w:r>
      <w:r>
        <w:rPr>
          <w:rFonts w:ascii="Times New Roman" w:hAnsi="Times New Roman" w:cs="Times New Roman"/>
          <w:sz w:val="28"/>
          <w:szCs w:val="28"/>
          <w:highlight w:val="white"/>
        </w:rPr>
        <w:t xml:space="preserve">4</w:t>
      </w:r>
      <w:r>
        <w:rPr>
          <w:rFonts w:ascii="Times New Roman" w:hAnsi="Times New Roman" w:cs="Times New Roman"/>
          <w:sz w:val="28"/>
          <w:szCs w:val="28"/>
          <w:highlight w:val="white"/>
        </w:rPr>
        <w:t xml:space="preserve"> года был проведен краевой конкурсный отбор инициативных проектов для их последующей реализации в 202</w:t>
      </w:r>
      <w:r>
        <w:rPr>
          <w:rFonts w:ascii="Times New Roman" w:hAnsi="Times New Roman" w:cs="Times New Roman"/>
          <w:sz w:val="28"/>
          <w:szCs w:val="28"/>
          <w:highlight w:val="white"/>
        </w:rPr>
        <w:t xml:space="preserve">5</w:t>
      </w:r>
      <w:r>
        <w:rPr>
          <w:rFonts w:ascii="Times New Roman" w:hAnsi="Times New Roman" w:cs="Times New Roman"/>
          <w:sz w:val="28"/>
          <w:szCs w:val="28"/>
          <w:highlight w:val="white"/>
        </w:rPr>
        <w:t xml:space="preserve"> году.</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pStyle w:val="931"/>
        <w:ind w:firstLine="709"/>
        <w:jc w:val="both"/>
        <w:rPr>
          <w:rFonts w:ascii="Times New Roman" w:hAnsi="Times New Roman" w:cs="Times New Roman"/>
          <w:sz w:val="28"/>
          <w:szCs w:val="28"/>
          <w:highlight w:val="white"/>
        </w:rPr>
      </w:pPr>
      <w:r>
        <w:rPr>
          <w:rFonts w:ascii="Times New Roman" w:hAnsi="Times New Roman" w:cs="Times New Roman"/>
          <w:sz w:val="28"/>
          <w:szCs w:val="28"/>
          <w:highlight w:val="white"/>
        </w:rPr>
        <w:t xml:space="preserve">В</w:t>
      </w:r>
      <w:r>
        <w:rPr>
          <w:rFonts w:ascii="Times New Roman" w:hAnsi="Times New Roman" w:cs="Times New Roman"/>
          <w:sz w:val="28"/>
          <w:szCs w:val="28"/>
          <w:highlight w:val="white"/>
        </w:rPr>
        <w:t xml:space="preserve"> конкурсн</w:t>
      </w:r>
      <w:r>
        <w:rPr>
          <w:rFonts w:ascii="Times New Roman" w:hAnsi="Times New Roman" w:cs="Times New Roman"/>
          <w:sz w:val="28"/>
          <w:szCs w:val="28"/>
          <w:highlight w:val="white"/>
        </w:rPr>
        <w:t xml:space="preserve">ом</w:t>
      </w:r>
      <w:r>
        <w:rPr>
          <w:rFonts w:ascii="Times New Roman" w:hAnsi="Times New Roman" w:cs="Times New Roman"/>
          <w:sz w:val="28"/>
          <w:szCs w:val="28"/>
          <w:highlight w:val="white"/>
        </w:rPr>
        <w:t xml:space="preserve"> отбор</w:t>
      </w:r>
      <w:r>
        <w:rPr>
          <w:rFonts w:ascii="Times New Roman" w:hAnsi="Times New Roman" w:cs="Times New Roman"/>
          <w:sz w:val="28"/>
          <w:szCs w:val="28"/>
          <w:highlight w:val="white"/>
        </w:rPr>
        <w:t xml:space="preserve">е</w:t>
      </w:r>
      <w:r>
        <w:rPr>
          <w:rFonts w:ascii="Times New Roman" w:hAnsi="Times New Roman" w:cs="Times New Roman"/>
          <w:sz w:val="28"/>
          <w:szCs w:val="28"/>
          <w:highlight w:val="white"/>
        </w:rPr>
        <w:t xml:space="preserve"> </w:t>
      </w:r>
      <w:r>
        <w:rPr>
          <w:rFonts w:ascii="Times New Roman" w:hAnsi="Times New Roman" w:cs="Times New Roman"/>
          <w:sz w:val="28"/>
          <w:szCs w:val="28"/>
          <w:highlight w:val="white"/>
        </w:rPr>
        <w:t xml:space="preserve">участвовало 31</w:t>
      </w:r>
      <w:r>
        <w:rPr>
          <w:rFonts w:ascii="Times New Roman" w:hAnsi="Times New Roman" w:cs="Times New Roman"/>
          <w:sz w:val="28"/>
          <w:szCs w:val="28"/>
          <w:highlight w:val="white"/>
        </w:rPr>
        <w:t xml:space="preserve">8</w:t>
      </w:r>
      <w:r>
        <w:rPr>
          <w:rFonts w:ascii="Times New Roman" w:hAnsi="Times New Roman" w:cs="Times New Roman"/>
          <w:sz w:val="28"/>
          <w:szCs w:val="28"/>
          <w:highlight w:val="white"/>
        </w:rPr>
        <w:t xml:space="preserve"> конкурсных заявок из 47</w:t>
      </w:r>
      <w:r>
        <w:rPr>
          <w:rFonts w:ascii="Times New Roman" w:hAnsi="Times New Roman" w:cs="Times New Roman"/>
          <w:sz w:val="28"/>
          <w:szCs w:val="28"/>
          <w:highlight w:val="white"/>
        </w:rPr>
        <w:t xml:space="preserve">1</w:t>
      </w:r>
      <w:r>
        <w:rPr>
          <w:rFonts w:ascii="Times New Roman" w:hAnsi="Times New Roman" w:cs="Times New Roman"/>
          <w:sz w:val="28"/>
          <w:szCs w:val="28"/>
          <w:highlight w:val="white"/>
        </w:rPr>
        <w:t xml:space="preserve"> возможных (6</w:t>
      </w:r>
      <w:r>
        <w:rPr>
          <w:rFonts w:ascii="Times New Roman" w:hAnsi="Times New Roman" w:cs="Times New Roman"/>
          <w:sz w:val="28"/>
          <w:szCs w:val="28"/>
          <w:highlight w:val="white"/>
        </w:rPr>
        <w:t xml:space="preserve">7,5 </w:t>
      </w:r>
      <w:r>
        <w:rPr>
          <w:rFonts w:ascii="Times New Roman" w:hAnsi="Times New Roman" w:cs="Times New Roman"/>
          <w:sz w:val="28"/>
          <w:szCs w:val="28"/>
          <w:highlight w:val="white"/>
        </w:rPr>
        <w:t xml:space="preserve">%)</w:t>
      </w:r>
      <w:r>
        <w:rPr>
          <w:rFonts w:ascii="Times New Roman" w:hAnsi="Times New Roman" w:cs="Times New Roman"/>
          <w:sz w:val="28"/>
          <w:szCs w:val="28"/>
          <w:highlight w:val="white"/>
        </w:rPr>
        <w:t xml:space="preserve">. Заявки были направлены </w:t>
      </w:r>
      <w:r>
        <w:rPr>
          <w:rFonts w:ascii="Times New Roman" w:hAnsi="Times New Roman" w:cs="Times New Roman"/>
          <w:sz w:val="28"/>
          <w:szCs w:val="28"/>
          <w:highlight w:val="white"/>
        </w:rPr>
        <w:t xml:space="preserve">муниципальными образованиями </w:t>
      </w:r>
      <w:r>
        <w:rPr>
          <w:rFonts w:ascii="Times New Roman" w:hAnsi="Times New Roman" w:cs="Times New Roman"/>
          <w:sz w:val="28"/>
          <w:szCs w:val="28"/>
          <w:highlight w:val="white"/>
        </w:rPr>
        <w:t xml:space="preserve">края</w:t>
      </w:r>
      <w:r>
        <w:rPr>
          <w:rFonts w:ascii="Times New Roman" w:hAnsi="Times New Roman" w:cs="Times New Roman"/>
          <w:sz w:val="28"/>
          <w:szCs w:val="28"/>
          <w:highlight w:val="white"/>
        </w:rPr>
        <w:t xml:space="preserve">. Победителями конкурсного отбора</w:t>
      </w:r>
      <w:r>
        <w:rPr>
          <w:rFonts w:ascii="Times New Roman" w:hAnsi="Times New Roman" w:cs="Times New Roman"/>
          <w:sz w:val="28"/>
          <w:szCs w:val="28"/>
          <w:highlight w:val="white"/>
        </w:rPr>
        <w:t xml:space="preserve"> </w:t>
      </w:r>
      <w:r>
        <w:rPr>
          <w:rFonts w:ascii="Times New Roman" w:hAnsi="Times New Roman" w:cs="Times New Roman"/>
          <w:sz w:val="28"/>
          <w:szCs w:val="28"/>
          <w:highlight w:val="white"/>
        </w:rPr>
        <w:t xml:space="preserve">было признан</w:t>
      </w:r>
      <w:r>
        <w:rPr>
          <w:rFonts w:ascii="Times New Roman" w:hAnsi="Times New Roman" w:cs="Times New Roman"/>
          <w:sz w:val="28"/>
          <w:szCs w:val="28"/>
          <w:highlight w:val="white"/>
        </w:rPr>
        <w:t xml:space="preserve">о</w:t>
      </w:r>
      <w:r>
        <w:rPr>
          <w:rFonts w:ascii="Times New Roman" w:hAnsi="Times New Roman" w:cs="Times New Roman"/>
          <w:sz w:val="28"/>
          <w:szCs w:val="28"/>
          <w:highlight w:val="white"/>
        </w:rPr>
        <w:t xml:space="preserve"> </w:t>
      </w:r>
      <w:r>
        <w:rPr>
          <w:rFonts w:ascii="Times New Roman" w:hAnsi="Times New Roman" w:cs="Times New Roman"/>
          <w:sz w:val="28"/>
          <w:szCs w:val="28"/>
          <w:highlight w:val="white"/>
        </w:rPr>
        <w:t xml:space="preserve">1</w:t>
      </w:r>
      <w:r>
        <w:rPr>
          <w:rFonts w:ascii="Times New Roman" w:hAnsi="Times New Roman" w:cs="Times New Roman"/>
          <w:sz w:val="28"/>
          <w:szCs w:val="28"/>
          <w:highlight w:val="white"/>
        </w:rPr>
        <w:t xml:space="preserve">47</w:t>
      </w:r>
      <w:r>
        <w:rPr>
          <w:rFonts w:ascii="Times New Roman" w:hAnsi="Times New Roman" w:cs="Times New Roman"/>
          <w:sz w:val="28"/>
          <w:szCs w:val="28"/>
          <w:highlight w:val="white"/>
        </w:rPr>
        <w:t xml:space="preserve"> инициативны</w:t>
      </w:r>
      <w:r>
        <w:rPr>
          <w:rFonts w:ascii="Times New Roman" w:hAnsi="Times New Roman" w:cs="Times New Roman"/>
          <w:sz w:val="28"/>
          <w:szCs w:val="28"/>
          <w:highlight w:val="white"/>
        </w:rPr>
        <w:t xml:space="preserve">х</w:t>
      </w:r>
      <w:r>
        <w:rPr>
          <w:rFonts w:ascii="Times New Roman" w:hAnsi="Times New Roman" w:cs="Times New Roman"/>
          <w:sz w:val="28"/>
          <w:szCs w:val="28"/>
          <w:highlight w:val="white"/>
        </w:rPr>
        <w:t xml:space="preserve"> п</w:t>
      </w:r>
      <w:r>
        <w:rPr>
          <w:rFonts w:ascii="Times New Roman" w:hAnsi="Times New Roman" w:cs="Times New Roman"/>
          <w:sz w:val="28"/>
          <w:szCs w:val="28"/>
          <w:highlight w:val="white"/>
        </w:rPr>
        <w:t xml:space="preserve">роект</w:t>
      </w:r>
      <w:r>
        <w:rPr>
          <w:rFonts w:ascii="Times New Roman" w:hAnsi="Times New Roman" w:cs="Times New Roman"/>
          <w:sz w:val="28"/>
          <w:szCs w:val="28"/>
          <w:highlight w:val="white"/>
        </w:rPr>
        <w:t xml:space="preserve">ов</w:t>
      </w:r>
      <w:r>
        <w:rPr>
          <w:rFonts w:ascii="Times New Roman" w:hAnsi="Times New Roman" w:cs="Times New Roman"/>
          <w:sz w:val="28"/>
          <w:szCs w:val="28"/>
          <w:highlight w:val="white"/>
        </w:rPr>
        <w:t xml:space="preserve">, доля которых составила </w:t>
      </w:r>
      <w:r>
        <w:rPr>
          <w:rFonts w:ascii="Times New Roman" w:hAnsi="Times New Roman" w:cs="Times New Roman"/>
          <w:sz w:val="28"/>
          <w:szCs w:val="28"/>
          <w:highlight w:val="white"/>
        </w:rPr>
        <w:t xml:space="preserve">46</w:t>
      </w:r>
      <w:r>
        <w:rPr>
          <w:rFonts w:ascii="Times New Roman" w:hAnsi="Times New Roman" w:cs="Times New Roman"/>
          <w:sz w:val="28"/>
          <w:szCs w:val="28"/>
          <w:highlight w:val="white"/>
        </w:rPr>
        <w:t xml:space="preserve">,2 </w:t>
      </w:r>
      <w:r>
        <w:rPr>
          <w:rFonts w:ascii="Times New Roman" w:hAnsi="Times New Roman" w:cs="Times New Roman"/>
          <w:sz w:val="28"/>
          <w:szCs w:val="28"/>
          <w:highlight w:val="white"/>
        </w:rPr>
        <w:t xml:space="preserve">%</w:t>
      </w:r>
      <w:r>
        <w:rPr>
          <w:rFonts w:ascii="Times New Roman" w:hAnsi="Times New Roman" w:cs="Times New Roman"/>
          <w:sz w:val="28"/>
          <w:szCs w:val="28"/>
          <w:highlight w:val="white"/>
        </w:rPr>
        <w:t xml:space="preserve">.</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pStyle w:val="931"/>
        <w:ind w:firstLine="709"/>
        <w:jc w:val="both"/>
        <w:spacing w:after="0" w:afterAutospacing="0" w:line="233" w:lineRule="auto"/>
        <w:rPr>
          <w:rFonts w:ascii="Times New Roman" w:hAnsi="Times New Roman" w:cs="Times New Roman"/>
          <w:sz w:val="28"/>
          <w:szCs w:val="28"/>
          <w:highlight w:val="white"/>
        </w:rPr>
      </w:pPr>
      <w:r>
        <w:rPr>
          <w:rFonts w:ascii="Times New Roman" w:hAnsi="Times New Roman" w:cs="Times New Roman"/>
          <w:sz w:val="28"/>
          <w:szCs w:val="28"/>
          <w:highlight w:val="white"/>
        </w:rPr>
        <w:t xml:space="preserve">Минфином края </w:t>
      </w:r>
      <w:r>
        <w:rPr>
          <w:rFonts w:ascii="Times New Roman" w:hAnsi="Times New Roman" w:cs="Times New Roman"/>
          <w:sz w:val="28"/>
          <w:szCs w:val="28"/>
          <w:highlight w:val="white"/>
        </w:rPr>
        <w:t xml:space="preserve">подготовлено и заключено </w:t>
      </w:r>
      <w:r>
        <w:rPr>
          <w:rFonts w:ascii="Times New Roman" w:hAnsi="Times New Roman" w:cs="Times New Roman"/>
          <w:sz w:val="28"/>
          <w:szCs w:val="28"/>
          <w:highlight w:val="white"/>
        </w:rPr>
        <w:t xml:space="preserve">169</w:t>
      </w:r>
      <w:r>
        <w:rPr>
          <w:rFonts w:ascii="Times New Roman" w:hAnsi="Times New Roman" w:cs="Times New Roman"/>
          <w:sz w:val="28"/>
          <w:szCs w:val="28"/>
          <w:highlight w:val="white"/>
        </w:rPr>
        <w:t xml:space="preserve"> соглашени</w:t>
      </w:r>
      <w:r>
        <w:rPr>
          <w:rFonts w:ascii="Times New Roman" w:hAnsi="Times New Roman" w:cs="Times New Roman"/>
          <w:sz w:val="28"/>
          <w:szCs w:val="28"/>
          <w:highlight w:val="white"/>
        </w:rPr>
        <w:t xml:space="preserve">й</w:t>
      </w:r>
      <w:r>
        <w:rPr>
          <w:rFonts w:ascii="Times New Roman" w:hAnsi="Times New Roman" w:cs="Times New Roman"/>
          <w:sz w:val="28"/>
          <w:szCs w:val="28"/>
          <w:highlight w:val="white"/>
        </w:rPr>
        <w:t xml:space="preserve"> о предоставлении субсидии из бюджета Ставропольского края бюджетам муниципальных образований края на р</w:t>
      </w:r>
      <w:r>
        <w:rPr>
          <w:rFonts w:ascii="Times New Roman" w:hAnsi="Times New Roman" w:cs="Times New Roman"/>
          <w:sz w:val="28"/>
          <w:szCs w:val="28"/>
          <w:highlight w:val="white"/>
        </w:rPr>
        <w:t xml:space="preserve">еализацию инициативных проектов</w:t>
      </w:r>
      <w:r>
        <w:rPr>
          <w:rFonts w:ascii="Times New Roman" w:hAnsi="Times New Roman" w:cs="Times New Roman"/>
          <w:sz w:val="28"/>
          <w:szCs w:val="28"/>
          <w:highlight w:val="white"/>
        </w:rPr>
        <w:t xml:space="preserve"> </w:t>
      </w:r>
      <w:r>
        <w:rPr>
          <w:rFonts w:ascii="Times New Roman" w:hAnsi="Times New Roman" w:cs="Times New Roman"/>
          <w:sz w:val="28"/>
          <w:szCs w:val="28"/>
          <w:highlight w:val="white"/>
        </w:rPr>
        <w:t xml:space="preserve">(</w:t>
      </w:r>
      <w:r>
        <w:rPr>
          <w:rFonts w:ascii="Times New Roman" w:hAnsi="Times New Roman" w:cs="Times New Roman"/>
          <w:sz w:val="28"/>
          <w:szCs w:val="28"/>
          <w:highlight w:val="white"/>
        </w:rPr>
        <w:t xml:space="preserve">также заключены дополнительные соглашения, в целях реализации </w:t>
      </w:r>
      <w:r>
        <w:rPr>
          <w:rFonts w:ascii="Times New Roman" w:hAnsi="Times New Roman" w:cs="Times New Roman"/>
          <w:sz w:val="28"/>
          <w:szCs w:val="28"/>
          <w:highlight w:val="white"/>
        </w:rPr>
        <w:t xml:space="preserve">11</w:t>
      </w:r>
      <w:r>
        <w:rPr>
          <w:rFonts w:ascii="Times New Roman" w:hAnsi="Times New Roman" w:cs="Times New Roman"/>
          <w:sz w:val="28"/>
          <w:szCs w:val="28"/>
          <w:highlight w:val="white"/>
        </w:rPr>
        <w:t xml:space="preserve"> </w:t>
      </w:r>
      <w:r>
        <w:rPr>
          <w:rFonts w:ascii="Times New Roman" w:hAnsi="Times New Roman" w:cs="Times New Roman"/>
          <w:sz w:val="28"/>
          <w:szCs w:val="28"/>
          <w:highlight w:val="white"/>
        </w:rPr>
        <w:t xml:space="preserve">инициативных </w:t>
      </w:r>
      <w:r>
        <w:rPr>
          <w:rFonts w:ascii="Times New Roman" w:hAnsi="Times New Roman" w:cs="Times New Roman"/>
          <w:sz w:val="28"/>
          <w:szCs w:val="28"/>
          <w:highlight w:val="white"/>
        </w:rPr>
        <w:t xml:space="preserve">проект</w:t>
      </w:r>
      <w:r>
        <w:rPr>
          <w:rFonts w:ascii="Times New Roman" w:hAnsi="Times New Roman" w:cs="Times New Roman"/>
          <w:sz w:val="28"/>
          <w:szCs w:val="28"/>
          <w:highlight w:val="white"/>
        </w:rPr>
        <w:t xml:space="preserve">ов</w:t>
      </w:r>
      <w:r>
        <w:rPr>
          <w:rFonts w:ascii="Times New Roman" w:hAnsi="Times New Roman" w:cs="Times New Roman"/>
          <w:sz w:val="28"/>
          <w:szCs w:val="28"/>
          <w:highlight w:val="white"/>
        </w:rPr>
        <w:t xml:space="preserve">, незавершенных в 202</w:t>
      </w:r>
      <w:r>
        <w:rPr>
          <w:rFonts w:ascii="Times New Roman" w:hAnsi="Times New Roman" w:cs="Times New Roman"/>
          <w:sz w:val="28"/>
          <w:szCs w:val="28"/>
          <w:highlight w:val="white"/>
        </w:rPr>
        <w:t xml:space="preserve">4</w:t>
      </w:r>
      <w:r>
        <w:rPr>
          <w:rFonts w:ascii="Times New Roman" w:hAnsi="Times New Roman" w:cs="Times New Roman"/>
          <w:sz w:val="28"/>
          <w:szCs w:val="28"/>
          <w:highlight w:val="white"/>
        </w:rPr>
        <w:t xml:space="preserve"> году).</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pStyle w:val="931"/>
        <w:ind w:firstLine="709"/>
        <w:jc w:val="both"/>
        <w:spacing w:after="0" w:afterAutospacing="0" w:line="233" w:lineRule="auto"/>
        <w:rPr>
          <w:rFonts w:ascii="Times New Roman" w:hAnsi="Times New Roman" w:cs="Times New Roman"/>
          <w:sz w:val="28"/>
          <w:szCs w:val="28"/>
          <w:highlight w:val="white"/>
        </w:rPr>
      </w:pPr>
      <w:r>
        <w:rPr>
          <w:rFonts w:ascii="Times New Roman" w:hAnsi="Times New Roman" w:cs="Times New Roman"/>
          <w:sz w:val="28"/>
          <w:szCs w:val="28"/>
          <w:highlight w:val="white"/>
        </w:rPr>
        <w:t xml:space="preserve">По итогам 202</w:t>
      </w:r>
      <w:r>
        <w:rPr>
          <w:rFonts w:ascii="Times New Roman" w:hAnsi="Times New Roman" w:cs="Times New Roman"/>
          <w:sz w:val="28"/>
          <w:szCs w:val="28"/>
          <w:highlight w:val="white"/>
        </w:rPr>
        <w:t xml:space="preserve">5</w:t>
      </w:r>
      <w:r>
        <w:rPr>
          <w:rFonts w:ascii="Times New Roman" w:hAnsi="Times New Roman" w:cs="Times New Roman"/>
          <w:sz w:val="28"/>
          <w:szCs w:val="28"/>
          <w:highlight w:val="white"/>
        </w:rPr>
        <w:t xml:space="preserve"> года было реализовано </w:t>
      </w:r>
      <w:r>
        <w:rPr>
          <w:rFonts w:ascii="Times New Roman" w:hAnsi="Times New Roman" w:cs="Times New Roman"/>
          <w:sz w:val="28"/>
          <w:szCs w:val="28"/>
          <w:highlight w:val="white"/>
        </w:rPr>
        <w:t xml:space="preserve">172</w:t>
      </w:r>
      <w:r>
        <w:rPr>
          <w:rFonts w:ascii="Times New Roman" w:hAnsi="Times New Roman" w:cs="Times New Roman"/>
          <w:sz w:val="28"/>
          <w:szCs w:val="28"/>
          <w:highlight w:val="white"/>
        </w:rPr>
        <w:t xml:space="preserve"> инициативных проекта</w:t>
      </w:r>
      <w:r>
        <w:rPr>
          <w:rFonts w:ascii="Times New Roman" w:hAnsi="Times New Roman" w:cs="Times New Roman"/>
          <w:sz w:val="28"/>
          <w:szCs w:val="28"/>
          <w:highlight w:val="white"/>
        </w:rPr>
        <w:t xml:space="preserve"> </w:t>
      </w:r>
      <w:r>
        <w:rPr>
          <w:rFonts w:ascii="Times New Roman" w:hAnsi="Times New Roman" w:cs="Times New Roman"/>
          <w:sz w:val="28"/>
          <w:szCs w:val="28"/>
          <w:highlight w:val="white"/>
        </w:rPr>
        <w:t xml:space="preserve">на территории 29 муниципальных образований края</w:t>
      </w:r>
      <w:r>
        <w:rPr>
          <w:rFonts w:ascii="Times New Roman" w:hAnsi="Times New Roman" w:cs="Times New Roman"/>
          <w:sz w:val="28"/>
          <w:szCs w:val="28"/>
          <w:highlight w:val="white"/>
        </w:rPr>
        <w:t xml:space="preserve">, </w:t>
      </w:r>
      <w:r>
        <w:rPr>
          <w:rFonts w:ascii="Times New Roman" w:hAnsi="Times New Roman" w:cs="Times New Roman"/>
          <w:sz w:val="28"/>
          <w:szCs w:val="28"/>
          <w:highlight w:val="white"/>
        </w:rPr>
        <w:t xml:space="preserve">включая </w:t>
      </w:r>
      <w:r>
        <w:rPr>
          <w:rFonts w:ascii="Times New Roman" w:hAnsi="Times New Roman" w:cs="Times New Roman"/>
          <w:sz w:val="28"/>
          <w:szCs w:val="28"/>
          <w:highlight w:val="white"/>
        </w:rPr>
        <w:t xml:space="preserve">9</w:t>
      </w:r>
      <w:r>
        <w:rPr>
          <w:rFonts w:ascii="Times New Roman" w:hAnsi="Times New Roman" w:cs="Times New Roman"/>
          <w:sz w:val="28"/>
          <w:szCs w:val="28"/>
          <w:highlight w:val="white"/>
        </w:rPr>
        <w:t xml:space="preserve"> проект</w:t>
      </w:r>
      <w:r>
        <w:rPr>
          <w:rFonts w:ascii="Times New Roman" w:hAnsi="Times New Roman" w:cs="Times New Roman"/>
          <w:sz w:val="28"/>
          <w:szCs w:val="28"/>
          <w:highlight w:val="white"/>
        </w:rPr>
        <w:t xml:space="preserve">ов незавершенных в 202</w:t>
      </w:r>
      <w:r>
        <w:rPr>
          <w:rFonts w:ascii="Times New Roman" w:hAnsi="Times New Roman" w:cs="Times New Roman"/>
          <w:sz w:val="28"/>
          <w:szCs w:val="28"/>
          <w:highlight w:val="white"/>
        </w:rPr>
        <w:t xml:space="preserve">4</w:t>
      </w:r>
      <w:r>
        <w:rPr>
          <w:rFonts w:ascii="Times New Roman" w:hAnsi="Times New Roman" w:cs="Times New Roman"/>
          <w:sz w:val="28"/>
          <w:szCs w:val="28"/>
          <w:highlight w:val="white"/>
        </w:rPr>
        <w:t xml:space="preserve"> году</w:t>
      </w:r>
      <w:r>
        <w:rPr>
          <w:rFonts w:ascii="Times New Roman" w:hAnsi="Times New Roman" w:cs="Times New Roman"/>
          <w:sz w:val="28"/>
          <w:szCs w:val="28"/>
          <w:highlight w:val="white"/>
        </w:rPr>
        <w:t xml:space="preserve">.</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pStyle w:val="931"/>
        <w:ind w:firstLine="709"/>
        <w:jc w:val="both"/>
        <w:spacing w:after="0" w:afterAutospacing="0" w:line="233" w:lineRule="auto"/>
        <w:rPr>
          <w:rFonts w:ascii="Times New Roman" w:hAnsi="Times New Roman" w:cs="Times New Roman"/>
          <w:sz w:val="28"/>
          <w:szCs w:val="28"/>
          <w:highlight w:val="white"/>
        </w:rPr>
      </w:pPr>
      <w:r>
        <w:rPr>
          <w:rFonts w:ascii="Times New Roman" w:hAnsi="Times New Roman" w:cs="Times New Roman"/>
          <w:sz w:val="28"/>
          <w:szCs w:val="28"/>
          <w:highlight w:val="white"/>
        </w:rPr>
      </w:r>
      <w:r>
        <w:rPr>
          <w:rFonts w:ascii="Times New Roman" w:hAnsi="Times New Roman" w:cs="Times New Roman"/>
          <w:sz w:val="28"/>
          <w:szCs w:val="28"/>
          <w:highlight w:val="white"/>
        </w:rPr>
        <w:t xml:space="preserve">Объем средств на реализацию проектов за счет краевого бюджета составил </w:t>
      </w:r>
      <w:r>
        <w:rPr>
          <w:rFonts w:ascii="Times New Roman" w:hAnsi="Times New Roman" w:cs="Times New Roman"/>
          <w:sz w:val="28"/>
          <w:szCs w:val="28"/>
          <w:highlight w:val="white"/>
        </w:rPr>
        <w:t xml:space="preserve">354,1</w:t>
      </w:r>
      <w:r>
        <w:rPr>
          <w:rFonts w:ascii="Times New Roman" w:hAnsi="Times New Roman" w:cs="Times New Roman"/>
          <w:sz w:val="28"/>
          <w:szCs w:val="28"/>
          <w:highlight w:val="white"/>
        </w:rPr>
        <w:t xml:space="preserve"> млн рублей</w:t>
      </w:r>
      <w:r>
        <w:rPr>
          <w:rFonts w:ascii="Times New Roman" w:hAnsi="Times New Roman" w:cs="Times New Roman"/>
          <w:sz w:val="28"/>
          <w:szCs w:val="28"/>
          <w:highlight w:val="white"/>
        </w:rPr>
        <w:t xml:space="preserve"> или </w:t>
      </w:r>
      <w:r>
        <w:rPr>
          <w:rFonts w:ascii="Times New Roman" w:hAnsi="Times New Roman" w:cs="Times New Roman"/>
          <w:sz w:val="28"/>
          <w:szCs w:val="28"/>
          <w:highlight w:val="white"/>
        </w:rPr>
        <w:t xml:space="preserve">53,6 </w:t>
      </w:r>
      <w:r>
        <w:rPr>
          <w:rFonts w:ascii="Times New Roman" w:hAnsi="Times New Roman" w:cs="Times New Roman"/>
          <w:sz w:val="28"/>
          <w:szCs w:val="28"/>
          <w:highlight w:val="white"/>
        </w:rPr>
        <w:t xml:space="preserve">% от общего объема средств</w:t>
      </w:r>
      <w:r>
        <w:rPr>
          <w:rFonts w:ascii="Times New Roman" w:hAnsi="Times New Roman" w:cs="Times New Roman"/>
          <w:sz w:val="28"/>
          <w:szCs w:val="28"/>
          <w:highlight w:val="white"/>
        </w:rPr>
        <w:t xml:space="preserve">.</w:t>
      </w:r>
      <w:r>
        <w:rPr>
          <w:rFonts w:ascii="Times New Roman" w:hAnsi="Times New Roman" w:cs="Times New Roman"/>
          <w:sz w:val="28"/>
          <w:szCs w:val="28"/>
          <w:highlight w:val="white"/>
        </w:rPr>
        <w:t xml:space="preserve"> Средства бюджетов муниципальных образований края </w:t>
      </w:r>
      <w:r>
        <w:rPr>
          <w:rFonts w:ascii="Times New Roman" w:hAnsi="Times New Roman" w:cs="Times New Roman"/>
          <w:sz w:val="28"/>
          <w:szCs w:val="28"/>
          <w:highlight w:val="white"/>
        </w:rPr>
        <w:t xml:space="preserve">–</w:t>
      </w:r>
      <w:r>
        <w:rPr>
          <w:rFonts w:ascii="Times New Roman" w:hAnsi="Times New Roman" w:cs="Times New Roman"/>
          <w:sz w:val="28"/>
          <w:szCs w:val="28"/>
          <w:highlight w:val="white"/>
        </w:rPr>
        <w:t xml:space="preserve"> </w:t>
      </w:r>
      <w:r>
        <w:rPr>
          <w:rFonts w:ascii="Times New Roman" w:hAnsi="Times New Roman" w:cs="Times New Roman"/>
          <w:sz w:val="28"/>
          <w:szCs w:val="28"/>
          <w:highlight w:val="white"/>
        </w:rPr>
        <w:t xml:space="preserve">21</w:t>
      </w:r>
      <w:r>
        <w:rPr>
          <w:rFonts w:ascii="Times New Roman" w:hAnsi="Times New Roman" w:cs="Times New Roman"/>
          <w:sz w:val="28"/>
          <w:szCs w:val="28"/>
          <w:highlight w:val="white"/>
        </w:rPr>
        <w:t xml:space="preserve">7</w:t>
      </w:r>
      <w:r>
        <w:rPr>
          <w:rFonts w:ascii="Times New Roman" w:hAnsi="Times New Roman" w:cs="Times New Roman"/>
          <w:sz w:val="28"/>
          <w:szCs w:val="28"/>
          <w:highlight w:val="white"/>
        </w:rPr>
        <w:t xml:space="preserve">,</w:t>
      </w:r>
      <w:r>
        <w:rPr>
          <w:rFonts w:ascii="Times New Roman" w:hAnsi="Times New Roman" w:cs="Times New Roman"/>
          <w:sz w:val="28"/>
          <w:szCs w:val="28"/>
          <w:highlight w:val="white"/>
        </w:rPr>
        <w:t xml:space="preserve">0</w:t>
      </w:r>
      <w:r>
        <w:rPr>
          <w:rFonts w:ascii="Times New Roman" w:hAnsi="Times New Roman" w:cs="Times New Roman"/>
          <w:sz w:val="28"/>
          <w:szCs w:val="28"/>
          <w:highlight w:val="white"/>
        </w:rPr>
        <w:t xml:space="preserve"> млн рублей или </w:t>
      </w:r>
      <w:r>
        <w:rPr>
          <w:rFonts w:ascii="Times New Roman" w:hAnsi="Times New Roman" w:cs="Times New Roman"/>
          <w:sz w:val="28"/>
          <w:szCs w:val="28"/>
          <w:highlight w:val="white"/>
        </w:rPr>
        <w:t xml:space="preserve">32,8 </w:t>
      </w:r>
      <w:r>
        <w:rPr>
          <w:rFonts w:ascii="Times New Roman" w:hAnsi="Times New Roman" w:cs="Times New Roman"/>
          <w:sz w:val="28"/>
          <w:szCs w:val="28"/>
          <w:highlight w:val="white"/>
        </w:rPr>
        <w:t xml:space="preserve">%, вклад бизнеса</w:t>
      </w:r>
      <w:r>
        <w:rPr>
          <w:rFonts w:ascii="Times New Roman" w:hAnsi="Times New Roman" w:cs="Times New Roman"/>
          <w:sz w:val="28"/>
          <w:szCs w:val="28"/>
          <w:highlight w:val="white"/>
        </w:rPr>
        <w:t xml:space="preserve"> </w:t>
      </w:r>
      <w:r>
        <w:rPr>
          <w:rFonts w:ascii="Times New Roman" w:hAnsi="Times New Roman" w:cs="Times New Roman"/>
          <w:sz w:val="28"/>
          <w:szCs w:val="28"/>
          <w:highlight w:val="white"/>
        </w:rPr>
        <w:t xml:space="preserve">– </w:t>
      </w:r>
      <w:r>
        <w:rPr>
          <w:rFonts w:ascii="Times New Roman" w:hAnsi="Times New Roman" w:cs="Times New Roman"/>
          <w:sz w:val="28"/>
          <w:szCs w:val="28"/>
          <w:highlight w:val="white"/>
        </w:rPr>
        <w:t xml:space="preserve">7</w:t>
      </w:r>
      <w:r>
        <w:rPr>
          <w:rFonts w:ascii="Times New Roman" w:hAnsi="Times New Roman" w:cs="Times New Roman"/>
          <w:sz w:val="28"/>
          <w:szCs w:val="28"/>
          <w:highlight w:val="white"/>
        </w:rPr>
        <w:t xml:space="preserve">2</w:t>
      </w:r>
      <w:r>
        <w:rPr>
          <w:rFonts w:ascii="Times New Roman" w:hAnsi="Times New Roman" w:cs="Times New Roman"/>
          <w:sz w:val="28"/>
          <w:szCs w:val="28"/>
          <w:highlight w:val="white"/>
        </w:rPr>
        <w:t xml:space="preserve">,</w:t>
      </w:r>
      <w:r>
        <w:rPr>
          <w:rFonts w:ascii="Times New Roman" w:hAnsi="Times New Roman" w:cs="Times New Roman"/>
          <w:sz w:val="28"/>
          <w:szCs w:val="28"/>
          <w:highlight w:val="white"/>
        </w:rPr>
        <w:t xml:space="preserve">5</w:t>
      </w:r>
      <w:r>
        <w:rPr>
          <w:rFonts w:ascii="Times New Roman" w:hAnsi="Times New Roman" w:cs="Times New Roman"/>
          <w:sz w:val="28"/>
          <w:szCs w:val="28"/>
          <w:highlight w:val="white"/>
        </w:rPr>
        <w:t xml:space="preserve"> млн рублей </w:t>
      </w:r>
      <w:r>
        <w:rPr>
          <w:rFonts w:ascii="Times New Roman" w:hAnsi="Times New Roman" w:cs="Times New Roman"/>
          <w:sz w:val="28"/>
          <w:szCs w:val="28"/>
          <w:highlight w:val="white"/>
        </w:rPr>
        <w:t xml:space="preserve">(</w:t>
      </w:r>
      <w:r>
        <w:rPr>
          <w:rFonts w:ascii="Times New Roman" w:hAnsi="Times New Roman" w:cs="Times New Roman"/>
          <w:sz w:val="28"/>
          <w:szCs w:val="28"/>
          <w:highlight w:val="white"/>
        </w:rPr>
        <w:t xml:space="preserve">1</w:t>
      </w:r>
      <w:r>
        <w:rPr>
          <w:rFonts w:ascii="Times New Roman" w:hAnsi="Times New Roman" w:cs="Times New Roman"/>
          <w:sz w:val="28"/>
          <w:szCs w:val="28"/>
          <w:highlight w:val="white"/>
        </w:rPr>
        <w:t xml:space="preserve">1</w:t>
      </w:r>
      <w:r>
        <w:rPr>
          <w:rFonts w:ascii="Times New Roman" w:hAnsi="Times New Roman" w:cs="Times New Roman"/>
          <w:sz w:val="28"/>
          <w:szCs w:val="28"/>
          <w:highlight w:val="white"/>
        </w:rPr>
        <w:t xml:space="preserve">,</w:t>
      </w:r>
      <w:r>
        <w:rPr>
          <w:rFonts w:ascii="Times New Roman" w:hAnsi="Times New Roman" w:cs="Times New Roman"/>
          <w:sz w:val="28"/>
          <w:szCs w:val="28"/>
          <w:highlight w:val="white"/>
        </w:rPr>
        <w:t xml:space="preserve">0 </w:t>
      </w:r>
      <w:r>
        <w:rPr>
          <w:rFonts w:ascii="Times New Roman" w:hAnsi="Times New Roman" w:cs="Times New Roman"/>
          <w:sz w:val="28"/>
          <w:szCs w:val="28"/>
          <w:highlight w:val="white"/>
        </w:rPr>
        <w:t xml:space="preserve">%), </w:t>
      </w:r>
      <w:r>
        <w:rPr>
          <w:rFonts w:ascii="Times New Roman" w:hAnsi="Times New Roman" w:cs="Times New Roman"/>
          <w:sz w:val="28"/>
          <w:szCs w:val="28"/>
          <w:highlight w:val="white"/>
        </w:rPr>
        <w:t xml:space="preserve">включая нефинансовый</w:t>
      </w:r>
      <w:r>
        <w:rPr>
          <w:rFonts w:ascii="Times New Roman" w:hAnsi="Times New Roman" w:cs="Times New Roman"/>
          <w:sz w:val="28"/>
          <w:szCs w:val="28"/>
          <w:highlight w:val="white"/>
        </w:rPr>
        <w:t xml:space="preserve">                вклад</w:t>
      </w:r>
      <w:r>
        <w:rPr>
          <w:rFonts w:ascii="Times New Roman" w:hAnsi="Times New Roman" w:cs="Times New Roman"/>
          <w:sz w:val="28"/>
          <w:szCs w:val="28"/>
          <w:highlight w:val="white"/>
        </w:rPr>
        <w:t xml:space="preserve"> – </w:t>
      </w:r>
      <w:r>
        <w:rPr>
          <w:rFonts w:ascii="Times New Roman" w:hAnsi="Times New Roman" w:cs="Times New Roman"/>
          <w:sz w:val="28"/>
          <w:szCs w:val="28"/>
          <w:highlight w:val="white"/>
        </w:rPr>
        <w:t xml:space="preserve">20</w:t>
      </w:r>
      <w:r>
        <w:rPr>
          <w:rFonts w:ascii="Times New Roman" w:hAnsi="Times New Roman" w:cs="Times New Roman"/>
          <w:sz w:val="28"/>
          <w:szCs w:val="28"/>
          <w:highlight w:val="white"/>
        </w:rPr>
        <w:t xml:space="preserve">,</w:t>
      </w:r>
      <w:r>
        <w:rPr>
          <w:rFonts w:ascii="Times New Roman" w:hAnsi="Times New Roman" w:cs="Times New Roman"/>
          <w:sz w:val="28"/>
          <w:szCs w:val="28"/>
          <w:highlight w:val="white"/>
        </w:rPr>
        <w:t xml:space="preserve">8</w:t>
      </w:r>
      <w:r>
        <w:rPr>
          <w:rFonts w:ascii="Times New Roman" w:hAnsi="Times New Roman" w:cs="Times New Roman"/>
          <w:sz w:val="28"/>
          <w:szCs w:val="28"/>
          <w:highlight w:val="white"/>
        </w:rPr>
        <w:t xml:space="preserve"> млн рублей</w:t>
      </w:r>
      <w:r>
        <w:rPr>
          <w:rFonts w:ascii="Times New Roman" w:hAnsi="Times New Roman" w:cs="Times New Roman"/>
          <w:sz w:val="28"/>
          <w:szCs w:val="28"/>
          <w:highlight w:val="white"/>
        </w:rPr>
        <w:t xml:space="preserve">,</w:t>
      </w:r>
      <w:r>
        <w:rPr>
          <w:rFonts w:ascii="Times New Roman" w:hAnsi="Times New Roman" w:cs="Times New Roman"/>
          <w:sz w:val="28"/>
          <w:szCs w:val="28"/>
          <w:highlight w:val="white"/>
        </w:rPr>
        <w:t xml:space="preserve"> и </w:t>
      </w:r>
      <w:r>
        <w:rPr>
          <w:rFonts w:ascii="Times New Roman" w:hAnsi="Times New Roman" w:cs="Times New Roman"/>
          <w:sz w:val="28"/>
          <w:szCs w:val="28"/>
          <w:highlight w:val="white"/>
        </w:rPr>
        <w:t xml:space="preserve">населения –</w:t>
      </w:r>
      <w:r>
        <w:rPr>
          <w:rFonts w:ascii="Times New Roman" w:hAnsi="Times New Roman" w:cs="Times New Roman"/>
          <w:sz w:val="28"/>
          <w:szCs w:val="28"/>
          <w:highlight w:val="white"/>
        </w:rPr>
        <w:t xml:space="preserve"> </w:t>
      </w:r>
      <w:r>
        <w:rPr>
          <w:rFonts w:ascii="Times New Roman" w:hAnsi="Times New Roman" w:cs="Times New Roman"/>
          <w:sz w:val="28"/>
          <w:szCs w:val="28"/>
          <w:highlight w:val="white"/>
        </w:rPr>
        <w:t xml:space="preserve">17,6</w:t>
      </w:r>
      <w:r>
        <w:rPr>
          <w:rFonts w:ascii="Times New Roman" w:hAnsi="Times New Roman" w:cs="Times New Roman"/>
          <w:sz w:val="28"/>
          <w:szCs w:val="28"/>
          <w:highlight w:val="white"/>
        </w:rPr>
        <w:t xml:space="preserve"> млн рублей (</w:t>
      </w:r>
      <w:r>
        <w:rPr>
          <w:rFonts w:ascii="Times New Roman" w:hAnsi="Times New Roman" w:cs="Times New Roman"/>
          <w:sz w:val="28"/>
          <w:szCs w:val="28"/>
          <w:highlight w:val="white"/>
        </w:rPr>
        <w:t xml:space="preserve">2,</w:t>
      </w:r>
      <w:r>
        <w:rPr>
          <w:rFonts w:ascii="Times New Roman" w:hAnsi="Times New Roman" w:cs="Times New Roman"/>
          <w:sz w:val="28"/>
          <w:szCs w:val="28"/>
          <w:highlight w:val="white"/>
        </w:rPr>
        <w:t xml:space="preserve">6</w:t>
      </w:r>
      <w:r>
        <w:rPr>
          <w:rFonts w:ascii="Times New Roman" w:hAnsi="Times New Roman" w:cs="Times New Roman"/>
          <w:sz w:val="28"/>
          <w:szCs w:val="28"/>
          <w:highlight w:val="white"/>
        </w:rPr>
        <w:t xml:space="preserve"> </w:t>
      </w:r>
      <w:r>
        <w:rPr>
          <w:rFonts w:ascii="Times New Roman" w:hAnsi="Times New Roman" w:cs="Times New Roman"/>
          <w:sz w:val="28"/>
          <w:szCs w:val="28"/>
          <w:highlight w:val="white"/>
        </w:rPr>
        <w:t xml:space="preserve">%) соответственно.</w:t>
      </w:r>
      <w:r>
        <w:rPr>
          <w:rFonts w:ascii="Times New Roman" w:hAnsi="Times New Roman" w:cs="Times New Roman"/>
          <w:sz w:val="28"/>
          <w:szCs w:val="28"/>
          <w:highlight w:val="white"/>
        </w:rPr>
        <w:t xml:space="preserve"> </w:t>
      </w:r>
      <w:r>
        <w:rPr>
          <w:rFonts w:ascii="Times New Roman" w:hAnsi="Times New Roman" w:cs="Times New Roman"/>
          <w:sz w:val="28"/>
          <w:szCs w:val="28"/>
          <w:highlight w:val="white"/>
        </w:rPr>
        <w:t xml:space="preserve">О</w:t>
      </w:r>
      <w:r>
        <w:rPr>
          <w:rFonts w:ascii="Times New Roman" w:hAnsi="Times New Roman" w:cs="Times New Roman"/>
          <w:sz w:val="28"/>
          <w:szCs w:val="28"/>
          <w:highlight w:val="white"/>
        </w:rPr>
        <w:t xml:space="preserve">бщий о</w:t>
      </w:r>
      <w:r>
        <w:rPr>
          <w:rFonts w:ascii="Times New Roman" w:hAnsi="Times New Roman" w:cs="Times New Roman"/>
          <w:sz w:val="28"/>
          <w:szCs w:val="28"/>
          <w:highlight w:val="white"/>
        </w:rPr>
        <w:t xml:space="preserve">бъём финансирования проектов в 202</w:t>
      </w:r>
      <w:r>
        <w:rPr>
          <w:rFonts w:ascii="Times New Roman" w:hAnsi="Times New Roman" w:cs="Times New Roman"/>
          <w:sz w:val="28"/>
          <w:szCs w:val="28"/>
          <w:highlight w:val="white"/>
        </w:rPr>
        <w:t xml:space="preserve">5</w:t>
      </w:r>
      <w:r>
        <w:rPr>
          <w:rFonts w:ascii="Times New Roman" w:hAnsi="Times New Roman" w:cs="Times New Roman"/>
          <w:sz w:val="28"/>
          <w:szCs w:val="28"/>
          <w:highlight w:val="white"/>
        </w:rPr>
        <w:t xml:space="preserve"> году состави</w:t>
      </w:r>
      <w:r>
        <w:rPr>
          <w:rFonts w:ascii="Times New Roman" w:hAnsi="Times New Roman" w:cs="Times New Roman"/>
          <w:sz w:val="28"/>
          <w:szCs w:val="28"/>
          <w:highlight w:val="white"/>
        </w:rPr>
        <w:t xml:space="preserve">л</w:t>
      </w:r>
      <w:r>
        <w:rPr>
          <w:rFonts w:ascii="Times New Roman" w:hAnsi="Times New Roman" w:cs="Times New Roman"/>
          <w:sz w:val="28"/>
          <w:szCs w:val="28"/>
          <w:highlight w:val="white"/>
        </w:rPr>
        <w:t xml:space="preserve"> </w:t>
      </w:r>
      <w:r>
        <w:rPr>
          <w:rFonts w:ascii="Times New Roman" w:hAnsi="Times New Roman" w:cs="Times New Roman"/>
          <w:sz w:val="28"/>
          <w:szCs w:val="28"/>
          <w:highlight w:val="white"/>
        </w:rPr>
        <w:t xml:space="preserve">661,2</w:t>
      </w:r>
      <w:r>
        <w:rPr>
          <w:rFonts w:ascii="Times New Roman" w:hAnsi="Times New Roman" w:cs="Times New Roman"/>
          <w:sz w:val="28"/>
          <w:szCs w:val="28"/>
          <w:highlight w:val="white"/>
        </w:rPr>
        <w:t xml:space="preserve"> млн рублей</w:t>
      </w:r>
      <w:r>
        <w:rPr>
          <w:rFonts w:ascii="Times New Roman" w:hAnsi="Times New Roman" w:cs="Times New Roman"/>
          <w:sz w:val="28"/>
          <w:szCs w:val="28"/>
          <w:highlight w:val="white"/>
        </w:rPr>
        <w:t xml:space="preserve"> </w:t>
      </w:r>
      <w:r>
        <w:rPr>
          <w:rFonts w:ascii="Times New Roman" w:hAnsi="Times New Roman" w:cs="Times New Roman"/>
          <w:sz w:val="28"/>
          <w:szCs w:val="28"/>
          <w:highlight w:val="white"/>
        </w:rPr>
        <w:t xml:space="preserve">Безвозмездную</w:t>
      </w:r>
      <w:r>
        <w:rPr>
          <w:rFonts w:ascii="Times New Roman" w:hAnsi="Times New Roman" w:cs="Times New Roman"/>
          <w:sz w:val="28"/>
          <w:szCs w:val="28"/>
          <w:highlight w:val="white"/>
        </w:rPr>
        <w:t xml:space="preserve"> </w:t>
      </w:r>
      <w:r>
        <w:rPr>
          <w:rFonts w:ascii="Times New Roman" w:hAnsi="Times New Roman" w:cs="Times New Roman"/>
          <w:sz w:val="28"/>
          <w:szCs w:val="28"/>
          <w:highlight w:val="white"/>
        </w:rPr>
        <w:t xml:space="preserve">помощь в реализации проектов ока</w:t>
      </w:r>
      <w:r>
        <w:rPr>
          <w:rFonts w:ascii="Times New Roman" w:hAnsi="Times New Roman" w:cs="Times New Roman"/>
          <w:sz w:val="28"/>
          <w:szCs w:val="28"/>
          <w:highlight w:val="white"/>
        </w:rPr>
        <w:t xml:space="preserve">зали</w:t>
      </w:r>
      <w:r>
        <w:rPr>
          <w:rFonts w:ascii="Times New Roman" w:hAnsi="Times New Roman" w:cs="Times New Roman"/>
          <w:sz w:val="28"/>
          <w:szCs w:val="28"/>
          <w:highlight w:val="white"/>
        </w:rPr>
        <w:t xml:space="preserve"> </w:t>
      </w:r>
      <w:r>
        <w:rPr>
          <w:rFonts w:ascii="Times New Roman" w:hAnsi="Times New Roman" w:cs="Times New Roman"/>
          <w:sz w:val="28"/>
          <w:szCs w:val="28"/>
          <w:highlight w:val="white"/>
        </w:rPr>
        <w:t xml:space="preserve">9,6</w:t>
      </w:r>
      <w:r>
        <w:rPr>
          <w:rFonts w:ascii="Times New Roman" w:hAnsi="Times New Roman" w:cs="Times New Roman"/>
          <w:sz w:val="28"/>
          <w:szCs w:val="28"/>
          <w:highlight w:val="white"/>
        </w:rPr>
        <w:t xml:space="preserve"> </w:t>
      </w:r>
      <w:r>
        <w:rPr>
          <w:rFonts w:ascii="Times New Roman" w:hAnsi="Times New Roman" w:cs="Times New Roman"/>
          <w:sz w:val="28"/>
          <w:szCs w:val="28"/>
          <w:highlight w:val="white"/>
        </w:rPr>
        <w:t xml:space="preserve">тыс. человек.</w:t>
      </w:r>
      <w:r>
        <w:rPr>
          <w:rFonts w:ascii="Times New Roman" w:hAnsi="Times New Roman" w:cs="Times New Roman"/>
          <w:sz w:val="28"/>
          <w:szCs w:val="28"/>
          <w:highlight w:val="white"/>
        </w:rPr>
        <w:t xml:space="preserve"> </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pStyle w:val="931"/>
        <w:ind w:firstLine="709"/>
        <w:jc w:val="both"/>
        <w:spacing w:after="0" w:afterAutospacing="0" w:line="233" w:lineRule="auto"/>
        <w:rPr>
          <w:rFonts w:ascii="Times New Roman" w:hAnsi="Times New Roman" w:cs="Times New Roman"/>
          <w:sz w:val="28"/>
          <w:szCs w:val="28"/>
          <w:highlight w:val="white"/>
        </w:rPr>
      </w:pPr>
      <w:r>
        <w:rPr>
          <w:rFonts w:ascii="Times New Roman" w:hAnsi="Times New Roman" w:cs="Times New Roman"/>
          <w:sz w:val="28"/>
          <w:szCs w:val="28"/>
          <w:highlight w:val="white"/>
        </w:rPr>
        <w:t xml:space="preserve">В рамках </w:t>
      </w:r>
      <w:r>
        <w:rPr>
          <w:rFonts w:ascii="Times New Roman" w:hAnsi="Times New Roman" w:cs="Times New Roman"/>
          <w:sz w:val="28"/>
          <w:szCs w:val="28"/>
          <w:highlight w:val="white"/>
        </w:rPr>
        <w:t xml:space="preserve">информационн</w:t>
      </w:r>
      <w:r>
        <w:rPr>
          <w:rFonts w:ascii="Times New Roman" w:hAnsi="Times New Roman" w:cs="Times New Roman"/>
          <w:sz w:val="28"/>
          <w:szCs w:val="28"/>
          <w:highlight w:val="white"/>
        </w:rPr>
        <w:t xml:space="preserve">ой</w:t>
      </w:r>
      <w:r>
        <w:rPr>
          <w:rFonts w:ascii="Times New Roman" w:hAnsi="Times New Roman" w:cs="Times New Roman"/>
          <w:sz w:val="28"/>
          <w:szCs w:val="28"/>
          <w:highlight w:val="white"/>
        </w:rPr>
        <w:t xml:space="preserve"> кампани</w:t>
      </w:r>
      <w:r>
        <w:rPr>
          <w:rFonts w:ascii="Times New Roman" w:hAnsi="Times New Roman" w:cs="Times New Roman"/>
          <w:sz w:val="28"/>
          <w:szCs w:val="28"/>
          <w:highlight w:val="white"/>
        </w:rPr>
        <w:t xml:space="preserve">и, направленной на</w:t>
      </w:r>
      <w:r>
        <w:rPr>
          <w:rFonts w:ascii="Times New Roman" w:hAnsi="Times New Roman" w:cs="Times New Roman"/>
          <w:sz w:val="28"/>
          <w:szCs w:val="28"/>
          <w:highlight w:val="white"/>
        </w:rPr>
        <w:t xml:space="preserve"> сохранени</w:t>
      </w:r>
      <w:r>
        <w:rPr>
          <w:rFonts w:ascii="Times New Roman" w:hAnsi="Times New Roman" w:cs="Times New Roman"/>
          <w:sz w:val="28"/>
          <w:szCs w:val="28"/>
          <w:highlight w:val="white"/>
        </w:rPr>
        <w:t xml:space="preserve">е и </w:t>
      </w:r>
      <w:r>
        <w:rPr>
          <w:rFonts w:ascii="Times New Roman" w:hAnsi="Times New Roman" w:cs="Times New Roman"/>
          <w:sz w:val="28"/>
          <w:szCs w:val="28"/>
          <w:highlight w:val="white"/>
        </w:rPr>
        <w:t xml:space="preserve">повышение</w:t>
      </w:r>
      <w:r>
        <w:rPr>
          <w:rFonts w:ascii="Times New Roman" w:hAnsi="Times New Roman" w:cs="Times New Roman"/>
          <w:sz w:val="28"/>
          <w:szCs w:val="28"/>
          <w:highlight w:val="white"/>
        </w:rPr>
        <w:t xml:space="preserve"> уровня вовлеченности жителей Ставропольского края в процессы </w:t>
      </w:r>
      <w:r>
        <w:rPr>
          <w:rFonts w:ascii="Times New Roman" w:hAnsi="Times New Roman" w:cs="Times New Roman"/>
          <w:sz w:val="28"/>
          <w:szCs w:val="28"/>
          <w:highlight w:val="white"/>
        </w:rPr>
        <w:t xml:space="preserve">инициативного бюджетирования, использованы</w:t>
      </w:r>
      <w:r>
        <w:rPr>
          <w:rFonts w:ascii="Times New Roman" w:hAnsi="Times New Roman" w:cs="Times New Roman"/>
          <w:sz w:val="28"/>
          <w:szCs w:val="28"/>
          <w:highlight w:val="white"/>
        </w:rPr>
        <w:t xml:space="preserve"> теле</w:t>
      </w:r>
      <w:r>
        <w:rPr>
          <w:rFonts w:ascii="Times New Roman" w:hAnsi="Times New Roman" w:cs="Times New Roman"/>
          <w:sz w:val="28"/>
          <w:szCs w:val="28"/>
          <w:highlight w:val="white"/>
        </w:rPr>
        <w:t xml:space="preserve"> - радио</w:t>
      </w:r>
      <w:r>
        <w:rPr>
          <w:rFonts w:ascii="Times New Roman" w:hAnsi="Times New Roman" w:cs="Times New Roman"/>
          <w:sz w:val="28"/>
          <w:szCs w:val="28"/>
          <w:highlight w:val="white"/>
        </w:rPr>
        <w:t xml:space="preserve">каналы</w:t>
      </w:r>
      <w:r>
        <w:rPr>
          <w:rFonts w:ascii="Times New Roman" w:hAnsi="Times New Roman" w:cs="Times New Roman"/>
          <w:sz w:val="28"/>
          <w:szCs w:val="28"/>
          <w:highlight w:val="white"/>
        </w:rPr>
        <w:t xml:space="preserve">, печатны</w:t>
      </w:r>
      <w:r>
        <w:rPr>
          <w:rFonts w:ascii="Times New Roman" w:hAnsi="Times New Roman" w:cs="Times New Roman"/>
          <w:sz w:val="28"/>
          <w:szCs w:val="28"/>
          <w:highlight w:val="white"/>
        </w:rPr>
        <w:t xml:space="preserve">е</w:t>
      </w:r>
      <w:r>
        <w:rPr>
          <w:rFonts w:ascii="Times New Roman" w:hAnsi="Times New Roman" w:cs="Times New Roman"/>
          <w:sz w:val="28"/>
          <w:szCs w:val="28"/>
          <w:highlight w:val="white"/>
        </w:rPr>
        <w:t xml:space="preserve"> </w:t>
      </w:r>
      <w:r>
        <w:rPr>
          <w:rFonts w:ascii="Times New Roman" w:hAnsi="Times New Roman" w:cs="Times New Roman"/>
          <w:sz w:val="28"/>
          <w:szCs w:val="28"/>
          <w:highlight w:val="white"/>
        </w:rPr>
        <w:t xml:space="preserve">средства массовой информации</w:t>
      </w:r>
      <w:r>
        <w:rPr>
          <w:rFonts w:ascii="Times New Roman" w:hAnsi="Times New Roman" w:cs="Times New Roman"/>
          <w:sz w:val="28"/>
          <w:szCs w:val="28"/>
          <w:highlight w:val="white"/>
        </w:rPr>
        <w:t xml:space="preserve">. </w:t>
      </w:r>
      <w:r>
        <w:rPr>
          <w:rFonts w:ascii="Times New Roman" w:hAnsi="Times New Roman" w:cs="Times New Roman"/>
          <w:sz w:val="28"/>
          <w:szCs w:val="28"/>
          <w:highlight w:val="white"/>
        </w:rPr>
        <w:t xml:space="preserve">П</w:t>
      </w:r>
      <w:r>
        <w:rPr>
          <w:rFonts w:ascii="Times New Roman" w:hAnsi="Times New Roman" w:cs="Times New Roman"/>
          <w:sz w:val="28"/>
          <w:szCs w:val="28"/>
          <w:highlight w:val="white"/>
        </w:rPr>
        <w:t xml:space="preserve">роводилось распространение печатной тиражной продукции, размещение наружной рекламы информационно-агитационного характера, задействован ресурс социальных сетей.</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pStyle w:val="931"/>
        <w:ind w:firstLine="709"/>
        <w:jc w:val="both"/>
        <w:spacing w:line="233" w:lineRule="auto"/>
        <w:tabs>
          <w:tab w:val="left" w:pos="851" w:leader="none"/>
        </w:tabs>
        <w:rPr>
          <w:rFonts w:ascii="Times New Roman" w:hAnsi="Times New Roman" w:cs="Times New Roman"/>
          <w:sz w:val="28"/>
          <w:szCs w:val="28"/>
          <w:highlight w:val="white"/>
        </w:rPr>
      </w:pPr>
      <w:r>
        <w:rPr>
          <w:rFonts w:ascii="Times New Roman" w:hAnsi="Times New Roman" w:cs="Times New Roman"/>
          <w:sz w:val="28"/>
          <w:szCs w:val="28"/>
          <w:highlight w:val="white"/>
        </w:rPr>
        <w:t xml:space="preserve">М</w:t>
      </w:r>
      <w:r>
        <w:rPr>
          <w:rFonts w:ascii="Times New Roman" w:hAnsi="Times New Roman" w:cs="Times New Roman"/>
          <w:sz w:val="28"/>
          <w:szCs w:val="28"/>
          <w:highlight w:val="white"/>
        </w:rPr>
        <w:t xml:space="preserve">инфин</w:t>
      </w:r>
      <w:r>
        <w:rPr>
          <w:rFonts w:ascii="Times New Roman" w:hAnsi="Times New Roman" w:cs="Times New Roman"/>
          <w:sz w:val="28"/>
          <w:szCs w:val="28"/>
          <w:highlight w:val="white"/>
        </w:rPr>
        <w:t xml:space="preserve">ом </w:t>
      </w:r>
      <w:r>
        <w:rPr>
          <w:rFonts w:ascii="Times New Roman" w:hAnsi="Times New Roman" w:cs="Times New Roman"/>
          <w:sz w:val="28"/>
          <w:szCs w:val="28"/>
          <w:highlight w:val="white"/>
        </w:rPr>
        <w:t xml:space="preserve">края совместно с проектным центром </w:t>
      </w:r>
      <w:r>
        <w:rPr>
          <w:rFonts w:ascii="Times New Roman" w:hAnsi="Times New Roman" w:cs="Times New Roman"/>
          <w:sz w:val="28"/>
          <w:szCs w:val="28"/>
          <w:highlight w:val="white"/>
        </w:rPr>
        <w:t xml:space="preserve">инициативного бюджетирования в два этапа была </w:t>
      </w:r>
      <w:r>
        <w:rPr>
          <w:rFonts w:ascii="Times New Roman" w:hAnsi="Times New Roman" w:cs="Times New Roman"/>
          <w:sz w:val="28"/>
          <w:szCs w:val="28"/>
          <w:highlight w:val="white"/>
        </w:rPr>
        <w:t xml:space="preserve">проведена «школа местных инициатив»</w:t>
      </w:r>
      <w:r>
        <w:rPr>
          <w:rFonts w:ascii="Times New Roman" w:hAnsi="Times New Roman" w:cs="Times New Roman"/>
          <w:sz w:val="28"/>
          <w:szCs w:val="28"/>
          <w:highlight w:val="white"/>
        </w:rPr>
        <w:t xml:space="preserve">.</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pStyle w:val="931"/>
        <w:ind w:firstLine="709"/>
        <w:jc w:val="both"/>
        <w:spacing w:line="233" w:lineRule="auto"/>
        <w:tabs>
          <w:tab w:val="left" w:pos="851" w:leader="none"/>
        </w:tabs>
        <w:rPr>
          <w:rFonts w:ascii="Times New Roman" w:hAnsi="Times New Roman" w:cs="Times New Roman"/>
          <w:sz w:val="28"/>
          <w:szCs w:val="28"/>
          <w:highlight w:val="white"/>
        </w:rPr>
      </w:pPr>
      <w:r>
        <w:rPr>
          <w:rFonts w:ascii="Times New Roman" w:hAnsi="Times New Roman" w:cs="Times New Roman"/>
          <w:sz w:val="28"/>
          <w:szCs w:val="28"/>
          <w:highlight w:val="white"/>
        </w:rPr>
        <w:t xml:space="preserve">На первом этапе 1</w:t>
      </w:r>
      <w:r>
        <w:rPr>
          <w:rFonts w:ascii="Times New Roman" w:hAnsi="Times New Roman" w:cs="Times New Roman"/>
          <w:sz w:val="28"/>
          <w:szCs w:val="28"/>
          <w:highlight w:val="white"/>
        </w:rPr>
        <w:t xml:space="preserve">6</w:t>
      </w:r>
      <w:r>
        <w:rPr>
          <w:rFonts w:ascii="Times New Roman" w:hAnsi="Times New Roman" w:cs="Times New Roman"/>
          <w:sz w:val="28"/>
          <w:szCs w:val="28"/>
          <w:highlight w:val="white"/>
        </w:rPr>
        <w:t xml:space="preserve"> </w:t>
      </w:r>
      <w:r>
        <w:rPr>
          <w:rFonts w:ascii="Times New Roman" w:hAnsi="Times New Roman" w:cs="Times New Roman"/>
          <w:sz w:val="28"/>
          <w:szCs w:val="28"/>
          <w:highlight w:val="white"/>
        </w:rPr>
        <w:t xml:space="preserve">ма</w:t>
      </w:r>
      <w:r>
        <w:rPr>
          <w:rFonts w:ascii="Times New Roman" w:hAnsi="Times New Roman" w:cs="Times New Roman"/>
          <w:sz w:val="28"/>
          <w:szCs w:val="28"/>
          <w:highlight w:val="white"/>
        </w:rPr>
        <w:t xml:space="preserve">я 202</w:t>
      </w:r>
      <w:r>
        <w:rPr>
          <w:rFonts w:ascii="Times New Roman" w:hAnsi="Times New Roman" w:cs="Times New Roman"/>
          <w:sz w:val="28"/>
          <w:szCs w:val="28"/>
          <w:highlight w:val="white"/>
        </w:rPr>
        <w:t xml:space="preserve">5</w:t>
      </w:r>
      <w:r>
        <w:rPr>
          <w:rFonts w:ascii="Times New Roman" w:hAnsi="Times New Roman" w:cs="Times New Roman"/>
          <w:sz w:val="28"/>
          <w:szCs w:val="28"/>
          <w:highlight w:val="white"/>
        </w:rPr>
        <w:t xml:space="preserve"> года проведен </w:t>
      </w:r>
      <w:r>
        <w:rPr>
          <w:rFonts w:ascii="Times New Roman" w:hAnsi="Times New Roman" w:cs="Times New Roman"/>
          <w:sz w:val="28"/>
          <w:szCs w:val="28"/>
          <w:highlight w:val="white"/>
        </w:rPr>
        <w:t xml:space="preserve">семинар-совещани</w:t>
      </w:r>
      <w:r>
        <w:rPr>
          <w:rFonts w:ascii="Times New Roman" w:hAnsi="Times New Roman" w:cs="Times New Roman"/>
          <w:sz w:val="28"/>
          <w:szCs w:val="28"/>
          <w:highlight w:val="white"/>
        </w:rPr>
        <w:t xml:space="preserve">е</w:t>
      </w:r>
      <w:r>
        <w:rPr>
          <w:rFonts w:ascii="Times New Roman" w:hAnsi="Times New Roman" w:cs="Times New Roman"/>
          <w:sz w:val="28"/>
          <w:szCs w:val="28"/>
          <w:highlight w:val="white"/>
        </w:rPr>
        <w:t xml:space="preserve"> «Поддержка местных инициатив в 2025 году» в режиме видеоконференцсвязи</w:t>
      </w:r>
      <w:r>
        <w:rPr>
          <w:rFonts w:ascii="Times New Roman" w:hAnsi="Times New Roman" w:cs="Times New Roman"/>
          <w:sz w:val="28"/>
          <w:szCs w:val="28"/>
          <w:highlight w:val="white"/>
        </w:rPr>
        <w:t xml:space="preserve">, в котором </w:t>
      </w:r>
      <w:r>
        <w:rPr>
          <w:rFonts w:ascii="Times New Roman" w:hAnsi="Times New Roman" w:cs="Times New Roman"/>
          <w:sz w:val="28"/>
          <w:szCs w:val="28"/>
          <w:highlight w:val="white"/>
        </w:rPr>
        <w:t xml:space="preserve">приняло участие более </w:t>
      </w:r>
      <w:r>
        <w:rPr>
          <w:rFonts w:ascii="Times New Roman" w:hAnsi="Times New Roman" w:cs="Times New Roman"/>
          <w:sz w:val="28"/>
          <w:szCs w:val="28"/>
          <w:highlight w:val="white"/>
        </w:rPr>
        <w:t xml:space="preserve">45</w:t>
      </w:r>
      <w:r>
        <w:rPr>
          <w:rFonts w:ascii="Times New Roman" w:hAnsi="Times New Roman" w:cs="Times New Roman"/>
          <w:sz w:val="28"/>
          <w:szCs w:val="28"/>
          <w:highlight w:val="white"/>
        </w:rPr>
        <w:t xml:space="preserve">0</w:t>
      </w:r>
      <w:r>
        <w:rPr>
          <w:rFonts w:ascii="Times New Roman" w:hAnsi="Times New Roman" w:cs="Times New Roman"/>
          <w:sz w:val="28"/>
          <w:szCs w:val="28"/>
          <w:highlight w:val="white"/>
        </w:rPr>
        <w:t xml:space="preserve"> представителей администраций муниципальных образований края.</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pStyle w:val="931"/>
        <w:ind w:firstLine="709"/>
        <w:jc w:val="both"/>
        <w:spacing w:line="233" w:lineRule="auto"/>
        <w:tabs>
          <w:tab w:val="left" w:pos="851" w:leader="none"/>
        </w:tabs>
        <w:rPr>
          <w:rFonts w:ascii="Times New Roman" w:hAnsi="Times New Roman" w:cs="Times New Roman"/>
          <w:sz w:val="28"/>
          <w:szCs w:val="28"/>
          <w:highlight w:val="white"/>
        </w:rPr>
      </w:pPr>
      <w:r>
        <w:rPr>
          <w:rFonts w:ascii="Times New Roman" w:hAnsi="Times New Roman" w:cs="Times New Roman"/>
          <w:sz w:val="28"/>
          <w:szCs w:val="28"/>
          <w:highlight w:val="white"/>
        </w:rPr>
        <w:t xml:space="preserve">На втором этапе в период с </w:t>
      </w:r>
      <w:r>
        <w:rPr>
          <w:rFonts w:ascii="Times New Roman" w:hAnsi="Times New Roman" w:cs="Times New Roman"/>
          <w:sz w:val="28"/>
          <w:szCs w:val="28"/>
          <w:highlight w:val="white"/>
        </w:rPr>
        <w:t xml:space="preserve">19</w:t>
      </w:r>
      <w:r>
        <w:rPr>
          <w:rFonts w:ascii="Times New Roman" w:hAnsi="Times New Roman" w:cs="Times New Roman"/>
          <w:sz w:val="28"/>
          <w:szCs w:val="28"/>
          <w:highlight w:val="white"/>
        </w:rPr>
        <w:t xml:space="preserve"> </w:t>
      </w:r>
      <w:r>
        <w:rPr>
          <w:rFonts w:ascii="Times New Roman" w:hAnsi="Times New Roman" w:cs="Times New Roman"/>
          <w:sz w:val="28"/>
          <w:szCs w:val="28"/>
          <w:highlight w:val="white"/>
        </w:rPr>
        <w:t xml:space="preserve">ма</w:t>
      </w:r>
      <w:r>
        <w:rPr>
          <w:rFonts w:ascii="Times New Roman" w:hAnsi="Times New Roman" w:cs="Times New Roman"/>
          <w:sz w:val="28"/>
          <w:szCs w:val="28"/>
          <w:highlight w:val="white"/>
        </w:rPr>
        <w:t xml:space="preserve">я по </w:t>
      </w:r>
      <w:r>
        <w:rPr>
          <w:rFonts w:ascii="Times New Roman" w:hAnsi="Times New Roman" w:cs="Times New Roman"/>
          <w:sz w:val="28"/>
          <w:szCs w:val="28"/>
          <w:highlight w:val="white"/>
        </w:rPr>
        <w:t xml:space="preserve">13</w:t>
      </w:r>
      <w:r>
        <w:rPr>
          <w:rFonts w:ascii="Times New Roman" w:hAnsi="Times New Roman" w:cs="Times New Roman"/>
          <w:sz w:val="28"/>
          <w:szCs w:val="28"/>
          <w:highlight w:val="white"/>
        </w:rPr>
        <w:t xml:space="preserve"> </w:t>
      </w:r>
      <w:r>
        <w:rPr>
          <w:rFonts w:ascii="Times New Roman" w:hAnsi="Times New Roman" w:cs="Times New Roman"/>
          <w:sz w:val="28"/>
          <w:szCs w:val="28"/>
          <w:highlight w:val="white"/>
        </w:rPr>
        <w:t xml:space="preserve">июня</w:t>
      </w:r>
      <w:r>
        <w:rPr>
          <w:rFonts w:ascii="Times New Roman" w:hAnsi="Times New Roman" w:cs="Times New Roman"/>
          <w:sz w:val="28"/>
          <w:szCs w:val="28"/>
          <w:highlight w:val="white"/>
        </w:rPr>
        <w:t xml:space="preserve"> 202</w:t>
      </w:r>
      <w:r>
        <w:rPr>
          <w:rFonts w:ascii="Times New Roman" w:hAnsi="Times New Roman" w:cs="Times New Roman"/>
          <w:sz w:val="28"/>
          <w:szCs w:val="28"/>
          <w:highlight w:val="white"/>
        </w:rPr>
        <w:t xml:space="preserve">5</w:t>
      </w:r>
      <w:r>
        <w:rPr>
          <w:rFonts w:ascii="Times New Roman" w:hAnsi="Times New Roman" w:cs="Times New Roman"/>
          <w:sz w:val="28"/>
          <w:szCs w:val="28"/>
          <w:highlight w:val="white"/>
        </w:rPr>
        <w:t xml:space="preserve"> года были проведены </w:t>
      </w:r>
      <w:r>
        <w:rPr>
          <w:rFonts w:ascii="Times New Roman" w:hAnsi="Times New Roman" w:cs="Times New Roman"/>
          <w:sz w:val="28"/>
          <w:szCs w:val="28"/>
          <w:highlight w:val="white"/>
        </w:rPr>
        <w:t xml:space="preserve">обучающие мероприятия для жителей Ставропольского края в целях информирования </w:t>
      </w:r>
      <w:r>
        <w:rPr>
          <w:rFonts w:ascii="Times New Roman" w:hAnsi="Times New Roman" w:cs="Times New Roman"/>
          <w:sz w:val="28"/>
          <w:szCs w:val="28"/>
          <w:highlight w:val="white"/>
        </w:rPr>
        <w:t xml:space="preserve">жителей Ставропольского края о краевой</w:t>
      </w:r>
      <w:r>
        <w:rPr>
          <w:rFonts w:ascii="Times New Roman" w:hAnsi="Times New Roman" w:cs="Times New Roman"/>
          <w:sz w:val="28"/>
          <w:szCs w:val="28"/>
          <w:highlight w:val="white"/>
        </w:rPr>
        <w:t xml:space="preserve"> </w:t>
      </w:r>
      <w:r>
        <w:rPr>
          <w:rFonts w:ascii="Times New Roman" w:hAnsi="Times New Roman" w:cs="Times New Roman"/>
          <w:sz w:val="28"/>
          <w:szCs w:val="28"/>
          <w:highlight w:val="white"/>
        </w:rPr>
        <w:t xml:space="preserve">программе поддержки местных инициатив и о практиках инициативного</w:t>
      </w:r>
      <w:r>
        <w:rPr>
          <w:rFonts w:ascii="Times New Roman" w:hAnsi="Times New Roman" w:cs="Times New Roman"/>
          <w:sz w:val="28"/>
          <w:szCs w:val="28"/>
          <w:highlight w:val="white"/>
        </w:rPr>
        <w:t xml:space="preserve"> </w:t>
      </w:r>
      <w:r>
        <w:rPr>
          <w:rFonts w:ascii="Times New Roman" w:hAnsi="Times New Roman" w:cs="Times New Roman"/>
          <w:sz w:val="28"/>
          <w:szCs w:val="28"/>
          <w:highlight w:val="white"/>
        </w:rPr>
        <w:t xml:space="preserve">бюджетирования муниципальных образований Ставропольского края, а также о</w:t>
      </w:r>
      <w:r>
        <w:rPr>
          <w:rFonts w:ascii="Times New Roman" w:hAnsi="Times New Roman" w:cs="Times New Roman"/>
          <w:sz w:val="28"/>
          <w:szCs w:val="28"/>
          <w:highlight w:val="white"/>
        </w:rPr>
        <w:t xml:space="preserve"> </w:t>
      </w:r>
      <w:r>
        <w:rPr>
          <w:rFonts w:ascii="Times New Roman" w:hAnsi="Times New Roman" w:cs="Times New Roman"/>
          <w:sz w:val="28"/>
          <w:szCs w:val="28"/>
          <w:highlight w:val="white"/>
        </w:rPr>
        <w:t xml:space="preserve">способах участия в них</w:t>
      </w:r>
      <w:r>
        <w:rPr>
          <w:rFonts w:ascii="Times New Roman" w:hAnsi="Times New Roman" w:cs="Times New Roman"/>
          <w:sz w:val="28"/>
          <w:szCs w:val="28"/>
          <w:highlight w:val="white"/>
        </w:rPr>
        <w:t xml:space="preserve">.</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pStyle w:val="931"/>
        <w:ind w:firstLine="709"/>
        <w:jc w:val="both"/>
        <w:spacing w:line="233" w:lineRule="auto"/>
        <w:tabs>
          <w:tab w:val="left" w:pos="851" w:leader="none"/>
        </w:tabs>
        <w:rPr>
          <w:rFonts w:ascii="Times New Roman" w:hAnsi="Times New Roman" w:cs="Times New Roman"/>
          <w:sz w:val="28"/>
          <w:szCs w:val="28"/>
          <w:highlight w:val="white"/>
        </w:rPr>
      </w:pPr>
      <w:r>
        <w:rPr>
          <w:rFonts w:ascii="Times New Roman" w:hAnsi="Times New Roman" w:cs="Times New Roman"/>
          <w:sz w:val="28"/>
          <w:szCs w:val="28"/>
          <w:highlight w:val="white"/>
        </w:rPr>
        <w:t xml:space="preserve">19</w:t>
      </w:r>
      <w:r>
        <w:rPr>
          <w:rFonts w:ascii="Times New Roman" w:hAnsi="Times New Roman" w:cs="Times New Roman"/>
          <w:sz w:val="28"/>
          <w:szCs w:val="28"/>
          <w:highlight w:val="white"/>
        </w:rPr>
        <w:t xml:space="preserve"> сентября 202</w:t>
      </w:r>
      <w:r>
        <w:rPr>
          <w:rFonts w:ascii="Times New Roman" w:hAnsi="Times New Roman" w:cs="Times New Roman"/>
          <w:sz w:val="28"/>
          <w:szCs w:val="28"/>
          <w:highlight w:val="white"/>
        </w:rPr>
        <w:t xml:space="preserve">5</w:t>
      </w:r>
      <w:r>
        <w:rPr>
          <w:rFonts w:ascii="Times New Roman" w:hAnsi="Times New Roman" w:cs="Times New Roman"/>
          <w:sz w:val="28"/>
          <w:szCs w:val="28"/>
          <w:highlight w:val="white"/>
        </w:rPr>
        <w:t xml:space="preserve"> года состоялось заседание комиссии по проведению конкурсного отбора инициативных проектов для реализации в 202</w:t>
      </w:r>
      <w:r>
        <w:rPr>
          <w:rFonts w:ascii="Times New Roman" w:hAnsi="Times New Roman" w:cs="Times New Roman"/>
          <w:sz w:val="28"/>
          <w:szCs w:val="28"/>
          <w:highlight w:val="white"/>
        </w:rPr>
        <w:t xml:space="preserve">6</w:t>
      </w:r>
      <w:r>
        <w:rPr>
          <w:rFonts w:ascii="Times New Roman" w:hAnsi="Times New Roman" w:cs="Times New Roman"/>
          <w:sz w:val="28"/>
          <w:szCs w:val="28"/>
          <w:highlight w:val="white"/>
        </w:rPr>
        <w:t xml:space="preserve"> году. </w:t>
      </w:r>
      <w:r>
        <w:rPr>
          <w:rFonts w:ascii="Times New Roman" w:hAnsi="Times New Roman" w:cs="Times New Roman"/>
          <w:sz w:val="28"/>
          <w:szCs w:val="28"/>
          <w:highlight w:val="white"/>
        </w:rPr>
        <w:t xml:space="preserve">В</w:t>
      </w:r>
      <w:r>
        <w:rPr>
          <w:rFonts w:ascii="Times New Roman" w:hAnsi="Times New Roman" w:cs="Times New Roman"/>
          <w:sz w:val="28"/>
          <w:szCs w:val="28"/>
          <w:highlight w:val="white"/>
        </w:rPr>
        <w:t xml:space="preserve"> конкурс</w:t>
      </w:r>
      <w:r>
        <w:rPr>
          <w:rFonts w:ascii="Times New Roman" w:hAnsi="Times New Roman" w:cs="Times New Roman"/>
          <w:sz w:val="28"/>
          <w:szCs w:val="28"/>
          <w:highlight w:val="white"/>
        </w:rPr>
        <w:t xml:space="preserve">ном отборе участвовало </w:t>
      </w:r>
      <w:r>
        <w:rPr>
          <w:rFonts w:ascii="Times New Roman" w:hAnsi="Times New Roman" w:cs="Times New Roman"/>
          <w:sz w:val="28"/>
          <w:szCs w:val="28"/>
          <w:highlight w:val="white"/>
        </w:rPr>
        <w:t xml:space="preserve">3</w:t>
      </w:r>
      <w:r>
        <w:rPr>
          <w:rFonts w:ascii="Times New Roman" w:hAnsi="Times New Roman" w:cs="Times New Roman"/>
          <w:sz w:val="28"/>
          <w:szCs w:val="28"/>
          <w:highlight w:val="white"/>
        </w:rPr>
        <w:t xml:space="preserve">05</w:t>
      </w:r>
      <w:r>
        <w:rPr>
          <w:rFonts w:ascii="Times New Roman" w:hAnsi="Times New Roman" w:cs="Times New Roman"/>
          <w:sz w:val="28"/>
          <w:szCs w:val="28"/>
          <w:highlight w:val="white"/>
        </w:rPr>
        <w:t xml:space="preserve"> инициативных проект</w:t>
      </w:r>
      <w:r>
        <w:rPr>
          <w:rFonts w:ascii="Times New Roman" w:hAnsi="Times New Roman" w:cs="Times New Roman"/>
          <w:sz w:val="28"/>
          <w:szCs w:val="28"/>
          <w:highlight w:val="white"/>
        </w:rPr>
        <w:t xml:space="preserve">ов</w:t>
      </w:r>
      <w:r>
        <w:rPr>
          <w:rFonts w:ascii="Times New Roman" w:hAnsi="Times New Roman" w:cs="Times New Roman"/>
          <w:sz w:val="28"/>
          <w:szCs w:val="28"/>
          <w:highlight w:val="white"/>
        </w:rPr>
        <w:t xml:space="preserve"> из возможных   4</w:t>
      </w:r>
      <w:r>
        <w:rPr>
          <w:rFonts w:ascii="Times New Roman" w:hAnsi="Times New Roman" w:cs="Times New Roman"/>
          <w:sz w:val="28"/>
          <w:szCs w:val="28"/>
          <w:highlight w:val="white"/>
        </w:rPr>
        <w:t xml:space="preserve">58</w:t>
      </w:r>
      <w:r>
        <w:rPr>
          <w:rFonts w:ascii="Times New Roman" w:hAnsi="Times New Roman" w:cs="Times New Roman"/>
          <w:sz w:val="28"/>
          <w:szCs w:val="28"/>
          <w:highlight w:val="white"/>
        </w:rPr>
        <w:t xml:space="preserve"> (6</w:t>
      </w:r>
      <w:r>
        <w:rPr>
          <w:rFonts w:ascii="Times New Roman" w:hAnsi="Times New Roman" w:cs="Times New Roman"/>
          <w:sz w:val="28"/>
          <w:szCs w:val="28"/>
          <w:highlight w:val="white"/>
        </w:rPr>
        <w:t xml:space="preserve">6,6 </w:t>
      </w:r>
      <w:r>
        <w:rPr>
          <w:rFonts w:ascii="Times New Roman" w:hAnsi="Times New Roman" w:cs="Times New Roman"/>
          <w:sz w:val="28"/>
          <w:szCs w:val="28"/>
          <w:highlight w:val="white"/>
        </w:rPr>
        <w:t xml:space="preserve">%). Победителями определены 14</w:t>
      </w:r>
      <w:r>
        <w:rPr>
          <w:rFonts w:ascii="Times New Roman" w:hAnsi="Times New Roman" w:cs="Times New Roman"/>
          <w:sz w:val="28"/>
          <w:szCs w:val="28"/>
          <w:highlight w:val="white"/>
        </w:rPr>
        <w:t xml:space="preserve">8</w:t>
      </w:r>
      <w:r>
        <w:rPr>
          <w:rFonts w:ascii="Times New Roman" w:hAnsi="Times New Roman" w:cs="Times New Roman"/>
          <w:sz w:val="28"/>
          <w:szCs w:val="28"/>
          <w:highlight w:val="white"/>
        </w:rPr>
        <w:t xml:space="preserve"> из них.</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contextualSpacing/>
        <w:ind w:firstLine="709"/>
        <w:jc w:val="both"/>
        <w:spacing w:after="0" w:line="233" w:lineRule="auto"/>
        <w:rPr>
          <w:rFonts w:ascii="Times New Roman" w:hAnsi="Times New Roman"/>
          <w:sz w:val="28"/>
          <w:highlight w:val="white"/>
        </w:rPr>
      </w:pPr>
      <w:r>
        <w:rPr>
          <w:rFonts w:ascii="Times New Roman" w:hAnsi="Times New Roman" w:cs="Times New Roman"/>
          <w:sz w:val="28"/>
          <w:szCs w:val="28"/>
          <w:highlight w:val="white"/>
        </w:rPr>
        <w:t xml:space="preserve">Объём финансирования проектов в 202</w:t>
      </w:r>
      <w:r>
        <w:rPr>
          <w:rFonts w:ascii="Times New Roman" w:hAnsi="Times New Roman" w:cs="Times New Roman"/>
          <w:sz w:val="28"/>
          <w:szCs w:val="28"/>
          <w:highlight w:val="white"/>
        </w:rPr>
        <w:t xml:space="preserve">6</w:t>
      </w:r>
      <w:r>
        <w:rPr>
          <w:rFonts w:ascii="Times New Roman" w:hAnsi="Times New Roman" w:cs="Times New Roman"/>
          <w:sz w:val="28"/>
          <w:szCs w:val="28"/>
          <w:highlight w:val="white"/>
        </w:rPr>
        <w:t xml:space="preserve"> году составит </w:t>
      </w:r>
      <w:r>
        <w:rPr>
          <w:rFonts w:ascii="Times New Roman" w:hAnsi="Times New Roman"/>
          <w:sz w:val="28"/>
          <w:highlight w:val="white"/>
        </w:rPr>
        <w:t xml:space="preserve">680,</w:t>
      </w:r>
      <w:r>
        <w:rPr>
          <w:rFonts w:ascii="Times New Roman" w:hAnsi="Times New Roman"/>
          <w:sz w:val="28"/>
          <w:highlight w:val="white"/>
        </w:rPr>
        <w:t xml:space="preserve">8</w:t>
      </w:r>
      <w:bookmarkStart w:id="0" w:name="undefined"/>
      <w:r>
        <w:rPr>
          <w:highlight w:val="white"/>
        </w:rPr>
      </w:r>
      <w:bookmarkEnd w:id="0"/>
      <w:r>
        <w:rPr>
          <w:rFonts w:ascii="Times New Roman" w:hAnsi="Times New Roman"/>
          <w:sz w:val="28"/>
          <w:highlight w:val="white"/>
        </w:rPr>
        <w:t xml:space="preserve"> </w:t>
      </w:r>
      <w:r>
        <w:rPr>
          <w:rFonts w:ascii="Times New Roman" w:hAnsi="Times New Roman" w:cs="Times New Roman"/>
          <w:sz w:val="28"/>
          <w:szCs w:val="28"/>
          <w:highlight w:val="white"/>
        </w:rPr>
        <w:t xml:space="preserve">млн рублей, из которых: </w:t>
      </w:r>
      <w:r>
        <w:rPr>
          <w:rFonts w:ascii="Times New Roman" w:hAnsi="Times New Roman"/>
          <w:sz w:val="28"/>
          <w:highlight w:val="white"/>
        </w:rPr>
        <w:t xml:space="preserve">36</w:t>
      </w:r>
      <w:r>
        <w:rPr>
          <w:rFonts w:ascii="Times New Roman" w:hAnsi="Times New Roman"/>
          <w:sz w:val="28"/>
          <w:highlight w:val="white"/>
        </w:rPr>
        <w:t xml:space="preserve">5</w:t>
      </w:r>
      <w:r>
        <w:rPr>
          <w:rFonts w:ascii="Times New Roman" w:hAnsi="Times New Roman"/>
          <w:sz w:val="28"/>
          <w:highlight w:val="white"/>
        </w:rPr>
        <w:t xml:space="preserve">,</w:t>
      </w:r>
      <w:r>
        <w:rPr>
          <w:rFonts w:ascii="Times New Roman" w:hAnsi="Times New Roman"/>
          <w:sz w:val="28"/>
          <w:highlight w:val="white"/>
        </w:rPr>
        <w:t xml:space="preserve">5</w:t>
      </w:r>
      <w:r>
        <w:rPr>
          <w:rFonts w:ascii="Times New Roman" w:hAnsi="Times New Roman"/>
          <w:sz w:val="28"/>
          <w:highlight w:val="white"/>
        </w:rPr>
        <w:t xml:space="preserve"> млн рублей</w:t>
      </w:r>
      <w:r>
        <w:rPr>
          <w:rFonts w:ascii="Times New Roman" w:hAnsi="Times New Roman"/>
          <w:sz w:val="28"/>
          <w:highlight w:val="white"/>
        </w:rPr>
        <w:t xml:space="preserve"> или 53,7 %</w:t>
      </w:r>
      <w:r>
        <w:rPr>
          <w:rFonts w:ascii="Times New Roman" w:hAnsi="Times New Roman"/>
          <w:sz w:val="28"/>
          <w:highlight w:val="white"/>
        </w:rPr>
        <w:t xml:space="preserve"> – краевая субсидия</w:t>
      </w:r>
      <w:r>
        <w:rPr>
          <w:rFonts w:ascii="Times New Roman" w:hAnsi="Times New Roman"/>
          <w:sz w:val="28"/>
          <w:highlight w:val="white"/>
        </w:rPr>
        <w:t xml:space="preserve">; 228,3</w:t>
      </w:r>
      <w:r>
        <w:rPr>
          <w:rFonts w:ascii="Times New Roman" w:hAnsi="Times New Roman"/>
          <w:sz w:val="28"/>
          <w:highlight w:val="white"/>
        </w:rPr>
        <w:t xml:space="preserve"> млн рублей</w:t>
      </w:r>
      <w:r>
        <w:rPr>
          <w:rFonts w:ascii="Times New Roman" w:hAnsi="Times New Roman"/>
          <w:sz w:val="28"/>
          <w:highlight w:val="white"/>
        </w:rPr>
        <w:t xml:space="preserve"> или 33,5 %</w:t>
      </w:r>
      <w:r>
        <w:rPr>
          <w:rFonts w:ascii="Times New Roman" w:hAnsi="Times New Roman"/>
          <w:sz w:val="28"/>
          <w:highlight w:val="white"/>
        </w:rPr>
        <w:t xml:space="preserve"> – средства местных</w:t>
      </w:r>
      <w:r>
        <w:rPr>
          <w:rFonts w:ascii="Times New Roman" w:hAnsi="Times New Roman"/>
          <w:sz w:val="28"/>
          <w:highlight w:val="white"/>
        </w:rPr>
        <w:t xml:space="preserve"> </w:t>
      </w:r>
      <w:r>
        <w:rPr>
          <w:rFonts w:ascii="Times New Roman" w:hAnsi="Times New Roman"/>
          <w:sz w:val="28"/>
          <w:highlight w:val="white"/>
        </w:rPr>
        <w:t xml:space="preserve">бюджетов</w:t>
      </w:r>
      <w:r>
        <w:rPr>
          <w:rFonts w:ascii="Times New Roman" w:hAnsi="Times New Roman"/>
          <w:sz w:val="28"/>
          <w:highlight w:val="white"/>
        </w:rPr>
        <w:t xml:space="preserve">; 70</w:t>
      </w:r>
      <w:r>
        <w:rPr>
          <w:rFonts w:ascii="Times New Roman" w:hAnsi="Times New Roman"/>
          <w:sz w:val="28"/>
          <w:highlight w:val="white"/>
        </w:rPr>
        <w:t xml:space="preserve">,</w:t>
      </w:r>
      <w:r>
        <w:rPr>
          <w:rFonts w:ascii="Times New Roman" w:hAnsi="Times New Roman"/>
          <w:sz w:val="28"/>
          <w:highlight w:val="white"/>
        </w:rPr>
        <w:t xml:space="preserve">9</w:t>
      </w:r>
      <w:r>
        <w:rPr>
          <w:rFonts w:ascii="Times New Roman" w:hAnsi="Times New Roman"/>
          <w:sz w:val="28"/>
          <w:highlight w:val="white"/>
        </w:rPr>
        <w:t xml:space="preserve"> млн</w:t>
      </w:r>
      <w:r>
        <w:rPr>
          <w:rFonts w:ascii="Times New Roman" w:hAnsi="Times New Roman"/>
          <w:sz w:val="28"/>
          <w:highlight w:val="white"/>
        </w:rPr>
        <w:t xml:space="preserve"> рублей</w:t>
      </w:r>
      <w:r>
        <w:rPr>
          <w:rFonts w:ascii="Times New Roman" w:hAnsi="Times New Roman"/>
          <w:sz w:val="28"/>
          <w:highlight w:val="white"/>
        </w:rPr>
        <w:t xml:space="preserve">                                или 10,4 %</w:t>
      </w:r>
      <w:r>
        <w:rPr>
          <w:rFonts w:ascii="Times New Roman" w:hAnsi="Times New Roman"/>
          <w:sz w:val="28"/>
          <w:highlight w:val="white"/>
        </w:rPr>
        <w:t xml:space="preserve"> – средства бизнеса, включая нефинансовый вклад – </w:t>
      </w:r>
      <w:r>
        <w:rPr>
          <w:rFonts w:ascii="Times New Roman" w:hAnsi="Times New Roman"/>
          <w:sz w:val="28"/>
          <w:highlight w:val="white"/>
        </w:rPr>
        <w:t xml:space="preserve">18,1 </w:t>
      </w:r>
      <w:r>
        <w:rPr>
          <w:rFonts w:ascii="Times New Roman" w:hAnsi="Times New Roman"/>
          <w:sz w:val="28"/>
          <w:highlight w:val="white"/>
        </w:rPr>
        <w:t xml:space="preserve">млн рублей (в натуральной форме – </w:t>
      </w:r>
      <w:r>
        <w:rPr>
          <w:rFonts w:ascii="Times New Roman" w:hAnsi="Times New Roman"/>
          <w:sz w:val="28"/>
          <w:highlight w:val="white"/>
        </w:rPr>
        <w:t xml:space="preserve">1</w:t>
      </w:r>
      <w:r>
        <w:rPr>
          <w:rFonts w:ascii="Times New Roman" w:hAnsi="Times New Roman"/>
          <w:sz w:val="28"/>
          <w:highlight w:val="white"/>
        </w:rPr>
        <w:t xml:space="preserve">,</w:t>
      </w:r>
      <w:r>
        <w:rPr>
          <w:rFonts w:ascii="Times New Roman" w:hAnsi="Times New Roman"/>
          <w:sz w:val="28"/>
          <w:highlight w:val="white"/>
        </w:rPr>
        <w:t xml:space="preserve">9</w:t>
      </w:r>
      <w:r>
        <w:rPr>
          <w:rFonts w:ascii="Times New Roman" w:hAnsi="Times New Roman"/>
          <w:sz w:val="28"/>
          <w:highlight w:val="white"/>
        </w:rPr>
        <w:t xml:space="preserve"> млн рублей, безвозмездным оказанием                услуг</w:t>
      </w:r>
      <w:r>
        <w:rPr>
          <w:rFonts w:ascii="Times New Roman" w:hAnsi="Times New Roman"/>
          <w:sz w:val="28"/>
          <w:highlight w:val="white"/>
        </w:rPr>
        <w:t xml:space="preserve"> </w:t>
      </w:r>
      <w:r>
        <w:rPr>
          <w:rFonts w:ascii="Times New Roman" w:hAnsi="Times New Roman"/>
          <w:sz w:val="28"/>
          <w:highlight w:val="white"/>
        </w:rPr>
        <w:t xml:space="preserve">– </w:t>
      </w:r>
      <w:r>
        <w:rPr>
          <w:rFonts w:ascii="Times New Roman" w:hAnsi="Times New Roman"/>
          <w:sz w:val="28"/>
          <w:highlight w:val="white"/>
        </w:rPr>
        <w:t xml:space="preserve">16,2</w:t>
      </w:r>
      <w:r>
        <w:rPr>
          <w:rFonts w:ascii="Times New Roman" w:hAnsi="Times New Roman"/>
          <w:sz w:val="28"/>
          <w:highlight w:val="white"/>
        </w:rPr>
        <w:t xml:space="preserve"> млн рублей)</w:t>
      </w:r>
      <w:r>
        <w:rPr>
          <w:rFonts w:ascii="Times New Roman" w:hAnsi="Times New Roman"/>
          <w:sz w:val="28"/>
          <w:highlight w:val="white"/>
        </w:rPr>
        <w:t xml:space="preserve">; </w:t>
      </w:r>
      <w:r>
        <w:rPr>
          <w:rFonts w:ascii="Times New Roman" w:hAnsi="Times New Roman"/>
          <w:sz w:val="28"/>
          <w:highlight w:val="white"/>
        </w:rPr>
        <w:t xml:space="preserve">1</w:t>
      </w:r>
      <w:r>
        <w:rPr>
          <w:rFonts w:ascii="Times New Roman" w:hAnsi="Times New Roman"/>
          <w:sz w:val="28"/>
          <w:highlight w:val="white"/>
        </w:rPr>
        <w:t xml:space="preserve">6</w:t>
      </w:r>
      <w:r>
        <w:rPr>
          <w:rFonts w:ascii="Times New Roman" w:hAnsi="Times New Roman"/>
          <w:sz w:val="28"/>
          <w:highlight w:val="white"/>
        </w:rPr>
        <w:t xml:space="preserve">,</w:t>
      </w:r>
      <w:r>
        <w:rPr>
          <w:rFonts w:ascii="Times New Roman" w:hAnsi="Times New Roman"/>
          <w:sz w:val="28"/>
          <w:highlight w:val="white"/>
        </w:rPr>
        <w:t xml:space="preserve">1</w:t>
      </w:r>
      <w:r>
        <w:rPr>
          <w:rFonts w:ascii="Times New Roman" w:hAnsi="Times New Roman"/>
          <w:sz w:val="28"/>
          <w:highlight w:val="white"/>
        </w:rPr>
        <w:t xml:space="preserve"> млн рублей</w:t>
      </w:r>
      <w:r>
        <w:rPr>
          <w:rFonts w:ascii="Times New Roman" w:hAnsi="Times New Roman"/>
          <w:sz w:val="28"/>
          <w:highlight w:val="white"/>
        </w:rPr>
        <w:t xml:space="preserve"> или 2,4%</w:t>
      </w:r>
      <w:r>
        <w:rPr>
          <w:rFonts w:ascii="Times New Roman" w:hAnsi="Times New Roman"/>
          <w:sz w:val="28"/>
          <w:highlight w:val="white"/>
        </w:rPr>
        <w:t xml:space="preserve"> – софинанс</w:t>
      </w:r>
      <w:r>
        <w:rPr>
          <w:rFonts w:ascii="Times New Roman" w:hAnsi="Times New Roman"/>
          <w:sz w:val="28"/>
          <w:highlight w:val="white"/>
        </w:rPr>
        <w:t xml:space="preserve">ирование населением. Безвозмезд</w:t>
      </w:r>
      <w:r>
        <w:rPr>
          <w:rFonts w:ascii="Times New Roman" w:hAnsi="Times New Roman"/>
          <w:sz w:val="28"/>
          <w:highlight w:val="white"/>
        </w:rPr>
        <w:t xml:space="preserve">ным трудом поучаствуют </w:t>
      </w:r>
      <w:r>
        <w:rPr>
          <w:rFonts w:ascii="Times New Roman" w:hAnsi="Times New Roman"/>
          <w:sz w:val="28"/>
          <w:highlight w:val="white"/>
        </w:rPr>
        <w:t xml:space="preserve">7</w:t>
      </w:r>
      <w:r>
        <w:rPr>
          <w:rFonts w:ascii="Times New Roman" w:hAnsi="Times New Roman"/>
          <w:sz w:val="28"/>
          <w:highlight w:val="white"/>
        </w:rPr>
        <w:t xml:space="preserve">,</w:t>
      </w:r>
      <w:r>
        <w:rPr>
          <w:rFonts w:ascii="Times New Roman" w:hAnsi="Times New Roman"/>
          <w:sz w:val="28"/>
          <w:highlight w:val="white"/>
        </w:rPr>
        <w:t xml:space="preserve">57</w:t>
      </w:r>
      <w:r>
        <w:rPr>
          <w:rFonts w:ascii="Times New Roman" w:hAnsi="Times New Roman"/>
          <w:sz w:val="28"/>
          <w:highlight w:val="white"/>
        </w:rPr>
        <w:t xml:space="preserve"> тыс. человек. </w:t>
      </w:r>
      <w:r>
        <w:rPr>
          <w:rFonts w:ascii="Times New Roman" w:hAnsi="Times New Roman"/>
          <w:sz w:val="28"/>
          <w:highlight w:val="white"/>
        </w:rPr>
      </w:r>
      <w:r>
        <w:rPr>
          <w:rFonts w:ascii="Times New Roman" w:hAnsi="Times New Roman"/>
          <w:sz w:val="28"/>
          <w:highlight w:val="white"/>
        </w:rPr>
      </w:r>
    </w:p>
    <w:p>
      <w:pPr>
        <w:pStyle w:val="931"/>
        <w:ind w:left="0" w:right="0" w:firstLine="709"/>
        <w:jc w:val="both"/>
        <w:spacing w:line="233" w:lineRule="auto"/>
        <w:tabs>
          <w:tab w:val="left" w:pos="851" w:leader="none"/>
        </w:tabs>
        <w:rPr>
          <w:rFonts w:ascii="Times New Roman" w:hAnsi="Times New Roman"/>
          <w:sz w:val="28"/>
          <w:szCs w:val="28"/>
          <w:highlight w:val="white"/>
        </w:rPr>
      </w:pPr>
      <w:r>
        <w:rPr>
          <w:rFonts w:ascii="Times New Roman" w:hAnsi="Times New Roman"/>
          <w:sz w:val="28"/>
          <w:highlight w:val="white"/>
        </w:rPr>
        <w:t xml:space="preserve">В 202</w:t>
      </w:r>
      <w:r>
        <w:rPr>
          <w:rFonts w:ascii="Times New Roman" w:hAnsi="Times New Roman"/>
          <w:sz w:val="28"/>
          <w:highlight w:val="white"/>
        </w:rPr>
        <w:t xml:space="preserve">5</w:t>
      </w:r>
      <w:r>
        <w:rPr>
          <w:rFonts w:ascii="Times New Roman" w:hAnsi="Times New Roman"/>
          <w:sz w:val="28"/>
          <w:highlight w:val="white"/>
        </w:rPr>
        <w:t xml:space="preserve"> год</w:t>
      </w:r>
      <w:r>
        <w:rPr>
          <w:rFonts w:ascii="Times New Roman" w:hAnsi="Times New Roman"/>
          <w:sz w:val="28"/>
          <w:highlight w:val="white"/>
        </w:rPr>
        <w:t xml:space="preserve">у оказана грантовая поддержка из краевого бюджета бюджетам муниципальных образований края, реализовавших лучшие практики инициативного бюджетирования, направленные на реализацию инициативных проектов за счет средств бюджетов муниципальных образований края.</w:t>
      </w:r>
      <w:r>
        <w:rPr>
          <w:rFonts w:ascii="Times New Roman" w:hAnsi="Times New Roman"/>
          <w:sz w:val="28"/>
          <w:szCs w:val="28"/>
          <w:highlight w:val="white"/>
        </w:rPr>
      </w:r>
      <w:r>
        <w:rPr>
          <w:rFonts w:ascii="Times New Roman" w:hAnsi="Times New Roman"/>
          <w:sz w:val="28"/>
          <w:szCs w:val="28"/>
          <w:highlight w:val="white"/>
        </w:rPr>
      </w:r>
    </w:p>
    <w:p>
      <w:pPr>
        <w:contextualSpacing/>
        <w:ind w:firstLine="709"/>
        <w:jc w:val="both"/>
        <w:spacing w:after="0" w:line="240" w:lineRule="auto"/>
        <w:rPr>
          <w:rFonts w:ascii="Times New Roman" w:hAnsi="Times New Roman"/>
          <w:sz w:val="28"/>
          <w:highlight w:val="white"/>
        </w:rPr>
      </w:pPr>
      <w:r>
        <w:rPr>
          <w:rFonts w:ascii="Times New Roman" w:hAnsi="Times New Roman"/>
          <w:sz w:val="28"/>
          <w:highlight w:val="white"/>
        </w:rPr>
        <w:t xml:space="preserve">Объем </w:t>
      </w:r>
      <w:r>
        <w:rPr>
          <w:rFonts w:ascii="Times New Roman" w:hAnsi="Times New Roman"/>
          <w:sz w:val="28"/>
          <w:highlight w:val="white"/>
        </w:rPr>
        <w:t xml:space="preserve">поддержки составил 35 млн рублей</w:t>
      </w:r>
      <w:r>
        <w:rPr>
          <w:rFonts w:ascii="Times New Roman" w:hAnsi="Times New Roman"/>
          <w:sz w:val="28"/>
          <w:highlight w:val="white"/>
        </w:rPr>
        <w:t xml:space="preserve">, которые </w:t>
      </w:r>
      <w:r>
        <w:rPr>
          <w:rFonts w:ascii="Times New Roman" w:hAnsi="Times New Roman"/>
          <w:sz w:val="28"/>
          <w:highlight w:val="white"/>
        </w:rPr>
        <w:t xml:space="preserve">были распределены следующим образом: первое место – </w:t>
      </w:r>
      <w:r>
        <w:rPr>
          <w:rFonts w:ascii="Times New Roman" w:hAnsi="Times New Roman"/>
          <w:sz w:val="28"/>
          <w:highlight w:val="white"/>
        </w:rPr>
        <w:t xml:space="preserve">Кировский</w:t>
      </w:r>
      <w:r>
        <w:rPr>
          <w:rFonts w:ascii="Times New Roman" w:hAnsi="Times New Roman"/>
          <w:sz w:val="28"/>
          <w:highlight w:val="white"/>
        </w:rPr>
        <w:t xml:space="preserve"> муниципальный                  округ </w:t>
      </w:r>
      <w:r>
        <w:rPr>
          <w:rFonts w:ascii="Times New Roman" w:hAnsi="Times New Roman"/>
          <w:sz w:val="28"/>
          <w:highlight w:val="white"/>
        </w:rPr>
        <w:t xml:space="preserve">(12,25 млн рублей)</w:t>
      </w:r>
      <w:r>
        <w:rPr>
          <w:rFonts w:ascii="Times New Roman" w:hAnsi="Times New Roman"/>
          <w:sz w:val="28"/>
          <w:highlight w:val="white"/>
        </w:rPr>
        <w:t xml:space="preserve">; второе место – </w:t>
      </w:r>
      <w:r>
        <w:rPr>
          <w:rFonts w:ascii="Times New Roman" w:hAnsi="Times New Roman"/>
          <w:sz w:val="28"/>
          <w:highlight w:val="white"/>
        </w:rPr>
        <w:t xml:space="preserve">город Невинномысск</w:t>
      </w:r>
      <w:r>
        <w:rPr>
          <w:rFonts w:ascii="Times New Roman" w:hAnsi="Times New Roman"/>
          <w:sz w:val="28"/>
          <w:highlight w:val="white"/>
        </w:rPr>
        <w:t xml:space="preserve">                       </w:t>
      </w:r>
      <w:r>
        <w:rPr>
          <w:rFonts w:ascii="Times New Roman" w:hAnsi="Times New Roman"/>
          <w:sz w:val="28"/>
          <w:highlight w:val="white"/>
        </w:rPr>
        <w:t xml:space="preserve">(8,75 млн рублей)</w:t>
      </w:r>
      <w:r>
        <w:rPr>
          <w:rFonts w:ascii="Times New Roman" w:hAnsi="Times New Roman"/>
          <w:sz w:val="28"/>
          <w:highlight w:val="white"/>
        </w:rPr>
        <w:t xml:space="preserve">; третье место – </w:t>
      </w:r>
      <w:r>
        <w:rPr>
          <w:rFonts w:ascii="Times New Roman" w:hAnsi="Times New Roman"/>
          <w:sz w:val="28"/>
          <w:highlight w:val="white"/>
        </w:rPr>
        <w:t xml:space="preserve">Ипатовский</w:t>
      </w:r>
      <w:r>
        <w:rPr>
          <w:rFonts w:ascii="Times New Roman" w:hAnsi="Times New Roman"/>
          <w:sz w:val="28"/>
          <w:highlight w:val="white"/>
        </w:rPr>
        <w:t xml:space="preserve"> муниципальный округ </w:t>
      </w:r>
      <w:r>
        <w:rPr>
          <w:rFonts w:ascii="Times New Roman" w:hAnsi="Times New Roman"/>
          <w:sz w:val="28"/>
          <w:highlight w:val="white"/>
        </w:rPr>
        <w:t xml:space="preserve">            (7,00 млн рублей)</w:t>
      </w:r>
      <w:r>
        <w:rPr>
          <w:rFonts w:ascii="Times New Roman" w:hAnsi="Times New Roman"/>
          <w:sz w:val="28"/>
          <w:highlight w:val="white"/>
        </w:rPr>
        <w:t xml:space="preserve"> и четвертое и пятое место </w:t>
      </w:r>
      <w:r>
        <w:rPr>
          <w:rFonts w:ascii="Times New Roman" w:hAnsi="Times New Roman"/>
          <w:sz w:val="28"/>
          <w:highlight w:val="white"/>
        </w:rPr>
        <w:t xml:space="preserve">–</w:t>
      </w:r>
      <w:r>
        <w:rPr>
          <w:rFonts w:ascii="Times New Roman" w:hAnsi="Times New Roman"/>
          <w:sz w:val="28"/>
          <w:highlight w:val="white"/>
        </w:rPr>
        <w:t xml:space="preserve"> </w:t>
      </w:r>
      <w:r>
        <w:rPr>
          <w:rFonts w:ascii="Times New Roman" w:hAnsi="Times New Roman"/>
          <w:sz w:val="28"/>
          <w:highlight w:val="white"/>
        </w:rPr>
        <w:t xml:space="preserve">Андроповский</w:t>
      </w:r>
      <w:r>
        <w:rPr>
          <w:rFonts w:ascii="Times New Roman" w:hAnsi="Times New Roman"/>
          <w:sz w:val="28"/>
          <w:highlight w:val="white"/>
        </w:rPr>
        <w:t xml:space="preserve"> </w:t>
      </w:r>
      <w:r>
        <w:rPr>
          <w:rFonts w:ascii="Times New Roman" w:hAnsi="Times New Roman"/>
          <w:sz w:val="28"/>
          <w:highlight w:val="white"/>
        </w:rPr>
        <w:t xml:space="preserve">(3,50 млн рублей)</w:t>
      </w:r>
      <w:r>
        <w:rPr>
          <w:rFonts w:ascii="Times New Roman" w:hAnsi="Times New Roman"/>
          <w:sz w:val="28"/>
          <w:highlight w:val="white"/>
        </w:rPr>
        <w:t xml:space="preserve"> и </w:t>
      </w:r>
      <w:r>
        <w:rPr>
          <w:rFonts w:ascii="Times New Roman" w:hAnsi="Times New Roman"/>
          <w:sz w:val="28"/>
          <w:highlight w:val="white"/>
        </w:rPr>
        <w:t xml:space="preserve">Левокумский</w:t>
      </w:r>
      <w:r>
        <w:rPr>
          <w:rFonts w:ascii="Times New Roman" w:hAnsi="Times New Roman"/>
          <w:sz w:val="28"/>
          <w:highlight w:val="white"/>
        </w:rPr>
        <w:t xml:space="preserve"> муниципальные</w:t>
      </w:r>
      <w:r>
        <w:rPr>
          <w:rFonts w:ascii="Times New Roman" w:hAnsi="Times New Roman"/>
          <w:sz w:val="28"/>
          <w:highlight w:val="white"/>
        </w:rPr>
        <w:t xml:space="preserve"> округ</w:t>
      </w:r>
      <w:r>
        <w:rPr>
          <w:rFonts w:ascii="Times New Roman" w:hAnsi="Times New Roman"/>
          <w:sz w:val="28"/>
          <w:highlight w:val="white"/>
        </w:rPr>
        <w:t xml:space="preserve">а (3,50 млн рублей).</w:t>
      </w:r>
      <w:r>
        <w:rPr>
          <w:rFonts w:ascii="Times New Roman" w:hAnsi="Times New Roman"/>
          <w:sz w:val="28"/>
          <w:highlight w:val="white"/>
        </w:rPr>
      </w:r>
      <w:r>
        <w:rPr>
          <w:rFonts w:ascii="Times New Roman" w:hAnsi="Times New Roman"/>
          <w:sz w:val="28"/>
          <w:highlight w:val="white"/>
        </w:rPr>
      </w:r>
    </w:p>
    <w:p>
      <w:pPr>
        <w:ind w:left="0" w:right="0" w:firstLine="709"/>
        <w:jc w:val="both"/>
        <w:spacing w:after="0" w:line="240" w:lineRule="auto"/>
        <w:rPr>
          <w:rFonts w:ascii="Times New Roman" w:hAnsi="Times New Roman"/>
          <w:strike w:val="0"/>
          <w:sz w:val="28"/>
          <w:szCs w:val="28"/>
          <w:highlight w:val="white"/>
        </w:rPr>
      </w:pPr>
      <w:r>
        <w:rPr>
          <w:rFonts w:ascii="Times New Roman" w:hAnsi="Times New Roman"/>
          <w:b/>
          <w:bCs/>
          <w:strike w:val="0"/>
          <w:sz w:val="28"/>
          <w:szCs w:val="28"/>
          <w:highlight w:val="white"/>
        </w:rPr>
      </w:r>
      <w:r>
        <w:rPr>
          <w:rFonts w:ascii="Times New Roman" w:hAnsi="Times New Roman"/>
          <w:b/>
          <w:bCs/>
          <w:strike w:val="0"/>
          <w:sz w:val="28"/>
          <w:szCs w:val="28"/>
          <w:highlight w:val="white"/>
        </w:rPr>
        <w:t xml:space="preserve">Мониторинг качества финансового менеджмента</w:t>
      </w:r>
      <w:r>
        <w:rPr>
          <w:rFonts w:ascii="Times New Roman" w:hAnsi="Times New Roman"/>
          <w:strike w:val="0"/>
          <w:sz w:val="28"/>
          <w:szCs w:val="28"/>
          <w:highlight w:val="white"/>
        </w:rPr>
      </w:r>
      <w:r>
        <w:rPr>
          <w:rFonts w:ascii="Times New Roman" w:hAnsi="Times New Roman"/>
          <w:strike w:val="0"/>
          <w:sz w:val="28"/>
          <w:szCs w:val="28"/>
          <w:highlight w:val="white"/>
        </w:rPr>
      </w:r>
    </w:p>
    <w:p>
      <w:pPr>
        <w:ind w:firstLine="709"/>
        <w:jc w:val="both"/>
        <w:spacing w:after="0" w:line="240" w:lineRule="auto"/>
        <w:widowControl w:val="off"/>
        <w:rPr>
          <w:rFonts w:ascii="Times New Roman" w:hAnsi="Times New Roman"/>
          <w:sz w:val="28"/>
          <w:szCs w:val="28"/>
          <w:highlight w:val="white"/>
        </w:rPr>
      </w:pPr>
      <w:r>
        <w:rPr>
          <w:rFonts w:ascii="Times New Roman" w:hAnsi="Times New Roman"/>
          <w:sz w:val="28"/>
          <w:szCs w:val="28"/>
          <w:highlight w:val="white"/>
        </w:rPr>
        <w:t xml:space="preserve">В мае 2025 года подведены итоги оценки качества финансового менеджмента за 2024 год</w:t>
      </w:r>
      <w:r>
        <w:rPr>
          <w:rFonts w:ascii="Times New Roman" w:hAnsi="Times New Roman"/>
          <w:spacing w:val="-8"/>
          <w:sz w:val="28"/>
          <w:szCs w:val="28"/>
          <w:highlight w:val="white"/>
        </w:rPr>
        <w:t xml:space="preserve"> по пяти группам, сформированным в соответствии с направлениями деятельности органов государственной власти (государственных органов) Ставропольского края.</w:t>
      </w:r>
      <w:r>
        <w:rPr>
          <w:rFonts w:ascii="Times New Roman" w:hAnsi="Times New Roman"/>
          <w:sz w:val="28"/>
          <w:szCs w:val="28"/>
          <w:highlight w:val="white"/>
        </w:rPr>
      </w:r>
      <w:r>
        <w:rPr>
          <w:rFonts w:ascii="Times New Roman" w:hAnsi="Times New Roman"/>
          <w:sz w:val="28"/>
          <w:szCs w:val="28"/>
          <w:highlight w:val="white"/>
        </w:rPr>
      </w:r>
    </w:p>
    <w:p>
      <w:pPr>
        <w:ind w:firstLine="709"/>
        <w:jc w:val="both"/>
        <w:spacing w:after="0" w:line="240" w:lineRule="auto"/>
        <w:rPr>
          <w:rFonts w:ascii="Times New Roman" w:hAnsi="Times New Roman"/>
          <w:sz w:val="16"/>
          <w:szCs w:val="16"/>
          <w:highlight w:val="white"/>
        </w:rPr>
      </w:pPr>
      <w:r>
        <w:rPr>
          <w:rFonts w:ascii="Times New Roman" w:hAnsi="Times New Roman"/>
          <w:sz w:val="28"/>
          <w:szCs w:val="28"/>
          <w:highlight w:val="white"/>
        </w:rPr>
        <w:t xml:space="preserve">Определены победители в каждой из пяти групп органо</w:t>
      </w:r>
      <w:r>
        <w:rPr>
          <w:rFonts w:ascii="Times New Roman" w:hAnsi="Times New Roman"/>
          <w:sz w:val="28"/>
          <w:szCs w:val="28"/>
          <w:highlight w:val="white"/>
        </w:rPr>
        <w:t xml:space="preserve">в государственной власти (государственных органов) Ставропольского края: в первой группе – министерство здравоохранения Ставропольского края, во второй – министерство природных ресурсов и охраны окружающей среды Ставропольского края, в третьей – </w:t>
      </w:r>
      <w:r>
        <w:rPr>
          <w:rFonts w:ascii="Times New Roman" w:hAnsi="Times New Roman"/>
          <w:sz w:val="28"/>
          <w:szCs w:val="28"/>
          <w:highlight w:val="white"/>
        </w:rPr>
        <w:t xml:space="preserve">минфин</w:t>
      </w:r>
      <w:r>
        <w:rPr>
          <w:rFonts w:ascii="Times New Roman" w:hAnsi="Times New Roman"/>
          <w:sz w:val="28"/>
          <w:szCs w:val="28"/>
          <w:highlight w:val="white"/>
        </w:rPr>
        <w:t xml:space="preserve"> края, в четвертой – комитет Ставропольского края по делам архивов, в пятой – Контрольно-счетная палата Ставропольского края.</w:t>
      </w:r>
      <w:r>
        <w:rPr>
          <w:rFonts w:ascii="Times New Roman" w:hAnsi="Times New Roman"/>
          <w:sz w:val="16"/>
          <w:szCs w:val="16"/>
          <w:highlight w:val="white"/>
        </w:rPr>
      </w:r>
      <w:r>
        <w:rPr>
          <w:rFonts w:ascii="Times New Roman" w:hAnsi="Times New Roman"/>
          <w:sz w:val="16"/>
          <w:szCs w:val="16"/>
          <w:highlight w:val="white"/>
        </w:rPr>
      </w:r>
    </w:p>
    <w:p>
      <w:pPr>
        <w:ind w:firstLine="709"/>
        <w:jc w:val="both"/>
        <w:spacing w:after="0" w:line="240" w:lineRule="auto"/>
        <w:rPr>
          <w:rFonts w:ascii="Times New Roman" w:hAnsi="Times New Roman"/>
          <w:sz w:val="28"/>
          <w:szCs w:val="28"/>
          <w:highlight w:val="white"/>
        </w:rPr>
      </w:pPr>
      <w:r>
        <w:rPr>
          <w:rFonts w:ascii="Times New Roman" w:hAnsi="Times New Roman"/>
          <w:sz w:val="28"/>
          <w:szCs w:val="28"/>
          <w:highlight w:val="white"/>
        </w:rPr>
        <w:t xml:space="preserve">Ре</w:t>
      </w:r>
      <w:r>
        <w:rPr>
          <w:rFonts w:ascii="Times New Roman" w:hAnsi="Times New Roman"/>
          <w:sz w:val="28"/>
          <w:szCs w:val="28"/>
          <w:highlight w:val="white"/>
        </w:rPr>
        <w:t xml:space="preserve">зультаты монитори</w:t>
      </w:r>
      <w:r>
        <w:rPr>
          <w:rFonts w:ascii="Times New Roman" w:hAnsi="Times New Roman"/>
          <w:sz w:val="28"/>
          <w:szCs w:val="28"/>
          <w:highlight w:val="white"/>
        </w:rPr>
        <w:t xml:space="preserve">нга качества финансового менеджмента утверждены на заседании комиссии по повышению результативности бюджетных расходов, образованной постановлением Правительства Ставропольского края                  от 19.04.2006 г. № 52-п (Протокол № 4 от 29.05.2025 г.).</w:t>
      </w:r>
      <w:r>
        <w:rPr>
          <w:rFonts w:ascii="Times New Roman" w:hAnsi="Times New Roman"/>
          <w:sz w:val="28"/>
          <w:szCs w:val="28"/>
          <w:highlight w:val="white"/>
        </w:rPr>
      </w:r>
      <w:r>
        <w:rPr>
          <w:rFonts w:ascii="Times New Roman" w:hAnsi="Times New Roman"/>
          <w:sz w:val="28"/>
          <w:szCs w:val="28"/>
          <w:highlight w:val="white"/>
        </w:rPr>
      </w:r>
    </w:p>
    <w:p>
      <w:pPr>
        <w:ind w:firstLine="709"/>
        <w:jc w:val="both"/>
        <w:spacing w:after="0" w:line="240" w:lineRule="auto"/>
        <w:widowControl w:val="off"/>
        <w:rPr>
          <w:rFonts w:ascii="Times New Roman" w:hAnsi="Times New Roman"/>
          <w:sz w:val="28"/>
          <w:szCs w:val="28"/>
          <w:highlight w:val="white"/>
        </w:rPr>
      </w:pPr>
      <w:r>
        <w:rPr>
          <w:rFonts w:ascii="Times New Roman" w:hAnsi="Times New Roman"/>
          <w:sz w:val="28"/>
          <w:szCs w:val="28"/>
          <w:highlight w:val="white"/>
        </w:rPr>
        <w:t xml:space="preserve">П</w:t>
      </w:r>
      <w:r>
        <w:rPr>
          <w:rFonts w:ascii="Times New Roman" w:hAnsi="Times New Roman"/>
          <w:sz w:val="28"/>
          <w:szCs w:val="28"/>
          <w:highlight w:val="white"/>
        </w:rPr>
        <w:t xml:space="preserve">оказатели системы оценки охватывают все направления деятельности главного администратора бюджетных средств:</w:t>
      </w:r>
      <w:r>
        <w:rPr>
          <w:rFonts w:ascii="Times New Roman" w:hAnsi="Times New Roman"/>
          <w:sz w:val="28"/>
          <w:szCs w:val="28"/>
          <w:highlight w:val="white"/>
        </w:rPr>
      </w:r>
      <w:r>
        <w:rPr>
          <w:rFonts w:ascii="Times New Roman" w:hAnsi="Times New Roman"/>
          <w:sz w:val="28"/>
          <w:szCs w:val="28"/>
          <w:highlight w:val="white"/>
        </w:rPr>
      </w:r>
    </w:p>
    <w:p>
      <w:pPr>
        <w:ind w:firstLine="709"/>
        <w:jc w:val="both"/>
        <w:spacing w:after="0" w:line="240" w:lineRule="auto"/>
        <w:rPr>
          <w:rFonts w:ascii="Times New Roman" w:hAnsi="Times New Roman"/>
          <w:sz w:val="28"/>
          <w:szCs w:val="28"/>
          <w:highlight w:val="white"/>
        </w:rPr>
      </w:pPr>
      <w:r>
        <w:rPr>
          <w:rFonts w:ascii="Times New Roman" w:hAnsi="Times New Roman"/>
          <w:sz w:val="28"/>
          <w:szCs w:val="28"/>
          <w:highlight w:val="white"/>
        </w:rPr>
        <w:t xml:space="preserve">управление расходами бюджета;</w:t>
      </w:r>
      <w:r>
        <w:rPr>
          <w:rFonts w:ascii="Times New Roman" w:hAnsi="Times New Roman"/>
          <w:sz w:val="28"/>
          <w:szCs w:val="28"/>
          <w:highlight w:val="white"/>
        </w:rPr>
      </w:r>
      <w:r>
        <w:rPr>
          <w:rFonts w:ascii="Times New Roman" w:hAnsi="Times New Roman"/>
          <w:sz w:val="28"/>
          <w:szCs w:val="28"/>
          <w:highlight w:val="white"/>
        </w:rPr>
      </w:r>
    </w:p>
    <w:p>
      <w:pPr>
        <w:ind w:firstLine="709"/>
        <w:jc w:val="both"/>
        <w:spacing w:after="0" w:line="240" w:lineRule="auto"/>
        <w:rPr>
          <w:rFonts w:ascii="Times New Roman" w:hAnsi="Times New Roman"/>
          <w:sz w:val="28"/>
          <w:szCs w:val="28"/>
          <w:highlight w:val="white"/>
        </w:rPr>
      </w:pPr>
      <w:r>
        <w:rPr>
          <w:rFonts w:ascii="Times New Roman" w:hAnsi="Times New Roman"/>
          <w:sz w:val="28"/>
          <w:szCs w:val="28"/>
          <w:highlight w:val="white"/>
        </w:rPr>
        <w:t xml:space="preserve">управление доходами бюджета;</w:t>
      </w:r>
      <w:r>
        <w:rPr>
          <w:rFonts w:ascii="Times New Roman" w:hAnsi="Times New Roman"/>
          <w:sz w:val="28"/>
          <w:szCs w:val="28"/>
          <w:highlight w:val="white"/>
        </w:rPr>
      </w:r>
      <w:r>
        <w:rPr>
          <w:rFonts w:ascii="Times New Roman" w:hAnsi="Times New Roman"/>
          <w:sz w:val="28"/>
          <w:szCs w:val="28"/>
          <w:highlight w:val="white"/>
        </w:rPr>
      </w:r>
    </w:p>
    <w:p>
      <w:pPr>
        <w:ind w:firstLine="709"/>
        <w:jc w:val="both"/>
        <w:spacing w:after="0" w:line="240" w:lineRule="auto"/>
        <w:rPr>
          <w:rFonts w:ascii="Times New Roman" w:hAnsi="Times New Roman"/>
          <w:sz w:val="28"/>
          <w:szCs w:val="28"/>
          <w:highlight w:val="white"/>
        </w:rPr>
      </w:pPr>
      <w:r>
        <w:rPr>
          <w:rFonts w:ascii="Times New Roman" w:hAnsi="Times New Roman"/>
          <w:sz w:val="28"/>
          <w:szCs w:val="28"/>
          <w:highlight w:val="white"/>
        </w:rPr>
        <w:t xml:space="preserve">ведение учета и составление бюджетной отчетности;</w:t>
      </w:r>
      <w:r>
        <w:rPr>
          <w:rFonts w:ascii="Times New Roman" w:hAnsi="Times New Roman"/>
          <w:sz w:val="28"/>
          <w:szCs w:val="28"/>
          <w:highlight w:val="white"/>
        </w:rPr>
      </w:r>
      <w:r>
        <w:rPr>
          <w:rFonts w:ascii="Times New Roman" w:hAnsi="Times New Roman"/>
          <w:sz w:val="28"/>
          <w:szCs w:val="28"/>
          <w:highlight w:val="white"/>
        </w:rPr>
      </w:r>
    </w:p>
    <w:p>
      <w:pPr>
        <w:ind w:firstLine="709"/>
        <w:jc w:val="both"/>
        <w:spacing w:after="0" w:line="240" w:lineRule="auto"/>
        <w:rPr>
          <w:rFonts w:ascii="Times New Roman" w:hAnsi="Times New Roman"/>
          <w:sz w:val="28"/>
          <w:szCs w:val="28"/>
          <w:highlight w:val="white"/>
        </w:rPr>
      </w:pPr>
      <w:r>
        <w:rPr>
          <w:rFonts w:ascii="Times New Roman" w:hAnsi="Times New Roman"/>
          <w:sz w:val="28"/>
          <w:szCs w:val="28"/>
          <w:highlight w:val="white"/>
        </w:rPr>
        <w:t xml:space="preserve">организация и осуществление внутреннег</w:t>
      </w:r>
      <w:r>
        <w:rPr>
          <w:rFonts w:ascii="Times New Roman" w:hAnsi="Times New Roman"/>
          <w:sz w:val="28"/>
          <w:szCs w:val="28"/>
          <w:highlight w:val="white"/>
        </w:rPr>
        <w:t xml:space="preserve">о финансового аудита;</w:t>
      </w:r>
      <w:r>
        <w:rPr>
          <w:rFonts w:ascii="Times New Roman" w:hAnsi="Times New Roman"/>
          <w:sz w:val="28"/>
          <w:szCs w:val="28"/>
          <w:highlight w:val="white"/>
        </w:rPr>
      </w:r>
      <w:r>
        <w:rPr>
          <w:rFonts w:ascii="Times New Roman" w:hAnsi="Times New Roman"/>
          <w:sz w:val="28"/>
          <w:szCs w:val="28"/>
          <w:highlight w:val="white"/>
        </w:rPr>
      </w:r>
    </w:p>
    <w:p>
      <w:pPr>
        <w:ind w:firstLine="709"/>
        <w:jc w:val="both"/>
        <w:spacing w:after="0" w:line="240" w:lineRule="auto"/>
        <w:rPr>
          <w:rFonts w:ascii="Times New Roman" w:hAnsi="Times New Roman"/>
          <w:sz w:val="28"/>
          <w:szCs w:val="28"/>
          <w:highlight w:val="white"/>
        </w:rPr>
      </w:pPr>
      <w:r>
        <w:rPr>
          <w:rFonts w:ascii="Times New Roman" w:hAnsi="Times New Roman"/>
          <w:sz w:val="28"/>
          <w:szCs w:val="28"/>
          <w:highlight w:val="white"/>
        </w:rPr>
        <w:t xml:space="preserve">управление активами (имуществом).</w:t>
      </w:r>
      <w:r>
        <w:rPr>
          <w:rFonts w:ascii="Times New Roman" w:hAnsi="Times New Roman"/>
          <w:sz w:val="28"/>
          <w:szCs w:val="28"/>
          <w:highlight w:val="white"/>
        </w:rPr>
      </w:r>
      <w:r>
        <w:rPr>
          <w:rFonts w:ascii="Times New Roman" w:hAnsi="Times New Roman"/>
          <w:sz w:val="28"/>
          <w:szCs w:val="28"/>
          <w:highlight w:val="white"/>
        </w:rPr>
      </w:r>
    </w:p>
    <w:p>
      <w:pPr>
        <w:ind w:firstLine="709"/>
        <w:jc w:val="both"/>
        <w:spacing w:after="0" w:line="240" w:lineRule="auto"/>
        <w:widowControl w:val="off"/>
        <w:rPr>
          <w:rFonts w:ascii="Times New Roman" w:hAnsi="Times New Roman"/>
          <w:sz w:val="28"/>
          <w:szCs w:val="28"/>
          <w:highlight w:val="white"/>
        </w:rPr>
      </w:pPr>
      <w:r>
        <w:rPr>
          <w:rFonts w:ascii="Times New Roman" w:hAnsi="Times New Roman"/>
          <w:sz w:val="28"/>
          <w:szCs w:val="28"/>
          <w:highlight w:val="white"/>
        </w:rPr>
        <w:t xml:space="preserve">При этом для каждого показателя установлены объективные критерии оценки, определяющие однозначное понимание полученного результата и исключающие множественность его толкования.</w:t>
      </w:r>
      <w:r>
        <w:rPr>
          <w:rFonts w:ascii="Times New Roman" w:hAnsi="Times New Roman"/>
          <w:sz w:val="28"/>
          <w:szCs w:val="28"/>
          <w:highlight w:val="white"/>
        </w:rPr>
      </w:r>
      <w:r>
        <w:rPr>
          <w:rFonts w:ascii="Times New Roman" w:hAnsi="Times New Roman"/>
          <w:sz w:val="28"/>
          <w:szCs w:val="28"/>
          <w:highlight w:val="white"/>
        </w:rPr>
      </w:r>
    </w:p>
    <w:p>
      <w:pPr>
        <w:ind w:firstLine="709"/>
        <w:jc w:val="both"/>
        <w:spacing w:after="0" w:line="240" w:lineRule="auto"/>
        <w:rPr>
          <w:rFonts w:ascii="Times New Roman" w:hAnsi="Times New Roman"/>
          <w:sz w:val="28"/>
          <w:szCs w:val="28"/>
          <w:highlight w:val="white"/>
        </w:rPr>
      </w:pPr>
      <w:r>
        <w:rPr>
          <w:rFonts w:ascii="Times New Roman" w:hAnsi="Times New Roman"/>
          <w:sz w:val="28"/>
          <w:szCs w:val="28"/>
          <w:highlight w:val="white"/>
        </w:rPr>
        <w:t xml:space="preserve">15 августа и 15 ноября 2025 года подведены итоги оперативного мониторинга качества финансового менеджмента по итогам полугодия и                  9 месяцев 2025 года соответственно</w:t>
      </w:r>
      <w:r>
        <w:rPr>
          <w:rFonts w:ascii="Times New Roman" w:hAnsi="Times New Roman"/>
          <w:sz w:val="28"/>
          <w:szCs w:val="28"/>
          <w:highlight w:val="white"/>
        </w:rPr>
        <w:t xml:space="preserve">.</w:t>
      </w:r>
      <w:r>
        <w:rPr>
          <w:rFonts w:ascii="Times New Roman" w:hAnsi="Times New Roman"/>
          <w:sz w:val="28"/>
          <w:szCs w:val="28"/>
          <w:highlight w:val="white"/>
        </w:rPr>
      </w:r>
      <w:r>
        <w:rPr>
          <w:rFonts w:ascii="Times New Roman" w:hAnsi="Times New Roman"/>
          <w:sz w:val="28"/>
          <w:szCs w:val="28"/>
          <w:highlight w:val="white"/>
        </w:rPr>
      </w:r>
    </w:p>
    <w:p>
      <w:pPr>
        <w:ind w:left="0" w:right="0" w:firstLine="283"/>
        <w:jc w:val="both"/>
        <w:spacing w:after="0" w:afterAutospacing="0" w:line="240" w:lineRule="auto"/>
        <w:rPr>
          <w:rFonts w:ascii="Times New Roman" w:hAnsi="Times New Roman"/>
          <w:b/>
          <w:bCs/>
          <w:i/>
          <w:sz w:val="28"/>
          <w:szCs w:val="28"/>
          <w:highlight w:val="white"/>
        </w:rPr>
      </w:pPr>
      <w:r>
        <w:rPr>
          <w:rFonts w:ascii="Times New Roman" w:hAnsi="Times New Roman"/>
          <w:b w:val="0"/>
          <w:bCs w:val="0"/>
          <w:i w:val="0"/>
          <w:iCs w:val="0"/>
          <w:sz w:val="28"/>
          <w:szCs w:val="28"/>
          <w:highlight w:val="white"/>
        </w:rPr>
        <w:t xml:space="preserve">По итогам оценки качества управления региональными финансами в 2024 </w:t>
      </w:r>
      <w:r>
        <w:rPr>
          <w:rFonts w:ascii="Times New Roman" w:hAnsi="Times New Roman"/>
          <w:b w:val="0"/>
          <w:bCs w:val="0"/>
          <w:i w:val="0"/>
          <w:iCs w:val="0"/>
          <w:sz w:val="28"/>
          <w:szCs w:val="28"/>
          <w:highlight w:val="white"/>
        </w:rPr>
        <w:t xml:space="preserve">году, проводимой Министерством финансов Российской Федерации, Ставропольскому краю присвоена </w:t>
      </w:r>
      <w:hyperlink r:id="rId18" w:tooltip="consultantplus://offline/ref=BE19B2B0A4B5F574B6D6660D89DE04379840747C6238A40EFBF2C770A3833C13BA6D5B23FBB3F7A8m2ICN" w:history="1">
        <w:r>
          <w:rPr>
            <w:rFonts w:ascii="Times New Roman" w:hAnsi="Times New Roman"/>
            <w:b w:val="0"/>
            <w:bCs w:val="0"/>
            <w:i w:val="0"/>
            <w:iCs w:val="0"/>
            <w:sz w:val="28"/>
            <w:szCs w:val="28"/>
            <w:highlight w:val="white"/>
            <w:lang w:val="en-US"/>
          </w:rPr>
          <w:t xml:space="preserve">I</w:t>
        </w:r>
      </w:hyperlink>
      <w:r>
        <w:rPr>
          <w:rFonts w:ascii="Times New Roman" w:hAnsi="Times New Roman"/>
          <w:b w:val="0"/>
          <w:bCs w:val="0"/>
          <w:i w:val="0"/>
          <w:iCs w:val="0"/>
          <w:sz w:val="28"/>
          <w:szCs w:val="28"/>
          <w:highlight w:val="white"/>
        </w:rPr>
        <w:t xml:space="preserve"> степень, которая характеризует высокое качество управления региональными финансами.</w:t>
      </w:r>
      <w:r>
        <w:rPr>
          <w:rFonts w:ascii="Times New Roman" w:hAnsi="Times New Roman"/>
          <w:b/>
          <w:bCs/>
          <w:i/>
          <w:sz w:val="28"/>
          <w:szCs w:val="28"/>
          <w:highlight w:val="white"/>
        </w:rPr>
      </w:r>
      <w:r>
        <w:rPr>
          <w:rFonts w:ascii="Times New Roman" w:hAnsi="Times New Roman"/>
          <w:b/>
          <w:bCs/>
          <w:i/>
          <w:sz w:val="28"/>
          <w:szCs w:val="28"/>
          <w:highlight w:val="white"/>
        </w:rPr>
      </w:r>
    </w:p>
    <w:p>
      <w:pPr>
        <w:ind w:firstLine="708"/>
        <w:jc w:val="both"/>
        <w:spacing w:after="0" w:line="240" w:lineRule="auto"/>
        <w:rPr>
          <w:rFonts w:ascii="Times New Roman" w:hAnsi="Times New Roman"/>
          <w:b/>
          <w:bCs/>
          <w:strike w:val="0"/>
          <w:sz w:val="28"/>
          <w:szCs w:val="28"/>
          <w:highlight w:val="white"/>
        </w:rPr>
      </w:pPr>
      <w:r>
        <w:rPr>
          <w:rFonts w:ascii="Times New Roman" w:hAnsi="Times New Roman"/>
          <w:b/>
          <w:bCs/>
          <w:strike w:val="0"/>
          <w:sz w:val="28"/>
          <w:szCs w:val="28"/>
          <w:highlight w:val="white"/>
          <w:lang w:eastAsia="ru-RU"/>
        </w:rPr>
      </w:r>
      <w:r>
        <w:rPr>
          <w:rFonts w:ascii="Times New Roman" w:hAnsi="Times New Roman"/>
          <w:b/>
          <w:bCs/>
          <w:strike w:val="0"/>
          <w:sz w:val="28"/>
          <w:szCs w:val="28"/>
          <w:highlight w:val="white"/>
        </w:rPr>
        <w:t xml:space="preserve">Повышение квалификации государственных гражданских               служащих Ставропольского края и муниципальных служащих                       Ставропольского края</w:t>
      </w:r>
      <w:r>
        <w:rPr>
          <w:rFonts w:ascii="Times New Roman" w:hAnsi="Times New Roman"/>
          <w:b/>
          <w:bCs/>
          <w:strike w:val="0"/>
          <w:sz w:val="28"/>
          <w:szCs w:val="28"/>
          <w:highlight w:val="white"/>
          <w:lang w:eastAsia="ru-RU"/>
        </w:rPr>
        <w:t xml:space="preserve">:</w:t>
      </w:r>
      <w:r>
        <w:rPr>
          <w:rFonts w:ascii="Times New Roman" w:hAnsi="Times New Roman"/>
          <w:b/>
          <w:bCs/>
          <w:strike w:val="0"/>
          <w:sz w:val="28"/>
          <w:szCs w:val="28"/>
          <w:highlight w:val="white"/>
        </w:rPr>
      </w:r>
      <w:r>
        <w:rPr>
          <w:rFonts w:ascii="Times New Roman" w:hAnsi="Times New Roman"/>
          <w:b/>
          <w:bCs/>
          <w:strike w:val="0"/>
          <w:sz w:val="28"/>
          <w:szCs w:val="28"/>
          <w:highlight w:val="white"/>
        </w:rPr>
      </w:r>
    </w:p>
    <w:p>
      <w:pPr>
        <w:contextualSpacing w:val="0"/>
        <w:ind w:firstLine="709"/>
        <w:jc w:val="both"/>
        <w:spacing w:after="0" w:line="240" w:lineRule="auto"/>
        <w:widowControl w:val="off"/>
        <w:rPr>
          <w:rFonts w:ascii="Times New Roman" w:hAnsi="Times New Roman" w:eastAsia="Calibri" w:cs="Times New Roman"/>
          <w:color w:val="000000" w:themeColor="text1"/>
          <w:sz w:val="28"/>
          <w:szCs w:val="28"/>
          <w:highlight w:val="white"/>
        </w:rPr>
        <w:suppressLineNumbers w:val="0"/>
      </w:pPr>
      <w:r>
        <w:rPr>
          <w:rFonts w:ascii="Times New Roman" w:hAnsi="Times New Roman" w:eastAsia="Calibri" w:cs="Times New Roman"/>
          <w:color w:val="000000" w:themeColor="text1"/>
          <w:sz w:val="28"/>
          <w:szCs w:val="28"/>
          <w:highlight w:val="white"/>
          <w:lang w:eastAsia="ru-RU"/>
        </w:rPr>
        <w:t xml:space="preserve">В 2025</w:t>
      </w:r>
      <w:r>
        <w:rPr>
          <w:rFonts w:ascii="Times New Roman" w:hAnsi="Times New Roman" w:eastAsia="Calibri" w:cs="Times New Roman"/>
          <w:color w:val="000000" w:themeColor="text1"/>
          <w:sz w:val="28"/>
          <w:szCs w:val="28"/>
          <w:highlight w:val="white"/>
          <w:lang w:eastAsia="ru-RU"/>
        </w:rPr>
        <w:t xml:space="preserve"> году курсы </w:t>
      </w:r>
      <w:r>
        <w:rPr>
          <w:rFonts w:ascii="Times New Roman" w:hAnsi="Times New Roman" w:eastAsia="Calibri" w:cs="Times New Roman"/>
          <w:color w:val="000000" w:themeColor="text1"/>
          <w:sz w:val="28"/>
          <w:szCs w:val="28"/>
          <w:highlight w:val="white"/>
          <w:lang w:eastAsia="ru-RU"/>
        </w:rPr>
        <w:t xml:space="preserve">повышения </w:t>
      </w:r>
      <w:r>
        <w:rPr>
          <w:rFonts w:ascii="Times New Roman" w:hAnsi="Times New Roman" w:eastAsia="Calibri" w:cs="Times New Roman"/>
          <w:color w:val="000000" w:themeColor="text1"/>
          <w:sz w:val="28"/>
          <w:szCs w:val="28"/>
          <w:highlight w:val="white"/>
          <w:lang w:eastAsia="ru-RU"/>
        </w:rPr>
        <w:t xml:space="preserve">квалификации, запланированные в</w:t>
      </w:r>
      <w:r>
        <w:rPr>
          <w:rFonts w:ascii="Times New Roman" w:hAnsi="Times New Roman" w:eastAsia="Calibri" w:cs="Times New Roman"/>
          <w:color w:val="000000" w:themeColor="text1"/>
          <w:sz w:val="28"/>
          <w:szCs w:val="28"/>
          <w:highlight w:val="white"/>
          <w:lang w:eastAsia="ru-RU"/>
        </w:rPr>
        <w:t xml:space="preserve"> ГКУ ДПО «Учебный центр министерства финансов Ставропольского края»</w:t>
      </w:r>
      <w:r>
        <w:rPr>
          <w:rFonts w:ascii="Times New Roman" w:hAnsi="Times New Roman" w:eastAsia="Calibri" w:cs="Times New Roman"/>
          <w:color w:val="000000" w:themeColor="text1"/>
          <w:sz w:val="28"/>
          <w:szCs w:val="28"/>
          <w:highlight w:val="white"/>
          <w:lang w:eastAsia="ru-RU"/>
        </w:rPr>
        <w:t xml:space="preserve">          (далее – Учебный центр)</w:t>
      </w:r>
      <w:r>
        <w:rPr>
          <w:rFonts w:ascii="Times New Roman" w:hAnsi="Times New Roman" w:eastAsia="Calibri" w:cs="Times New Roman"/>
          <w:color w:val="000000" w:themeColor="text1"/>
          <w:sz w:val="28"/>
          <w:szCs w:val="28"/>
          <w:highlight w:val="white"/>
          <w:lang w:eastAsia="ru-RU"/>
        </w:rPr>
        <w:t xml:space="preserve">, пр</w:t>
      </w:r>
      <w:r>
        <w:rPr>
          <w:rFonts w:ascii="Times New Roman" w:hAnsi="Times New Roman" w:eastAsia="Calibri" w:cs="Times New Roman"/>
          <w:color w:val="000000" w:themeColor="text1"/>
          <w:sz w:val="28"/>
          <w:szCs w:val="28"/>
          <w:highlight w:val="white"/>
          <w:lang w:eastAsia="ru-RU"/>
        </w:rPr>
        <w:t xml:space="preserve">оводились согласно утвержденным</w:t>
      </w:r>
      <w:r>
        <w:rPr>
          <w:rFonts w:ascii="Times New Roman" w:hAnsi="Times New Roman" w:eastAsia="Calibri" w:cs="Times New Roman"/>
          <w:color w:val="000000" w:themeColor="text1"/>
          <w:sz w:val="28"/>
          <w:szCs w:val="28"/>
          <w:highlight w:val="white"/>
          <w:lang w:eastAsia="ru-RU"/>
        </w:rPr>
        <w:t xml:space="preserve"> пла</w:t>
      </w:r>
      <w:r>
        <w:rPr>
          <w:rFonts w:ascii="Times New Roman" w:hAnsi="Times New Roman" w:eastAsia="Calibri" w:cs="Times New Roman"/>
          <w:color w:val="000000" w:themeColor="text1"/>
          <w:sz w:val="28"/>
          <w:szCs w:val="28"/>
          <w:highlight w:val="white"/>
          <w:lang w:eastAsia="ru-RU"/>
        </w:rPr>
        <w:t xml:space="preserve">нам</w:t>
      </w:r>
      <w:r>
        <w:rPr>
          <w:rFonts w:ascii="Times New Roman" w:hAnsi="Times New Roman" w:eastAsia="Calibri" w:cs="Times New Roman"/>
          <w:color w:val="000000" w:themeColor="text1"/>
          <w:sz w:val="28"/>
          <w:szCs w:val="28"/>
          <w:highlight w:val="white"/>
          <w:lang w:eastAsia="ru-RU"/>
        </w:rPr>
        <w:t xml:space="preserve">. </w:t>
      </w:r>
      <w:r>
        <w:rPr>
          <w:rFonts w:ascii="Times New Roman" w:hAnsi="Times New Roman" w:eastAsia="Calibri" w:cs="Times New Roman"/>
          <w:color w:val="000000" w:themeColor="text1"/>
          <w:sz w:val="28"/>
          <w:szCs w:val="28"/>
          <w:highlight w:val="white"/>
        </w:rPr>
      </w:r>
      <w:r>
        <w:rPr>
          <w:rFonts w:ascii="Times New Roman" w:hAnsi="Times New Roman" w:eastAsia="Calibri" w:cs="Times New Roman"/>
          <w:color w:val="000000" w:themeColor="text1"/>
          <w:sz w:val="28"/>
          <w:szCs w:val="28"/>
          <w:highlight w:val="white"/>
        </w:rPr>
      </w:r>
    </w:p>
    <w:p>
      <w:pPr>
        <w:ind w:firstLine="709"/>
        <w:jc w:val="both"/>
        <w:spacing w:after="0" w:line="240" w:lineRule="auto"/>
        <w:rPr>
          <w:rFonts w:ascii="Times New Roman" w:hAnsi="Times New Roman" w:eastAsia="Calibri" w:cs="Times New Roman"/>
          <w:color w:val="000000" w:themeColor="text1"/>
          <w:sz w:val="28"/>
          <w:szCs w:val="28"/>
          <w:highlight w:val="white"/>
        </w:rPr>
      </w:pPr>
      <w:r>
        <w:rPr>
          <w:rFonts w:ascii="Times New Roman" w:hAnsi="Times New Roman" w:eastAsia="Calibri" w:cs="Times New Roman"/>
          <w:sz w:val="28"/>
          <w:szCs w:val="28"/>
          <w:highlight w:val="white"/>
          <w:lang w:eastAsia="ru-RU"/>
        </w:rPr>
        <w:t xml:space="preserve">Всего в рамках реализации Программ</w:t>
      </w:r>
      <w:r>
        <w:rPr>
          <w:rFonts w:ascii="Times New Roman" w:hAnsi="Times New Roman" w:eastAsia="Calibri" w:cs="Times New Roman"/>
          <w:sz w:val="28"/>
          <w:szCs w:val="28"/>
          <w:highlight w:val="white"/>
          <w:lang w:eastAsia="ru-RU"/>
        </w:rPr>
        <w:t xml:space="preserve">ы</w:t>
      </w:r>
      <w:r>
        <w:rPr>
          <w:rFonts w:ascii="Times New Roman" w:hAnsi="Times New Roman" w:eastAsia="Calibri" w:cs="Times New Roman"/>
          <w:sz w:val="28"/>
          <w:szCs w:val="28"/>
          <w:highlight w:val="white"/>
          <w:lang w:eastAsia="ru-RU"/>
        </w:rPr>
        <w:t xml:space="preserve"> </w:t>
      </w:r>
      <w:r>
        <w:rPr>
          <w:rFonts w:ascii="Times New Roman" w:hAnsi="Times New Roman" w:eastAsia="Calibri" w:cs="Times New Roman"/>
          <w:sz w:val="28"/>
          <w:szCs w:val="28"/>
          <w:highlight w:val="white"/>
          <w:lang w:eastAsia="ru-RU"/>
        </w:rPr>
        <w:t xml:space="preserve">развития муниципальной службы в Ставропольском крае, государственной поддержки развития муниципальных образований в Ставропольском крае</w:t>
      </w:r>
      <w:r>
        <w:rPr>
          <w:rFonts w:ascii="Times New Roman" w:hAnsi="Times New Roman" w:eastAsia="Calibri" w:cs="Times New Roman"/>
          <w:sz w:val="28"/>
          <w:szCs w:val="28"/>
          <w:highlight w:val="white"/>
          <w:lang w:eastAsia="ru-RU"/>
        </w:rPr>
        <w:t xml:space="preserve"> на 202</w:t>
      </w:r>
      <w:r>
        <w:rPr>
          <w:rFonts w:ascii="Times New Roman" w:hAnsi="Times New Roman" w:eastAsia="Calibri" w:cs="Times New Roman"/>
          <w:sz w:val="28"/>
          <w:szCs w:val="28"/>
          <w:highlight w:val="white"/>
          <w:lang w:eastAsia="ru-RU"/>
        </w:rPr>
        <w:t xml:space="preserve">5</w:t>
      </w:r>
      <w:r>
        <w:rPr>
          <w:rFonts w:ascii="Times New Roman" w:hAnsi="Times New Roman" w:eastAsia="Calibri" w:cs="Times New Roman"/>
          <w:sz w:val="28"/>
          <w:szCs w:val="28"/>
          <w:highlight w:val="white"/>
          <w:lang w:eastAsia="ru-RU"/>
        </w:rPr>
        <w:t xml:space="preserve">-202</w:t>
      </w:r>
      <w:r>
        <w:rPr>
          <w:rFonts w:ascii="Times New Roman" w:hAnsi="Times New Roman" w:eastAsia="Calibri" w:cs="Times New Roman"/>
          <w:sz w:val="28"/>
          <w:szCs w:val="28"/>
          <w:highlight w:val="white"/>
          <w:lang w:eastAsia="ru-RU"/>
        </w:rPr>
        <w:t xml:space="preserve">8</w:t>
      </w:r>
      <w:r>
        <w:rPr>
          <w:rFonts w:ascii="Times New Roman" w:hAnsi="Times New Roman" w:eastAsia="Calibri" w:cs="Times New Roman"/>
          <w:sz w:val="28"/>
          <w:szCs w:val="28"/>
          <w:highlight w:val="white"/>
          <w:lang w:eastAsia="ru-RU"/>
        </w:rPr>
        <w:t xml:space="preserve"> годы </w:t>
      </w:r>
      <w:r>
        <w:rPr>
          <w:rFonts w:ascii="Times New Roman" w:hAnsi="Times New Roman" w:eastAsia="Calibri" w:cs="Times New Roman"/>
          <w:sz w:val="28"/>
          <w:szCs w:val="28"/>
          <w:highlight w:val="white"/>
          <w:lang w:eastAsia="ru-RU"/>
        </w:rPr>
        <w:t xml:space="preserve">(</w:t>
      </w:r>
      <w:r>
        <w:rPr>
          <w:rFonts w:ascii="Times New Roman" w:hAnsi="Times New Roman" w:eastAsia="Calibri" w:cs="Times New Roman"/>
          <w:sz w:val="28"/>
          <w:szCs w:val="28"/>
          <w:highlight w:val="white"/>
          <w:lang w:eastAsia="ru-RU"/>
        </w:rPr>
        <w:t xml:space="preserve">р</w:t>
      </w:r>
      <w:r>
        <w:rPr>
          <w:rFonts w:ascii="Times New Roman" w:hAnsi="Times New Roman" w:eastAsia="Calibri" w:cs="Times New Roman"/>
          <w:sz w:val="28"/>
          <w:szCs w:val="28"/>
          <w:highlight w:val="white"/>
          <w:lang w:eastAsia="ru-RU"/>
        </w:rPr>
        <w:t xml:space="preserve">аспоряжение Губернатора Ставропольского края от 14.08.2024 N 566-р</w:t>
      </w:r>
      <w:r>
        <w:rPr>
          <w:rFonts w:ascii="Times New Roman" w:hAnsi="Times New Roman" w:eastAsia="Calibri" w:cs="Times New Roman"/>
          <w:sz w:val="28"/>
          <w:szCs w:val="28"/>
          <w:highlight w:val="white"/>
          <w:lang w:eastAsia="ru-RU"/>
        </w:rPr>
        <w:t xml:space="preserve"> «</w:t>
      </w:r>
      <w:r>
        <w:rPr>
          <w:rFonts w:ascii="Times New Roman" w:hAnsi="Times New Roman" w:eastAsia="Calibri" w:cs="Times New Roman"/>
          <w:sz w:val="28"/>
          <w:szCs w:val="28"/>
          <w:highlight w:val="white"/>
          <w:lang w:eastAsia="ru-RU"/>
        </w:rPr>
        <w:t xml:space="preserve">Об утверждении программы развития муниципальной службы в Ставропольском крае, государственной поддержки развития муниципальных образований в Ставропо</w:t>
      </w:r>
      <w:r>
        <w:rPr>
          <w:rFonts w:ascii="Times New Roman" w:hAnsi="Times New Roman" w:eastAsia="Calibri" w:cs="Times New Roman"/>
          <w:sz w:val="28"/>
          <w:szCs w:val="28"/>
          <w:highlight w:val="white"/>
          <w:lang w:eastAsia="ru-RU"/>
        </w:rPr>
        <w:t xml:space="preserve">льском крае на 2025 - 2028 годы</w:t>
      </w:r>
      <w:r>
        <w:rPr>
          <w:rFonts w:ascii="Times New Roman" w:hAnsi="Times New Roman" w:eastAsia="Calibri" w:cs="Times New Roman"/>
          <w:sz w:val="28"/>
          <w:szCs w:val="28"/>
          <w:highlight w:val="white"/>
          <w:lang w:eastAsia="ru-RU"/>
        </w:rPr>
        <w:t xml:space="preserve">» </w:t>
      </w:r>
      <w:r>
        <w:rPr>
          <w:rFonts w:ascii="Times New Roman" w:hAnsi="Times New Roman" w:eastAsia="Calibri" w:cs="Times New Roman"/>
          <w:sz w:val="28"/>
          <w:szCs w:val="28"/>
          <w:highlight w:val="white"/>
          <w:lang w:eastAsia="ru-RU"/>
        </w:rPr>
        <w:t xml:space="preserve">и в</w:t>
      </w:r>
      <w:r>
        <w:rPr>
          <w:rFonts w:ascii="Times New Roman" w:hAnsi="Times New Roman" w:eastAsia="Calibri" w:cs="Times New Roman"/>
          <w:sz w:val="28"/>
          <w:szCs w:val="28"/>
          <w:highlight w:val="white"/>
          <w:lang w:eastAsia="ru-RU"/>
        </w:rPr>
        <w:t xml:space="preserve"> соответствии с Законом Ставропольского края</w:t>
      </w:r>
      <w:r>
        <w:rPr>
          <w:rFonts w:ascii="Times New Roman" w:hAnsi="Times New Roman" w:eastAsia="Calibri" w:cs="Times New Roman"/>
          <w:sz w:val="28"/>
          <w:szCs w:val="28"/>
          <w:highlight w:val="white"/>
          <w:lang w:eastAsia="ru-RU"/>
        </w:rPr>
        <w:t xml:space="preserve"> </w:t>
      </w:r>
      <w:r>
        <w:rPr>
          <w:rFonts w:ascii="Times New Roman" w:hAnsi="Times New Roman" w:eastAsia="Calibri" w:cs="Times New Roman"/>
          <w:sz w:val="28"/>
          <w:szCs w:val="28"/>
          <w:highlight w:val="white"/>
          <w:lang w:eastAsia="ru-RU"/>
        </w:rPr>
        <w:t xml:space="preserve">т 09.12.2024</w:t>
      </w:r>
      <w:r>
        <w:rPr>
          <w:rFonts w:ascii="Times New Roman" w:hAnsi="Times New Roman" w:eastAsia="Calibri" w:cs="Times New Roman"/>
          <w:sz w:val="28"/>
          <w:szCs w:val="28"/>
          <w:highlight w:val="white"/>
          <w:lang w:eastAsia="ru-RU"/>
        </w:rPr>
        <w:t xml:space="preserve"> </w:t>
      </w:r>
      <w:r>
        <w:rPr>
          <w:rFonts w:ascii="Times New Roman" w:hAnsi="Times New Roman" w:eastAsia="Calibri" w:cs="Times New Roman"/>
          <w:sz w:val="28"/>
          <w:szCs w:val="28"/>
          <w:highlight w:val="white"/>
          <w:lang w:eastAsia="ru-RU"/>
        </w:rPr>
        <w:t xml:space="preserve">N 137-кз</w:t>
      </w:r>
      <w:r>
        <w:rPr>
          <w:rFonts w:ascii="Times New Roman" w:hAnsi="Times New Roman" w:eastAsia="Calibri" w:cs="Times New Roman"/>
          <w:sz w:val="28"/>
          <w:szCs w:val="28"/>
          <w:highlight w:val="white"/>
          <w:lang w:eastAsia="ru-RU"/>
        </w:rPr>
        <w:t xml:space="preserve"> </w:t>
      </w:r>
      <w:r>
        <w:rPr>
          <w:rFonts w:ascii="Times New Roman" w:hAnsi="Times New Roman" w:eastAsia="Calibri" w:cs="Times New Roman"/>
          <w:sz w:val="28"/>
          <w:szCs w:val="28"/>
          <w:highlight w:val="white"/>
          <w:lang w:eastAsia="ru-RU"/>
        </w:rPr>
        <w:t xml:space="preserve">(ред. от 28.11.2025)</w:t>
      </w:r>
      <w:r>
        <w:rPr>
          <w:rFonts w:ascii="Times New Roman" w:hAnsi="Times New Roman" w:eastAsia="Calibri" w:cs="Times New Roman"/>
          <w:sz w:val="28"/>
          <w:szCs w:val="28"/>
          <w:highlight w:val="white"/>
          <w:lang w:eastAsia="ru-RU"/>
        </w:rPr>
        <w:t xml:space="preserve"> </w:t>
      </w:r>
      <w:r>
        <w:rPr>
          <w:rFonts w:ascii="Times New Roman" w:hAnsi="Times New Roman" w:eastAsia="Calibri" w:cs="Times New Roman"/>
          <w:sz w:val="28"/>
          <w:szCs w:val="28"/>
          <w:highlight w:val="white"/>
          <w:lang w:eastAsia="ru-RU"/>
        </w:rPr>
        <w:t xml:space="preserve">«О бюджете Ставропольского края </w:t>
      </w:r>
      <w:r>
        <w:rPr>
          <w:rFonts w:ascii="Times New Roman" w:hAnsi="Times New Roman" w:eastAsia="Calibri" w:cs="Times New Roman"/>
          <w:sz w:val="28"/>
          <w:szCs w:val="28"/>
          <w:highlight w:val="white"/>
          <w:lang w:eastAsia="ru-RU"/>
        </w:rPr>
        <w:t xml:space="preserve">на 2025 год и плановый период 2026 и 2027 годов</w:t>
      </w:r>
      <w:r>
        <w:rPr>
          <w:rFonts w:ascii="Times New Roman" w:hAnsi="Times New Roman" w:eastAsia="Calibri" w:cs="Times New Roman"/>
          <w:sz w:val="28"/>
          <w:szCs w:val="28"/>
          <w:highlight w:val="white"/>
          <w:lang w:eastAsia="ru-RU"/>
        </w:rPr>
        <w:t xml:space="preserve">»</w:t>
      </w:r>
      <w:r>
        <w:rPr>
          <w:rFonts w:ascii="Times New Roman" w:hAnsi="Times New Roman" w:eastAsia="Calibri" w:cs="Times New Roman"/>
          <w:sz w:val="28"/>
          <w:szCs w:val="28"/>
          <w:highlight w:val="white"/>
          <w:lang w:eastAsia="ru-RU"/>
        </w:rPr>
        <w:t xml:space="preserve">)</w:t>
      </w:r>
      <w:r>
        <w:rPr>
          <w:rFonts w:ascii="Times New Roman" w:hAnsi="Times New Roman" w:eastAsia="Calibri" w:cs="Times New Roman"/>
          <w:sz w:val="28"/>
          <w:szCs w:val="28"/>
          <w:highlight w:val="white"/>
          <w:lang w:eastAsia="ru-RU"/>
        </w:rPr>
        <w:t xml:space="preserve"> </w:t>
      </w:r>
      <w:r>
        <w:rPr>
          <w:rFonts w:ascii="Times New Roman" w:hAnsi="Times New Roman" w:eastAsia="Calibri" w:cs="Times New Roman"/>
          <w:sz w:val="28"/>
          <w:szCs w:val="28"/>
          <w:highlight w:val="white"/>
          <w:lang w:eastAsia="ru-RU"/>
        </w:rPr>
        <w:t xml:space="preserve">в рамках реализации</w:t>
      </w:r>
      <w:r>
        <w:rPr>
          <w:rFonts w:ascii="Times New Roman" w:hAnsi="Times New Roman" w:eastAsia="Calibri" w:cs="Times New Roman"/>
          <w:sz w:val="28"/>
          <w:szCs w:val="28"/>
          <w:highlight w:val="white"/>
          <w:lang w:eastAsia="ru-RU"/>
        </w:rPr>
        <w:t xml:space="preserve"> мероприятий по развитию государственной гражданской службы Ставропольского края</w:t>
      </w:r>
      <w:r>
        <w:rPr>
          <w:rFonts w:ascii="Times New Roman" w:hAnsi="Times New Roman" w:eastAsia="Calibri" w:cs="Times New Roman"/>
          <w:sz w:val="28"/>
          <w:szCs w:val="28"/>
          <w:highlight w:val="white"/>
          <w:lang w:eastAsia="ru-RU"/>
        </w:rPr>
        <w:t xml:space="preserve"> </w:t>
      </w:r>
      <w:r>
        <w:rPr>
          <w:rFonts w:ascii="Times New Roman" w:hAnsi="Times New Roman" w:eastAsia="Calibri" w:cs="Times New Roman"/>
          <w:sz w:val="28"/>
          <w:szCs w:val="28"/>
          <w:highlight w:val="white"/>
          <w:lang w:eastAsia="ru-RU"/>
        </w:rPr>
        <w:t xml:space="preserve">б</w:t>
      </w:r>
      <w:r>
        <w:rPr>
          <w:rFonts w:ascii="Times New Roman" w:hAnsi="Times New Roman" w:eastAsia="Calibri" w:cs="Times New Roman"/>
          <w:sz w:val="28"/>
          <w:szCs w:val="28"/>
          <w:highlight w:val="white"/>
          <w:lang w:eastAsia="ru-RU"/>
        </w:rPr>
        <w:t xml:space="preserve">ыло </w:t>
      </w:r>
      <w:r>
        <w:rPr>
          <w:rFonts w:ascii="Times New Roman" w:hAnsi="Times New Roman" w:eastAsia="Calibri" w:cs="Times New Roman"/>
          <w:color w:val="000000" w:themeColor="text1"/>
          <w:sz w:val="28"/>
          <w:szCs w:val="28"/>
          <w:highlight w:val="white"/>
          <w:lang w:eastAsia="ru-RU"/>
        </w:rPr>
        <w:t xml:space="preserve">проведено</w:t>
      </w:r>
      <w:r>
        <w:rPr>
          <w:rFonts w:ascii="Times New Roman" w:hAnsi="Times New Roman" w:eastAsia="Calibri" w:cs="Times New Roman"/>
          <w:color w:val="000000" w:themeColor="text1"/>
          <w:sz w:val="28"/>
          <w:szCs w:val="28"/>
          <w:highlight w:val="white"/>
          <w:lang w:eastAsia="ru-RU"/>
        </w:rPr>
        <w:t xml:space="preserve"> </w:t>
      </w:r>
      <w:r>
        <w:rPr>
          <w:rFonts w:ascii="Times New Roman" w:hAnsi="Times New Roman" w:eastAsia="Calibri" w:cs="Times New Roman"/>
          <w:color w:val="000000" w:themeColor="text1"/>
          <w:sz w:val="28"/>
          <w:szCs w:val="28"/>
          <w:highlight w:val="white"/>
          <w:lang w:eastAsia="ru-RU"/>
        </w:rPr>
        <w:t xml:space="preserve">19</w:t>
      </w:r>
      <w:r>
        <w:rPr>
          <w:rFonts w:ascii="Times New Roman" w:hAnsi="Times New Roman" w:eastAsia="Calibri" w:cs="Times New Roman"/>
          <w:color w:val="000000" w:themeColor="text1"/>
          <w:sz w:val="28"/>
          <w:szCs w:val="28"/>
          <w:highlight w:val="white"/>
          <w:lang w:eastAsia="ru-RU"/>
        </w:rPr>
        <w:t xml:space="preserve"> мероприятий, из них:</w:t>
      </w:r>
      <w:r>
        <w:rPr>
          <w:rFonts w:ascii="Times New Roman" w:hAnsi="Times New Roman" w:eastAsia="Calibri" w:cs="Times New Roman"/>
          <w:color w:val="000000" w:themeColor="text1"/>
          <w:sz w:val="28"/>
          <w:szCs w:val="28"/>
          <w:highlight w:val="white"/>
        </w:rPr>
      </w:r>
      <w:r>
        <w:rPr>
          <w:rFonts w:ascii="Times New Roman" w:hAnsi="Times New Roman" w:eastAsia="Calibri" w:cs="Times New Roman"/>
          <w:color w:val="000000" w:themeColor="text1"/>
          <w:sz w:val="28"/>
          <w:szCs w:val="28"/>
          <w:highlight w:val="white"/>
        </w:rPr>
      </w:r>
    </w:p>
    <w:p>
      <w:pPr>
        <w:ind w:firstLine="708"/>
        <w:jc w:val="both"/>
        <w:spacing w:after="0" w:line="240" w:lineRule="auto"/>
        <w:rPr>
          <w:rFonts w:ascii="Times New Roman" w:hAnsi="Times New Roman" w:eastAsia="Calibri" w:cs="Times New Roman"/>
          <w:color w:val="000000" w:themeColor="text1"/>
          <w:sz w:val="28"/>
          <w:szCs w:val="28"/>
          <w:highlight w:val="white"/>
        </w:rPr>
      </w:pPr>
      <w:r>
        <w:rPr>
          <w:rFonts w:ascii="Times New Roman" w:hAnsi="Times New Roman" w:eastAsia="Calibri" w:cs="Times New Roman"/>
          <w:color w:val="000000" w:themeColor="text1"/>
          <w:sz w:val="28"/>
          <w:szCs w:val="28"/>
          <w:highlight w:val="white"/>
          <w:lang w:eastAsia="ru-RU"/>
        </w:rPr>
        <w:t xml:space="preserve">6 мероприятий</w:t>
      </w:r>
      <w:r>
        <w:rPr>
          <w:rFonts w:ascii="Times New Roman" w:hAnsi="Times New Roman" w:eastAsia="Calibri" w:cs="Times New Roman"/>
          <w:color w:val="000000" w:themeColor="text1"/>
          <w:sz w:val="28"/>
          <w:szCs w:val="28"/>
          <w:highlight w:val="white"/>
          <w:lang w:eastAsia="ru-RU"/>
        </w:rPr>
        <w:t xml:space="preserve"> в очно-заочной форме</w:t>
      </w:r>
      <w:r>
        <w:rPr>
          <w:rFonts w:ascii="Times New Roman" w:hAnsi="Times New Roman" w:eastAsia="Calibri" w:cs="Times New Roman"/>
          <w:color w:val="000000" w:themeColor="text1"/>
          <w:sz w:val="28"/>
          <w:szCs w:val="28"/>
          <w:highlight w:val="white"/>
          <w:lang w:eastAsia="ru-RU"/>
        </w:rPr>
        <w:t xml:space="preserve">;</w:t>
      </w:r>
      <w:r>
        <w:rPr>
          <w:rFonts w:ascii="Times New Roman" w:hAnsi="Times New Roman" w:eastAsia="Calibri" w:cs="Times New Roman"/>
          <w:color w:val="000000" w:themeColor="text1"/>
          <w:sz w:val="28"/>
          <w:szCs w:val="28"/>
          <w:highlight w:val="white"/>
        </w:rPr>
      </w:r>
      <w:r>
        <w:rPr>
          <w:rFonts w:ascii="Times New Roman" w:hAnsi="Times New Roman" w:eastAsia="Calibri" w:cs="Times New Roman"/>
          <w:color w:val="000000" w:themeColor="text1"/>
          <w:sz w:val="28"/>
          <w:szCs w:val="28"/>
          <w:highlight w:val="white"/>
        </w:rPr>
      </w:r>
    </w:p>
    <w:p>
      <w:pPr>
        <w:ind w:firstLine="708"/>
        <w:jc w:val="both"/>
        <w:spacing w:after="0" w:line="240" w:lineRule="auto"/>
        <w:rPr>
          <w:rFonts w:ascii="Times New Roman" w:hAnsi="Times New Roman" w:eastAsia="Calibri" w:cs="Times New Roman"/>
          <w:color w:val="000000" w:themeColor="text1"/>
          <w:sz w:val="28"/>
          <w:szCs w:val="28"/>
          <w:highlight w:val="white"/>
        </w:rPr>
      </w:pPr>
      <w:r>
        <w:rPr>
          <w:rFonts w:ascii="Times New Roman" w:hAnsi="Times New Roman" w:eastAsia="Calibri" w:cs="Times New Roman"/>
          <w:color w:val="000000" w:themeColor="text1"/>
          <w:sz w:val="28"/>
          <w:szCs w:val="28"/>
          <w:highlight w:val="white"/>
          <w:lang w:eastAsia="ru-RU"/>
        </w:rPr>
        <w:t xml:space="preserve">1 мероприятие в очной форме;</w:t>
      </w:r>
      <w:r>
        <w:rPr>
          <w:rFonts w:ascii="Times New Roman" w:hAnsi="Times New Roman" w:eastAsia="Calibri" w:cs="Times New Roman"/>
          <w:color w:val="000000" w:themeColor="text1"/>
          <w:sz w:val="28"/>
          <w:szCs w:val="28"/>
          <w:highlight w:val="white"/>
        </w:rPr>
      </w:r>
      <w:r>
        <w:rPr>
          <w:rFonts w:ascii="Times New Roman" w:hAnsi="Times New Roman" w:eastAsia="Calibri" w:cs="Times New Roman"/>
          <w:color w:val="000000" w:themeColor="text1"/>
          <w:sz w:val="28"/>
          <w:szCs w:val="28"/>
          <w:highlight w:val="white"/>
        </w:rPr>
      </w:r>
    </w:p>
    <w:p>
      <w:pPr>
        <w:ind w:firstLine="708"/>
        <w:jc w:val="both"/>
        <w:spacing w:after="0" w:line="240" w:lineRule="auto"/>
        <w:rPr>
          <w:rFonts w:ascii="Times New Roman" w:hAnsi="Times New Roman" w:eastAsia="Calibri" w:cs="Times New Roman"/>
          <w:sz w:val="28"/>
          <w:szCs w:val="28"/>
          <w:highlight w:val="white"/>
        </w:rPr>
      </w:pPr>
      <w:r>
        <w:rPr>
          <w:rFonts w:ascii="Times New Roman" w:hAnsi="Times New Roman" w:eastAsia="Calibri" w:cs="Times New Roman"/>
          <w:color w:val="000000" w:themeColor="text1"/>
          <w:sz w:val="28"/>
          <w:szCs w:val="28"/>
          <w:highlight w:val="white"/>
          <w:lang w:eastAsia="ru-RU"/>
        </w:rPr>
        <w:t xml:space="preserve">12</w:t>
      </w:r>
      <w:r>
        <w:rPr>
          <w:rFonts w:ascii="Times New Roman" w:hAnsi="Times New Roman" w:eastAsia="Calibri" w:cs="Times New Roman"/>
          <w:color w:val="000000" w:themeColor="text1"/>
          <w:sz w:val="28"/>
          <w:szCs w:val="28"/>
          <w:highlight w:val="white"/>
          <w:lang w:eastAsia="ru-RU"/>
        </w:rPr>
        <w:t xml:space="preserve"> з</w:t>
      </w:r>
      <w:r>
        <w:rPr>
          <w:rFonts w:ascii="Times New Roman" w:hAnsi="Times New Roman" w:eastAsia="Calibri" w:cs="Times New Roman"/>
          <w:sz w:val="28"/>
          <w:szCs w:val="28"/>
          <w:highlight w:val="white"/>
          <w:lang w:eastAsia="ru-RU"/>
        </w:rPr>
        <w:t xml:space="preserve">аочных мероприятий с </w:t>
      </w:r>
      <w:r>
        <w:rPr>
          <w:rFonts w:ascii="Times New Roman" w:hAnsi="Times New Roman" w:eastAsia="Calibri" w:cs="Times New Roman"/>
          <w:sz w:val="28"/>
          <w:szCs w:val="28"/>
          <w:highlight w:val="white"/>
          <w:lang w:eastAsia="ru-RU"/>
        </w:rPr>
        <w:t xml:space="preserve">использованием дистанционных технологий. </w:t>
      </w:r>
      <w:r>
        <w:rPr>
          <w:rFonts w:ascii="Times New Roman" w:hAnsi="Times New Roman" w:eastAsia="Calibri" w:cs="Times New Roman"/>
          <w:sz w:val="28"/>
          <w:szCs w:val="28"/>
          <w:highlight w:val="white"/>
        </w:rPr>
      </w:r>
      <w:r>
        <w:rPr>
          <w:rFonts w:ascii="Times New Roman" w:hAnsi="Times New Roman" w:eastAsia="Calibri" w:cs="Times New Roman"/>
          <w:sz w:val="28"/>
          <w:szCs w:val="28"/>
          <w:highlight w:val="white"/>
        </w:rPr>
      </w:r>
    </w:p>
    <w:p>
      <w:pPr>
        <w:ind w:left="0" w:right="-143" w:firstLine="709"/>
        <w:jc w:val="both"/>
        <w:spacing w:after="0" w:line="240" w:lineRule="auto"/>
        <w:rPr>
          <w:rFonts w:ascii="Times New Roman" w:hAnsi="Times New Roman" w:eastAsia="Times New Roman" w:cs="Times New Roman"/>
          <w:sz w:val="28"/>
          <w:szCs w:val="28"/>
          <w:highlight w:val="white"/>
        </w:rPr>
      </w:pPr>
      <w:r>
        <w:rPr>
          <w:rFonts w:ascii="Times New Roman" w:hAnsi="Times New Roman" w:eastAsia="Times New Roman" w:cs="Times New Roman"/>
          <w:sz w:val="28"/>
          <w:szCs w:val="28"/>
          <w:highlight w:val="white"/>
          <w:lang w:eastAsia="ru-RU"/>
        </w:rPr>
        <w:t xml:space="preserve">Всего в рамках реализа</w:t>
      </w:r>
      <w:r>
        <w:rPr>
          <w:rFonts w:ascii="Times New Roman" w:hAnsi="Times New Roman" w:eastAsia="Times New Roman" w:cs="Times New Roman"/>
          <w:sz w:val="28"/>
          <w:szCs w:val="28"/>
          <w:highlight w:val="white"/>
          <w:lang w:eastAsia="ru-RU"/>
        </w:rPr>
        <w:t xml:space="preserve">ции мероприятий </w:t>
      </w:r>
      <w:r>
        <w:rPr>
          <w:rFonts w:ascii="Times New Roman" w:hAnsi="Times New Roman" w:eastAsia="Times New Roman" w:cs="Times New Roman"/>
          <w:sz w:val="28"/>
          <w:szCs w:val="28"/>
          <w:highlight w:val="white"/>
          <w:lang w:eastAsia="ru-RU"/>
        </w:rPr>
        <w:t xml:space="preserve">Програ</w:t>
      </w:r>
      <w:r>
        <w:rPr>
          <w:rFonts w:ascii="Times New Roman" w:hAnsi="Times New Roman" w:eastAsia="Times New Roman" w:cs="Times New Roman"/>
          <w:sz w:val="28"/>
          <w:szCs w:val="28"/>
          <w:highlight w:val="white"/>
          <w:lang w:eastAsia="ru-RU"/>
        </w:rPr>
        <w:t xml:space="preserve">мм, в 2025</w:t>
      </w:r>
      <w:r>
        <w:rPr>
          <w:rFonts w:ascii="Times New Roman" w:hAnsi="Times New Roman" w:eastAsia="Times New Roman" w:cs="Times New Roman"/>
          <w:sz w:val="28"/>
          <w:szCs w:val="28"/>
          <w:highlight w:val="white"/>
          <w:lang w:eastAsia="ru-RU"/>
        </w:rPr>
        <w:t xml:space="preserve"> году было</w:t>
      </w:r>
      <w:r>
        <w:rPr>
          <w:rFonts w:ascii="Times New Roman" w:hAnsi="Times New Roman" w:eastAsia="Times New Roman" w:cs="Times New Roman"/>
          <w:sz w:val="28"/>
          <w:szCs w:val="28"/>
          <w:highlight w:val="white"/>
          <w:lang w:eastAsia="ru-RU"/>
        </w:rPr>
        <w:br/>
      </w:r>
      <w:r>
        <w:rPr>
          <w:rFonts w:ascii="Times New Roman" w:hAnsi="Times New Roman" w:eastAsia="Times New Roman" w:cs="Times New Roman"/>
          <w:sz w:val="28"/>
          <w:szCs w:val="28"/>
          <w:highlight w:val="white"/>
          <w:lang w:eastAsia="ru-RU"/>
        </w:rPr>
        <w:t xml:space="preserve">обучено </w:t>
      </w:r>
      <w:r>
        <w:rPr>
          <w:rFonts w:ascii="Times New Roman" w:hAnsi="Times New Roman" w:eastAsia="Times New Roman" w:cs="Times New Roman"/>
          <w:color w:val="000000" w:themeColor="text1"/>
          <w:sz w:val="28"/>
          <w:szCs w:val="28"/>
          <w:highlight w:val="white"/>
          <w:lang w:eastAsia="ru-RU"/>
        </w:rPr>
        <w:t xml:space="preserve">546</w:t>
      </w:r>
      <w:r>
        <w:rPr>
          <w:rFonts w:ascii="Times New Roman" w:hAnsi="Times New Roman" w:eastAsia="Times New Roman" w:cs="Times New Roman"/>
          <w:sz w:val="28"/>
          <w:szCs w:val="28"/>
          <w:highlight w:val="white"/>
          <w:lang w:eastAsia="ru-RU"/>
        </w:rPr>
        <w:t xml:space="preserve"> человек, в том </w:t>
      </w:r>
      <w:r>
        <w:rPr>
          <w:rFonts w:ascii="Times New Roman" w:hAnsi="Times New Roman" w:eastAsia="Times New Roman" w:cs="Times New Roman"/>
          <w:sz w:val="28"/>
          <w:szCs w:val="28"/>
          <w:highlight w:val="white"/>
          <w:lang w:eastAsia="ru-RU"/>
        </w:rPr>
        <w:t xml:space="preserve">числе </w:t>
      </w:r>
      <w:r>
        <w:rPr>
          <w:rFonts w:ascii="Times New Roman" w:hAnsi="Times New Roman" w:eastAsia="Times New Roman" w:cs="Times New Roman"/>
          <w:sz w:val="28"/>
          <w:szCs w:val="28"/>
          <w:highlight w:val="white"/>
          <w:lang w:eastAsia="ru-RU"/>
        </w:rPr>
        <w:t xml:space="preserve">муниципальных служащих </w:t>
      </w:r>
      <w:r>
        <w:rPr>
          <w:rFonts w:ascii="Times New Roman" w:hAnsi="Times New Roman" w:eastAsia="Times New Roman" w:cs="Times New Roman"/>
          <w:color w:val="000000" w:themeColor="text1"/>
          <w:sz w:val="28"/>
          <w:szCs w:val="28"/>
          <w:highlight w:val="white"/>
          <w:lang w:eastAsia="ru-RU"/>
        </w:rPr>
        <w:t xml:space="preserve">283</w:t>
      </w:r>
      <w:r>
        <w:rPr>
          <w:rFonts w:ascii="Times New Roman" w:hAnsi="Times New Roman" w:eastAsia="Times New Roman" w:cs="Times New Roman"/>
          <w:color w:val="ff0000"/>
          <w:sz w:val="28"/>
          <w:szCs w:val="28"/>
          <w:highlight w:val="white"/>
          <w:lang w:eastAsia="ru-RU"/>
        </w:rPr>
        <w:t xml:space="preserve"> </w:t>
      </w:r>
      <w:r>
        <w:rPr>
          <w:rFonts w:ascii="Times New Roman" w:hAnsi="Times New Roman" w:eastAsia="Times New Roman" w:cs="Times New Roman"/>
          <w:sz w:val="28"/>
          <w:szCs w:val="28"/>
          <w:highlight w:val="white"/>
          <w:lang w:eastAsia="ru-RU"/>
        </w:rPr>
        <w:t xml:space="preserve">человек, а государ</w:t>
      </w:r>
      <w:r>
        <w:rPr>
          <w:rFonts w:ascii="Times New Roman" w:hAnsi="Times New Roman" w:eastAsia="Times New Roman" w:cs="Times New Roman"/>
          <w:sz w:val="28"/>
          <w:szCs w:val="28"/>
          <w:highlight w:val="white"/>
          <w:lang w:eastAsia="ru-RU"/>
        </w:rPr>
        <w:t xml:space="preserve">ственных </w:t>
      </w:r>
      <w:r>
        <w:rPr>
          <w:rFonts w:ascii="Times New Roman" w:hAnsi="Times New Roman" w:eastAsia="Times New Roman" w:cs="Times New Roman"/>
          <w:sz w:val="28"/>
          <w:szCs w:val="28"/>
          <w:highlight w:val="white"/>
          <w:lang w:eastAsia="ru-RU"/>
        </w:rPr>
        <w:t xml:space="preserve">г</w:t>
      </w:r>
      <w:r>
        <w:rPr>
          <w:rFonts w:ascii="Times New Roman" w:hAnsi="Times New Roman" w:eastAsia="Times New Roman" w:cs="Times New Roman"/>
          <w:sz w:val="28"/>
          <w:szCs w:val="28"/>
          <w:highlight w:val="white"/>
          <w:lang w:eastAsia="ru-RU"/>
        </w:rPr>
        <w:t xml:space="preserve">ражданских служащих </w:t>
      </w:r>
      <w:r>
        <w:rPr>
          <w:rFonts w:ascii="Times New Roman" w:hAnsi="Times New Roman" w:eastAsia="Times New Roman" w:cs="Times New Roman"/>
          <w:color w:val="000000" w:themeColor="text1"/>
          <w:sz w:val="28"/>
          <w:szCs w:val="28"/>
          <w:highlight w:val="white"/>
          <w:lang w:eastAsia="ru-RU"/>
        </w:rPr>
        <w:t xml:space="preserve">263</w:t>
      </w:r>
      <w:r>
        <w:rPr>
          <w:rFonts w:ascii="Times New Roman" w:hAnsi="Times New Roman" w:eastAsia="Times New Roman" w:cs="Times New Roman"/>
          <w:color w:val="000000" w:themeColor="text1"/>
          <w:sz w:val="28"/>
          <w:szCs w:val="28"/>
          <w:highlight w:val="white"/>
          <w:lang w:eastAsia="ru-RU"/>
        </w:rPr>
        <w:t xml:space="preserve"> </w:t>
      </w:r>
      <w:r>
        <w:rPr>
          <w:rFonts w:ascii="Times New Roman" w:hAnsi="Times New Roman" w:eastAsia="Times New Roman" w:cs="Times New Roman"/>
          <w:sz w:val="28"/>
          <w:szCs w:val="28"/>
          <w:highlight w:val="white"/>
          <w:lang w:eastAsia="ru-RU"/>
        </w:rPr>
        <w:t xml:space="preserve">человек.</w:t>
      </w:r>
      <w:r>
        <w:rPr>
          <w:rFonts w:ascii="Times New Roman" w:hAnsi="Times New Roman" w:eastAsia="Times New Roman" w:cs="Times New Roman"/>
          <w:sz w:val="28"/>
          <w:szCs w:val="28"/>
          <w:highlight w:val="white"/>
        </w:rPr>
      </w:r>
      <w:r>
        <w:rPr>
          <w:rFonts w:ascii="Times New Roman" w:hAnsi="Times New Roman" w:eastAsia="Times New Roman" w:cs="Times New Roman"/>
          <w:sz w:val="28"/>
          <w:szCs w:val="28"/>
          <w:highlight w:val="white"/>
        </w:rPr>
      </w:r>
    </w:p>
    <w:p>
      <w:pPr>
        <w:ind w:left="0" w:right="0" w:firstLine="709"/>
        <w:jc w:val="both"/>
        <w:spacing w:after="0" w:line="240" w:lineRule="auto"/>
        <w:rPr>
          <w:rFonts w:ascii="Times New Roman" w:hAnsi="Times New Roman" w:cs="Times New Roman"/>
          <w:color w:val="000000" w:themeColor="text1"/>
          <w:sz w:val="28"/>
          <w:szCs w:val="28"/>
          <w:highlight w:val="white"/>
        </w:rPr>
      </w:pPr>
      <w:r>
        <w:rPr>
          <w:rFonts w:ascii="Times New Roman" w:hAnsi="Times New Roman" w:eastAsia="Times New Roman" w:cs="Times New Roman"/>
          <w:color w:val="000000" w:themeColor="text1"/>
          <w:sz w:val="28"/>
          <w:szCs w:val="28"/>
          <w:highlight w:val="white"/>
          <w:lang w:eastAsia="ru-RU"/>
        </w:rPr>
        <w:t xml:space="preserve">В рамках платных услуг, оказываемых </w:t>
      </w:r>
      <w:r>
        <w:rPr>
          <w:rFonts w:ascii="Times New Roman" w:hAnsi="Times New Roman" w:eastAsia="Times New Roman" w:cs="Times New Roman"/>
          <w:color w:val="000000" w:themeColor="text1"/>
          <w:sz w:val="28"/>
          <w:szCs w:val="28"/>
          <w:highlight w:val="white"/>
          <w:lang w:eastAsia="ru-RU"/>
        </w:rPr>
        <w:t xml:space="preserve">Учебным центром</w:t>
      </w:r>
      <w:r>
        <w:rPr>
          <w:rFonts w:ascii="Times New Roman" w:hAnsi="Times New Roman" w:eastAsia="Times New Roman" w:cs="Times New Roman"/>
          <w:color w:val="000000" w:themeColor="text1"/>
          <w:sz w:val="28"/>
          <w:szCs w:val="28"/>
          <w:highlight w:val="white"/>
          <w:lang w:eastAsia="ru-RU"/>
        </w:rPr>
        <w:t xml:space="preserve">, было проведено </w:t>
      </w:r>
      <w:r>
        <w:rPr>
          <w:rFonts w:ascii="Times New Roman" w:hAnsi="Times New Roman" w:eastAsia="Times New Roman" w:cs="Times New Roman"/>
          <w:color w:val="000000" w:themeColor="text1"/>
          <w:sz w:val="28"/>
          <w:szCs w:val="28"/>
          <w:highlight w:val="white"/>
          <w:lang w:eastAsia="ru-RU"/>
        </w:rPr>
        <w:t xml:space="preserve">шесть</w:t>
      </w:r>
      <w:r>
        <w:rPr>
          <w:rFonts w:ascii="Times New Roman" w:hAnsi="Times New Roman" w:eastAsia="Times New Roman" w:cs="Times New Roman"/>
          <w:color w:val="000000" w:themeColor="text1"/>
          <w:sz w:val="28"/>
          <w:szCs w:val="28"/>
          <w:highlight w:val="white"/>
          <w:lang w:eastAsia="ru-RU"/>
        </w:rPr>
        <w:t xml:space="preserve"> мероприятий по повышению квалификации по учебным программам</w:t>
      </w:r>
      <w:r>
        <w:rPr>
          <w:rFonts w:ascii="Times New Roman" w:hAnsi="Times New Roman" w:eastAsia="Times New Roman" w:cs="Times New Roman"/>
          <w:color w:val="000000" w:themeColor="text1"/>
          <w:sz w:val="28"/>
          <w:szCs w:val="28"/>
          <w:highlight w:val="white"/>
          <w:lang w:eastAsia="ru-RU"/>
        </w:rPr>
        <w:t xml:space="preserve"> </w:t>
      </w:r>
      <w:r>
        <w:rPr>
          <w:rFonts w:ascii="Times New Roman" w:hAnsi="Times New Roman" w:eastAsia="Times New Roman" w:cs="Times New Roman"/>
          <w:color w:val="000000" w:themeColor="text1"/>
          <w:sz w:val="28"/>
          <w:szCs w:val="28"/>
          <w:highlight w:val="white"/>
          <w:lang w:eastAsia="ru-RU"/>
        </w:rPr>
        <w:t xml:space="preserve">(«О контрактной системе в сфере государственных и муниципальных закупок», </w:t>
      </w:r>
      <w:r>
        <w:rPr>
          <w:rFonts w:ascii="Times New Roman" w:hAnsi="Times New Roman" w:cs="Times New Roman"/>
          <w:color w:val="000000" w:themeColor="text1"/>
          <w:sz w:val="28"/>
          <w:szCs w:val="28"/>
          <w:highlight w:val="white"/>
        </w:rPr>
        <w:t xml:space="preserve">«Актуальные вопросы бюджетного учета», «Обеспечение безопасности персональных данных при их обработке в информационных системах»</w:t>
      </w:r>
      <w:r>
        <w:rPr>
          <w:rFonts w:ascii="Times New Roman" w:hAnsi="Times New Roman" w:eastAsia="Times New Roman" w:cs="Times New Roman"/>
          <w:color w:val="000000" w:themeColor="text1"/>
          <w:sz w:val="28"/>
          <w:szCs w:val="28"/>
          <w:highlight w:val="white"/>
          <w:lang w:eastAsia="ru-RU"/>
        </w:rPr>
        <w:t xml:space="preserve">)</w:t>
      </w:r>
      <w:r>
        <w:rPr>
          <w:rFonts w:ascii="Times New Roman" w:hAnsi="Times New Roman" w:eastAsia="Times New Roman" w:cs="Times New Roman"/>
          <w:color w:val="000000" w:themeColor="text1"/>
          <w:sz w:val="28"/>
          <w:szCs w:val="28"/>
          <w:highlight w:val="white"/>
          <w:lang w:eastAsia="ru-RU"/>
        </w:rPr>
        <w:t xml:space="preserve">.</w:t>
      </w:r>
      <w:r>
        <w:rPr>
          <w:color w:val="000000" w:themeColor="text1"/>
          <w:highlight w:val="white"/>
          <w:lang w:eastAsia="ru-RU"/>
        </w:rPr>
        <w:t xml:space="preserve"> </w:t>
      </w:r>
      <w:r>
        <w:rPr>
          <w:rFonts w:ascii="Times New Roman" w:hAnsi="Times New Roman" w:eastAsia="Times New Roman" w:cs="Times New Roman"/>
          <w:color w:val="000000" w:themeColor="text1"/>
          <w:sz w:val="28"/>
          <w:szCs w:val="28"/>
          <w:highlight w:val="white"/>
          <w:lang w:eastAsia="ru-RU"/>
        </w:rPr>
        <w:t xml:space="preserve">Всего в отчетном году </w:t>
      </w:r>
      <w:r>
        <w:rPr>
          <w:rFonts w:ascii="Times New Roman" w:hAnsi="Times New Roman" w:eastAsia="Times New Roman" w:cs="Times New Roman"/>
          <w:color w:val="000000" w:themeColor="text1"/>
          <w:sz w:val="28"/>
          <w:szCs w:val="28"/>
          <w:highlight w:val="white"/>
          <w:lang w:eastAsia="ru-RU"/>
        </w:rPr>
        <w:t xml:space="preserve">по платному направлению было </w:t>
      </w:r>
      <w:r>
        <w:rPr>
          <w:rFonts w:ascii="Times New Roman" w:hAnsi="Times New Roman" w:eastAsia="Times New Roman" w:cs="Times New Roman"/>
          <w:color w:val="000000" w:themeColor="text1"/>
          <w:sz w:val="28"/>
          <w:szCs w:val="28"/>
          <w:highlight w:val="white"/>
          <w:lang w:eastAsia="ru-RU"/>
        </w:rPr>
        <w:t xml:space="preserve">обучено 174</w:t>
      </w:r>
      <w:r>
        <w:rPr>
          <w:rFonts w:ascii="Times New Roman" w:hAnsi="Times New Roman" w:eastAsia="Times New Roman" w:cs="Times New Roman"/>
          <w:color w:val="000000" w:themeColor="text1"/>
          <w:sz w:val="28"/>
          <w:szCs w:val="28"/>
          <w:highlight w:val="white"/>
          <w:lang w:eastAsia="ru-RU"/>
        </w:rPr>
        <w:t xml:space="preserve"> человек</w:t>
      </w:r>
      <w:r>
        <w:rPr>
          <w:rFonts w:ascii="Times New Roman" w:hAnsi="Times New Roman" w:eastAsia="Times New Roman" w:cs="Times New Roman"/>
          <w:color w:val="000000" w:themeColor="text1"/>
          <w:sz w:val="28"/>
          <w:szCs w:val="28"/>
          <w:highlight w:val="white"/>
          <w:lang w:eastAsia="ru-RU"/>
        </w:rPr>
        <w:t xml:space="preserve">а</w:t>
      </w:r>
      <w:r>
        <w:rPr>
          <w:rFonts w:ascii="Times New Roman" w:hAnsi="Times New Roman" w:eastAsia="Times New Roman" w:cs="Times New Roman"/>
          <w:color w:val="000000" w:themeColor="text1"/>
          <w:sz w:val="28"/>
          <w:szCs w:val="28"/>
          <w:highlight w:val="white"/>
          <w:lang w:eastAsia="ru-RU"/>
        </w:rPr>
        <w:t xml:space="preserve">. </w:t>
      </w:r>
      <w:r>
        <w:rPr>
          <w:rFonts w:ascii="Times New Roman" w:hAnsi="Times New Roman" w:cs="Times New Roman"/>
          <w:color w:val="000000" w:themeColor="text1"/>
          <w:sz w:val="28"/>
          <w:szCs w:val="28"/>
          <w:highlight w:val="white"/>
        </w:rPr>
      </w:r>
      <w:r>
        <w:rPr>
          <w:rFonts w:ascii="Times New Roman" w:hAnsi="Times New Roman" w:cs="Times New Roman"/>
          <w:color w:val="000000" w:themeColor="text1"/>
          <w:sz w:val="28"/>
          <w:szCs w:val="28"/>
          <w:highlight w:val="white"/>
        </w:rPr>
      </w:r>
    </w:p>
    <w:p>
      <w:pPr>
        <w:ind w:firstLine="709"/>
        <w:jc w:val="both"/>
        <w:spacing w:after="0" w:line="240" w:lineRule="auto"/>
        <w:rPr>
          <w:rFonts w:ascii="Times New Roman" w:hAnsi="Times New Roman" w:eastAsia="Times New Roman" w:cs="Times New Roman"/>
          <w:sz w:val="28"/>
          <w:szCs w:val="28"/>
          <w:highlight w:val="white"/>
        </w:rPr>
      </w:pPr>
      <w:r>
        <w:rPr>
          <w:rFonts w:ascii="Times New Roman" w:hAnsi="Times New Roman" w:eastAsia="Times New Roman" w:cs="Times New Roman"/>
          <w:sz w:val="28"/>
          <w:szCs w:val="28"/>
          <w:highlight w:val="white"/>
          <w:lang w:eastAsia="ru-RU"/>
        </w:rPr>
        <w:t xml:space="preserve">Кроме того, в 202</w:t>
      </w:r>
      <w:r>
        <w:rPr>
          <w:rFonts w:ascii="Times New Roman" w:hAnsi="Times New Roman" w:eastAsia="Times New Roman" w:cs="Times New Roman"/>
          <w:sz w:val="28"/>
          <w:szCs w:val="28"/>
          <w:highlight w:val="white"/>
          <w:lang w:eastAsia="ru-RU"/>
        </w:rPr>
        <w:t xml:space="preserve">5</w:t>
      </w:r>
      <w:r>
        <w:rPr>
          <w:rFonts w:ascii="Times New Roman" w:hAnsi="Times New Roman" w:eastAsia="Times New Roman" w:cs="Times New Roman"/>
          <w:sz w:val="28"/>
          <w:szCs w:val="28"/>
          <w:highlight w:val="white"/>
          <w:lang w:eastAsia="ru-RU"/>
        </w:rPr>
        <w:t xml:space="preserve"> году проведены курсы повышения квалификации для сотрудников министерства финансов Ставропольского края за счет средств бюджета Ставропольского края по программе: «</w:t>
      </w:r>
      <w:r>
        <w:rPr>
          <w:rFonts w:ascii="Times New Roman" w:hAnsi="Times New Roman" w:eastAsia="Times New Roman" w:cs="Times New Roman"/>
          <w:sz w:val="28"/>
          <w:szCs w:val="28"/>
          <w:highlight w:val="white"/>
          <w:lang w:eastAsia="ru-RU"/>
        </w:rPr>
        <w:t xml:space="preserve">Основы профилактики коррупции</w:t>
      </w:r>
      <w:r>
        <w:rPr>
          <w:rFonts w:ascii="Times New Roman" w:hAnsi="Times New Roman" w:eastAsia="Times New Roman" w:cs="Times New Roman"/>
          <w:sz w:val="28"/>
          <w:szCs w:val="28"/>
          <w:highlight w:val="white"/>
          <w:lang w:eastAsia="ru-RU"/>
        </w:rPr>
        <w:t xml:space="preserve">». Всего в рамка</w:t>
      </w:r>
      <w:r>
        <w:rPr>
          <w:rFonts w:ascii="Times New Roman" w:hAnsi="Times New Roman" w:eastAsia="Times New Roman" w:cs="Times New Roman"/>
          <w:sz w:val="28"/>
          <w:szCs w:val="28"/>
          <w:highlight w:val="white"/>
          <w:lang w:eastAsia="ru-RU"/>
        </w:rPr>
        <w:t xml:space="preserve">х </w:t>
      </w:r>
      <w:r>
        <w:rPr>
          <w:rFonts w:ascii="Times New Roman" w:hAnsi="Times New Roman" w:eastAsia="Times New Roman" w:cs="Times New Roman"/>
          <w:sz w:val="28"/>
          <w:szCs w:val="28"/>
          <w:highlight w:val="white"/>
          <w:lang w:eastAsia="ru-RU"/>
        </w:rPr>
        <w:t xml:space="preserve">этого направления было проведено 4 курса и обучено </w:t>
      </w:r>
      <w:r>
        <w:rPr>
          <w:rFonts w:ascii="Times New Roman" w:hAnsi="Times New Roman" w:eastAsia="Times New Roman" w:cs="Times New Roman"/>
          <w:sz w:val="28"/>
          <w:szCs w:val="28"/>
          <w:highlight w:val="white"/>
          <w:lang w:eastAsia="ru-RU"/>
        </w:rPr>
        <w:t xml:space="preserve">12</w:t>
      </w:r>
      <w:r>
        <w:rPr>
          <w:rFonts w:ascii="Times New Roman" w:hAnsi="Times New Roman" w:eastAsia="Times New Roman" w:cs="Times New Roman"/>
          <w:sz w:val="28"/>
          <w:szCs w:val="28"/>
          <w:highlight w:val="white"/>
          <w:lang w:eastAsia="ru-RU"/>
        </w:rPr>
        <w:t xml:space="preserve">7</w:t>
      </w:r>
      <w:r>
        <w:rPr>
          <w:rFonts w:ascii="Times New Roman" w:hAnsi="Times New Roman" w:eastAsia="Times New Roman" w:cs="Times New Roman"/>
          <w:color w:val="ff0000"/>
          <w:sz w:val="28"/>
          <w:szCs w:val="28"/>
          <w:highlight w:val="white"/>
          <w:lang w:eastAsia="ru-RU"/>
        </w:rPr>
        <w:t xml:space="preserve"> </w:t>
      </w:r>
      <w:r>
        <w:rPr>
          <w:rFonts w:ascii="Times New Roman" w:hAnsi="Times New Roman" w:eastAsia="Times New Roman" w:cs="Times New Roman"/>
          <w:sz w:val="28"/>
          <w:szCs w:val="28"/>
          <w:highlight w:val="white"/>
          <w:lang w:eastAsia="ru-RU"/>
        </w:rPr>
        <w:t xml:space="preserve">человек.</w:t>
      </w:r>
      <w:r>
        <w:rPr>
          <w:rFonts w:ascii="Times New Roman" w:hAnsi="Times New Roman" w:eastAsia="Times New Roman" w:cs="Times New Roman"/>
          <w:sz w:val="28"/>
          <w:szCs w:val="28"/>
          <w:highlight w:val="white"/>
        </w:rPr>
      </w:r>
      <w:r>
        <w:rPr>
          <w:rFonts w:ascii="Times New Roman" w:hAnsi="Times New Roman" w:eastAsia="Times New Roman" w:cs="Times New Roman"/>
          <w:sz w:val="28"/>
          <w:szCs w:val="28"/>
          <w:highlight w:val="white"/>
        </w:rPr>
      </w:r>
    </w:p>
    <w:p>
      <w:pPr>
        <w:ind w:left="0" w:right="0" w:firstLine="709"/>
        <w:jc w:val="both"/>
        <w:spacing w:after="0" w:line="240" w:lineRule="auto"/>
        <w:rPr>
          <w:rFonts w:ascii="Times New Roman" w:hAnsi="Times New Roman" w:eastAsia="Times New Roman" w:cs="Times New Roman"/>
          <w:sz w:val="28"/>
          <w:szCs w:val="28"/>
          <w:highlight w:val="white"/>
        </w:rPr>
      </w:pPr>
      <w:r>
        <w:rPr>
          <w:rFonts w:ascii="Times New Roman" w:hAnsi="Times New Roman" w:eastAsia="Times New Roman" w:cs="Times New Roman"/>
          <w:sz w:val="28"/>
          <w:szCs w:val="28"/>
          <w:highlight w:val="white"/>
          <w:lang w:eastAsia="ru-RU"/>
        </w:rPr>
        <w:t xml:space="preserve">Общее количество слушателей, повысивших квалификацию за отчетный период в рамках выполнения мероприятий Программы и осуществления пла</w:t>
      </w:r>
      <w:r>
        <w:rPr>
          <w:rFonts w:ascii="Times New Roman" w:hAnsi="Times New Roman" w:eastAsia="Times New Roman" w:cs="Times New Roman"/>
          <w:sz w:val="28"/>
          <w:szCs w:val="28"/>
          <w:highlight w:val="white"/>
          <w:lang w:eastAsia="ru-RU"/>
        </w:rPr>
        <w:t xml:space="preserve">тной деят</w:t>
      </w:r>
      <w:r>
        <w:rPr>
          <w:rFonts w:ascii="Times New Roman" w:hAnsi="Times New Roman" w:eastAsia="Times New Roman" w:cs="Times New Roman"/>
          <w:sz w:val="28"/>
          <w:szCs w:val="28"/>
          <w:highlight w:val="white"/>
          <w:lang w:eastAsia="ru-RU"/>
        </w:rPr>
        <w:t xml:space="preserve">ельности, составило </w:t>
      </w:r>
      <w:r>
        <w:rPr>
          <w:rFonts w:ascii="Times New Roman" w:hAnsi="Times New Roman" w:eastAsia="Times New Roman" w:cs="Times New Roman"/>
          <w:sz w:val="28"/>
          <w:szCs w:val="28"/>
          <w:highlight w:val="white"/>
          <w:lang w:eastAsia="ru-RU"/>
        </w:rPr>
        <w:t xml:space="preserve">847</w:t>
      </w:r>
      <w:r>
        <w:rPr>
          <w:rFonts w:ascii="Times New Roman" w:hAnsi="Times New Roman" w:eastAsia="Times New Roman" w:cs="Times New Roman"/>
          <w:color w:val="000000" w:themeColor="text1"/>
          <w:sz w:val="28"/>
          <w:szCs w:val="28"/>
          <w:highlight w:val="white"/>
          <w:lang w:eastAsia="ru-RU"/>
        </w:rPr>
        <w:t xml:space="preserve"> </w:t>
      </w:r>
      <w:r>
        <w:rPr>
          <w:rFonts w:ascii="Times New Roman" w:hAnsi="Times New Roman" w:eastAsia="Times New Roman" w:cs="Times New Roman"/>
          <w:sz w:val="28"/>
          <w:szCs w:val="28"/>
          <w:highlight w:val="white"/>
          <w:lang w:eastAsia="ru-RU"/>
        </w:rPr>
        <w:t xml:space="preserve">человек.</w:t>
      </w:r>
      <w:r>
        <w:rPr>
          <w:rFonts w:ascii="Times New Roman" w:hAnsi="Times New Roman" w:eastAsia="Times New Roman" w:cs="Times New Roman"/>
          <w:sz w:val="28"/>
          <w:szCs w:val="28"/>
          <w:highlight w:val="white"/>
        </w:rPr>
      </w:r>
      <w:r>
        <w:rPr>
          <w:rFonts w:ascii="Times New Roman" w:hAnsi="Times New Roman" w:eastAsia="Times New Roman" w:cs="Times New Roman"/>
          <w:sz w:val="28"/>
          <w:szCs w:val="28"/>
          <w:highlight w:val="white"/>
        </w:rPr>
      </w:r>
    </w:p>
    <w:p>
      <w:pPr>
        <w:ind w:firstLine="709"/>
        <w:jc w:val="both"/>
        <w:spacing w:after="0" w:line="240" w:lineRule="auto"/>
        <w:rPr>
          <w:rFonts w:ascii="Times New Roman" w:hAnsi="Times New Roman" w:eastAsia="Times New Roman" w:cs="Times New Roman"/>
          <w:color w:val="000000" w:themeColor="text1"/>
          <w:sz w:val="28"/>
          <w:szCs w:val="28"/>
          <w:highlight w:val="white"/>
        </w:rPr>
      </w:pPr>
      <w:r>
        <w:rPr>
          <w:rFonts w:ascii="Times New Roman" w:hAnsi="Times New Roman" w:eastAsia="Times New Roman" w:cs="Times New Roman"/>
          <w:color w:val="000000" w:themeColor="text1"/>
          <w:sz w:val="28"/>
          <w:szCs w:val="28"/>
          <w:highlight w:val="white"/>
          <w:lang w:eastAsia="ru-RU"/>
        </w:rPr>
        <w:t xml:space="preserve">За отчетный год </w:t>
      </w:r>
      <w:r>
        <w:rPr>
          <w:rFonts w:ascii="Times New Roman" w:hAnsi="Times New Roman" w:eastAsia="Times New Roman" w:cs="Times New Roman"/>
          <w:color w:val="000000" w:themeColor="text1"/>
          <w:sz w:val="28"/>
          <w:szCs w:val="28"/>
          <w:highlight w:val="white"/>
          <w:lang w:eastAsia="ru-RU"/>
        </w:rPr>
        <w:t xml:space="preserve">Учебным центром</w:t>
      </w:r>
      <w:r>
        <w:rPr>
          <w:rFonts w:ascii="Times New Roman" w:hAnsi="Times New Roman" w:eastAsia="Times New Roman" w:cs="Times New Roman"/>
          <w:color w:val="000000" w:themeColor="text1"/>
          <w:sz w:val="28"/>
          <w:szCs w:val="28"/>
          <w:highlight w:val="white"/>
          <w:lang w:eastAsia="ru-RU"/>
        </w:rPr>
        <w:t xml:space="preserve"> </w:t>
      </w:r>
      <w:r>
        <w:rPr>
          <w:rFonts w:ascii="Times New Roman" w:hAnsi="Times New Roman" w:eastAsia="Times New Roman" w:cs="Times New Roman"/>
          <w:color w:val="000000" w:themeColor="text1"/>
          <w:sz w:val="28"/>
          <w:szCs w:val="28"/>
          <w:highlight w:val="white"/>
          <w:lang w:eastAsia="ru-RU"/>
        </w:rPr>
        <w:t xml:space="preserve">при участии специалистов минфина края, а также представителей отраслевых министерств и ведомств Ставропольского края</w:t>
      </w:r>
      <w:r>
        <w:rPr>
          <w:rFonts w:ascii="Times New Roman" w:hAnsi="Times New Roman" w:eastAsia="Times New Roman" w:cs="Times New Roman"/>
          <w:color w:val="000000" w:themeColor="text1"/>
          <w:sz w:val="28"/>
          <w:szCs w:val="28"/>
          <w:highlight w:val="white"/>
          <w:lang w:eastAsia="ru-RU"/>
        </w:rPr>
        <w:t xml:space="preserve"> проведено</w:t>
      </w:r>
      <w:r>
        <w:rPr>
          <w:rFonts w:ascii="Times New Roman" w:hAnsi="Times New Roman" w:eastAsia="Times New Roman" w:cs="Times New Roman"/>
          <w:color w:val="000000" w:themeColor="text1"/>
          <w:sz w:val="28"/>
          <w:szCs w:val="28"/>
          <w:highlight w:val="white"/>
          <w:lang w:eastAsia="ru-RU"/>
        </w:rPr>
        <w:t xml:space="preserve"> 7</w:t>
      </w:r>
      <w:r>
        <w:rPr>
          <w:rFonts w:ascii="Times New Roman" w:hAnsi="Times New Roman" w:eastAsia="Times New Roman" w:cs="Times New Roman"/>
          <w:color w:val="000000" w:themeColor="text1"/>
          <w:sz w:val="28"/>
          <w:szCs w:val="28"/>
          <w:highlight w:val="white"/>
          <w:lang w:eastAsia="ru-RU"/>
        </w:rPr>
        <w:t xml:space="preserve"> </w:t>
      </w:r>
      <w:r>
        <w:rPr>
          <w:rFonts w:ascii="Times New Roman" w:hAnsi="Times New Roman" w:eastAsia="Times New Roman" w:cs="Times New Roman"/>
          <w:color w:val="000000" w:themeColor="text1"/>
          <w:sz w:val="28"/>
          <w:szCs w:val="28"/>
          <w:highlight w:val="white"/>
          <w:lang w:eastAsia="ru-RU"/>
        </w:rPr>
        <w:t xml:space="preserve">краевых </w:t>
      </w:r>
      <w:r>
        <w:rPr>
          <w:rFonts w:ascii="Times New Roman" w:hAnsi="Times New Roman" w:eastAsia="Times New Roman" w:cs="Times New Roman"/>
          <w:color w:val="000000" w:themeColor="text1"/>
          <w:sz w:val="28"/>
          <w:szCs w:val="28"/>
          <w:highlight w:val="white"/>
          <w:lang w:eastAsia="ru-RU"/>
        </w:rPr>
        <w:t xml:space="preserve">семинаров</w:t>
      </w:r>
      <w:r>
        <w:rPr>
          <w:rFonts w:ascii="Times New Roman" w:hAnsi="Times New Roman" w:eastAsia="Times New Roman" w:cs="Times New Roman"/>
          <w:color w:val="000000" w:themeColor="text1"/>
          <w:sz w:val="28"/>
          <w:szCs w:val="28"/>
          <w:highlight w:val="white"/>
          <w:lang w:eastAsia="ru-RU"/>
        </w:rPr>
        <w:t xml:space="preserve"> (</w:t>
      </w:r>
      <w:r>
        <w:rPr>
          <w:rFonts w:ascii="Times New Roman" w:hAnsi="Times New Roman" w:eastAsia="Times New Roman" w:cs="Times New Roman"/>
          <w:color w:val="000000" w:themeColor="text1"/>
          <w:sz w:val="28"/>
          <w:szCs w:val="28"/>
          <w:highlight w:val="white"/>
          <w:lang w:eastAsia="ru-RU"/>
        </w:rPr>
        <w:t xml:space="preserve">вебинаров</w:t>
      </w:r>
      <w:r>
        <w:rPr>
          <w:rFonts w:ascii="Times New Roman" w:hAnsi="Times New Roman" w:eastAsia="Times New Roman" w:cs="Times New Roman"/>
          <w:color w:val="000000" w:themeColor="text1"/>
          <w:sz w:val="28"/>
          <w:szCs w:val="28"/>
          <w:highlight w:val="white"/>
          <w:lang w:eastAsia="ru-RU"/>
        </w:rPr>
        <w:t xml:space="preserve">)</w:t>
      </w:r>
      <w:r>
        <w:rPr>
          <w:rFonts w:ascii="Times New Roman" w:hAnsi="Times New Roman" w:eastAsia="Times New Roman" w:cs="Times New Roman"/>
          <w:color w:val="000000" w:themeColor="text1"/>
          <w:sz w:val="28"/>
          <w:szCs w:val="28"/>
          <w:highlight w:val="white"/>
          <w:lang w:eastAsia="ru-RU"/>
        </w:rPr>
        <w:t xml:space="preserve"> краевого уровня по различным вопросам финансово-бюджетной политики</w:t>
      </w:r>
      <w:r>
        <w:rPr>
          <w:rFonts w:ascii="Times New Roman" w:hAnsi="Times New Roman" w:eastAsia="Times New Roman" w:cs="Times New Roman"/>
          <w:color w:val="000000" w:themeColor="text1"/>
          <w:sz w:val="28"/>
          <w:szCs w:val="28"/>
          <w:highlight w:val="white"/>
          <w:lang w:eastAsia="ru-RU"/>
        </w:rPr>
        <w:t xml:space="preserve">, н</w:t>
      </w:r>
      <w:r>
        <w:rPr>
          <w:rFonts w:ascii="Times New Roman" w:hAnsi="Times New Roman" w:eastAsia="Times New Roman" w:cs="Times New Roman"/>
          <w:color w:val="000000" w:themeColor="text1"/>
          <w:sz w:val="28"/>
          <w:szCs w:val="28"/>
          <w:highlight w:val="white"/>
          <w:lang w:eastAsia="ru-RU"/>
        </w:rPr>
        <w:t xml:space="preserve">а которых присутствовали</w:t>
      </w:r>
      <w:r>
        <w:rPr>
          <w:rFonts w:ascii="Times New Roman" w:hAnsi="Times New Roman" w:eastAsia="Times New Roman" w:cs="Times New Roman"/>
          <w:color w:val="000000" w:themeColor="text1"/>
          <w:sz w:val="28"/>
          <w:szCs w:val="28"/>
          <w:highlight w:val="white"/>
          <w:lang w:eastAsia="ru-RU"/>
        </w:rPr>
        <w:t xml:space="preserve"> </w:t>
      </w:r>
      <w:r>
        <w:rPr>
          <w:rFonts w:ascii="Times New Roman" w:hAnsi="Times New Roman" w:eastAsia="Times New Roman" w:cs="Times New Roman"/>
          <w:color w:val="000000" w:themeColor="text1"/>
          <w:sz w:val="28"/>
          <w:szCs w:val="28"/>
          <w:highlight w:val="white"/>
          <w:lang w:eastAsia="ru-RU"/>
        </w:rPr>
        <w:t xml:space="preserve">более </w:t>
      </w:r>
      <w:r>
        <w:rPr>
          <w:rFonts w:ascii="Times New Roman" w:hAnsi="Times New Roman" w:eastAsia="Times New Roman" w:cs="Times New Roman"/>
          <w:color w:val="000000" w:themeColor="text1"/>
          <w:sz w:val="28"/>
          <w:szCs w:val="28"/>
          <w:highlight w:val="white"/>
          <w:lang w:eastAsia="ru-RU"/>
        </w:rPr>
        <w:t xml:space="preserve">400</w:t>
      </w:r>
      <w:r>
        <w:rPr>
          <w:rFonts w:ascii="Times New Roman" w:hAnsi="Times New Roman" w:eastAsia="Times New Roman" w:cs="Times New Roman"/>
          <w:color w:val="000000" w:themeColor="text1"/>
          <w:sz w:val="28"/>
          <w:szCs w:val="28"/>
          <w:highlight w:val="white"/>
          <w:lang w:eastAsia="ru-RU"/>
        </w:rPr>
        <w:t xml:space="preserve"> </w:t>
      </w:r>
      <w:r>
        <w:rPr>
          <w:rFonts w:ascii="Times New Roman" w:hAnsi="Times New Roman" w:eastAsia="Times New Roman" w:cs="Times New Roman"/>
          <w:color w:val="000000" w:themeColor="text1"/>
          <w:sz w:val="28"/>
          <w:szCs w:val="28"/>
          <w:highlight w:val="white"/>
          <w:lang w:eastAsia="ru-RU"/>
        </w:rPr>
        <w:t xml:space="preserve">человек.</w:t>
      </w:r>
      <w:r>
        <w:rPr>
          <w:rFonts w:ascii="Times New Roman" w:hAnsi="Times New Roman" w:eastAsia="Times New Roman" w:cs="Times New Roman"/>
          <w:color w:val="000000" w:themeColor="text1"/>
          <w:sz w:val="28"/>
          <w:szCs w:val="28"/>
          <w:highlight w:val="white"/>
        </w:rPr>
      </w:r>
      <w:r>
        <w:rPr>
          <w:rFonts w:ascii="Times New Roman" w:hAnsi="Times New Roman" w:eastAsia="Times New Roman" w:cs="Times New Roman"/>
          <w:color w:val="000000" w:themeColor="text1"/>
          <w:sz w:val="28"/>
          <w:szCs w:val="28"/>
          <w:highlight w:val="white"/>
        </w:rPr>
      </w:r>
    </w:p>
    <w:p>
      <w:pPr>
        <w:ind w:firstLine="708"/>
        <w:jc w:val="both"/>
        <w:spacing w:after="0" w:line="240" w:lineRule="auto"/>
        <w:rPr>
          <w:rFonts w:ascii="Times New Roman" w:hAnsi="Times New Roman" w:eastAsia="Times New Roman" w:cs="Times New Roman"/>
          <w:sz w:val="28"/>
          <w:szCs w:val="28"/>
          <w:highlight w:val="white"/>
        </w:rPr>
      </w:pPr>
      <w:r>
        <w:rPr>
          <w:rFonts w:ascii="Times New Roman" w:hAnsi="Times New Roman" w:eastAsia="Times New Roman" w:cs="Times New Roman"/>
          <w:color w:val="000000" w:themeColor="text1"/>
          <w:sz w:val="28"/>
          <w:szCs w:val="28"/>
          <w:highlight w:val="white"/>
          <w:lang w:eastAsia="ru-RU"/>
        </w:rPr>
        <w:t xml:space="preserve">В 202</w:t>
      </w:r>
      <w:r>
        <w:rPr>
          <w:rFonts w:ascii="Times New Roman" w:hAnsi="Times New Roman" w:eastAsia="Times New Roman" w:cs="Times New Roman"/>
          <w:color w:val="000000" w:themeColor="text1"/>
          <w:sz w:val="28"/>
          <w:szCs w:val="28"/>
          <w:highlight w:val="white"/>
          <w:lang w:eastAsia="ru-RU"/>
        </w:rPr>
        <w:t xml:space="preserve">5</w:t>
      </w:r>
      <w:r>
        <w:rPr>
          <w:rFonts w:ascii="Times New Roman" w:hAnsi="Times New Roman" w:eastAsia="Times New Roman" w:cs="Times New Roman"/>
          <w:color w:val="000000" w:themeColor="text1"/>
          <w:sz w:val="28"/>
          <w:szCs w:val="28"/>
          <w:highlight w:val="white"/>
          <w:lang w:eastAsia="ru-RU"/>
        </w:rPr>
        <w:t xml:space="preserve"> году для сотрудников минфина</w:t>
      </w:r>
      <w:r>
        <w:rPr>
          <w:rFonts w:ascii="Times New Roman" w:hAnsi="Times New Roman" w:eastAsia="Times New Roman" w:cs="Times New Roman"/>
          <w:color w:val="000000" w:themeColor="text1"/>
          <w:sz w:val="28"/>
          <w:szCs w:val="28"/>
          <w:highlight w:val="white"/>
          <w:lang w:eastAsia="ru-RU"/>
        </w:rPr>
        <w:t xml:space="preserve"> края проведен</w:t>
      </w:r>
      <w:r>
        <w:rPr>
          <w:rFonts w:ascii="Times New Roman" w:hAnsi="Times New Roman" w:eastAsia="Times New Roman" w:cs="Times New Roman"/>
          <w:color w:val="000000" w:themeColor="text1"/>
          <w:sz w:val="28"/>
          <w:szCs w:val="28"/>
          <w:highlight w:val="white"/>
          <w:lang w:eastAsia="ru-RU"/>
        </w:rPr>
        <w:t xml:space="preserve">о</w:t>
      </w:r>
      <w:r>
        <w:rPr>
          <w:rFonts w:ascii="Times New Roman" w:hAnsi="Times New Roman" w:eastAsia="Times New Roman" w:cs="Times New Roman"/>
          <w:color w:val="000000" w:themeColor="text1"/>
          <w:sz w:val="28"/>
          <w:szCs w:val="28"/>
          <w:highlight w:val="white"/>
          <w:lang w:eastAsia="ru-RU"/>
        </w:rPr>
        <w:t xml:space="preserve"> </w:t>
      </w:r>
      <w:r>
        <w:rPr>
          <w:rFonts w:ascii="Times New Roman" w:hAnsi="Times New Roman" w:eastAsia="Times New Roman" w:cs="Times New Roman"/>
          <w:color w:val="000000" w:themeColor="text1"/>
          <w:sz w:val="28"/>
          <w:szCs w:val="28"/>
          <w:highlight w:val="white"/>
          <w:lang w:eastAsia="ru-RU"/>
        </w:rPr>
        <w:t xml:space="preserve">3</w:t>
      </w:r>
      <w:r>
        <w:rPr>
          <w:rFonts w:ascii="Times New Roman" w:hAnsi="Times New Roman" w:eastAsia="Times New Roman" w:cs="Times New Roman"/>
          <w:color w:val="000000" w:themeColor="text1"/>
          <w:sz w:val="28"/>
          <w:szCs w:val="28"/>
          <w:highlight w:val="white"/>
          <w:lang w:eastAsia="ru-RU"/>
        </w:rPr>
        <w:t xml:space="preserve"> </w:t>
      </w:r>
      <w:r>
        <w:rPr>
          <w:rFonts w:ascii="Times New Roman" w:hAnsi="Times New Roman" w:eastAsia="Times New Roman" w:cs="Times New Roman"/>
          <w:color w:val="000000" w:themeColor="text1"/>
          <w:sz w:val="28"/>
          <w:szCs w:val="28"/>
          <w:highlight w:val="white"/>
          <w:lang w:eastAsia="ru-RU"/>
        </w:rPr>
        <w:t xml:space="preserve">обучающих</w:t>
      </w:r>
      <w:r>
        <w:rPr>
          <w:rFonts w:ascii="Times New Roman" w:hAnsi="Times New Roman" w:eastAsia="Times New Roman" w:cs="Times New Roman"/>
          <w:color w:val="000000" w:themeColor="text1"/>
          <w:sz w:val="28"/>
          <w:szCs w:val="28"/>
          <w:highlight w:val="white"/>
          <w:lang w:eastAsia="ru-RU"/>
        </w:rPr>
        <w:t xml:space="preserve"> </w:t>
      </w:r>
      <w:r>
        <w:rPr>
          <w:rFonts w:ascii="Times New Roman" w:hAnsi="Times New Roman" w:eastAsia="Times New Roman" w:cs="Times New Roman"/>
          <w:color w:val="000000" w:themeColor="text1"/>
          <w:sz w:val="28"/>
          <w:szCs w:val="28"/>
          <w:highlight w:val="white"/>
          <w:lang w:eastAsia="ru-RU"/>
        </w:rPr>
        <w:t xml:space="preserve">вебинар</w:t>
      </w:r>
      <w:r>
        <w:rPr>
          <w:rFonts w:ascii="Times New Roman" w:hAnsi="Times New Roman" w:eastAsia="Times New Roman" w:cs="Times New Roman"/>
          <w:color w:val="000000" w:themeColor="text1"/>
          <w:sz w:val="28"/>
          <w:szCs w:val="28"/>
          <w:highlight w:val="white"/>
          <w:lang w:eastAsia="ru-RU"/>
        </w:rPr>
        <w:t xml:space="preserve">а</w:t>
      </w:r>
      <w:r>
        <w:rPr>
          <w:rFonts w:ascii="Times New Roman" w:hAnsi="Times New Roman" w:eastAsia="Times New Roman" w:cs="Times New Roman"/>
          <w:color w:val="000000" w:themeColor="text1"/>
          <w:sz w:val="28"/>
          <w:szCs w:val="28"/>
          <w:highlight w:val="white"/>
          <w:lang w:eastAsia="ru-RU"/>
        </w:rPr>
        <w:t xml:space="preserve"> по </w:t>
      </w:r>
      <w:r>
        <w:rPr>
          <w:rFonts w:ascii="Times New Roman" w:hAnsi="Times New Roman" w:eastAsia="Times New Roman" w:cs="Times New Roman"/>
          <w:color w:val="000000" w:themeColor="text1"/>
          <w:sz w:val="28"/>
          <w:szCs w:val="28"/>
          <w:highlight w:val="white"/>
          <w:lang w:eastAsia="ru-RU"/>
        </w:rPr>
        <w:t xml:space="preserve">вопросам</w:t>
      </w:r>
      <w:r>
        <w:rPr>
          <w:rFonts w:ascii="Times New Roman" w:hAnsi="Times New Roman" w:eastAsia="Times New Roman" w:cs="Times New Roman"/>
          <w:color w:val="000000" w:themeColor="text1"/>
          <w:sz w:val="28"/>
          <w:szCs w:val="28"/>
          <w:highlight w:val="white"/>
          <w:lang w:eastAsia="ru-RU"/>
        </w:rPr>
        <w:t xml:space="preserve"> финансово-бюджетной </w:t>
      </w:r>
      <w:r>
        <w:rPr>
          <w:rFonts w:ascii="Times New Roman" w:hAnsi="Times New Roman" w:eastAsia="Times New Roman" w:cs="Times New Roman"/>
          <w:sz w:val="28"/>
          <w:szCs w:val="28"/>
          <w:highlight w:val="white"/>
          <w:lang w:eastAsia="ru-RU"/>
        </w:rPr>
        <w:t xml:space="preserve">политики.</w:t>
      </w:r>
      <w:r>
        <w:rPr>
          <w:rFonts w:ascii="Times New Roman" w:hAnsi="Times New Roman" w:eastAsia="Times New Roman" w:cs="Times New Roman"/>
          <w:sz w:val="28"/>
          <w:szCs w:val="28"/>
          <w:highlight w:val="white"/>
        </w:rPr>
      </w:r>
      <w:r>
        <w:rPr>
          <w:rFonts w:ascii="Times New Roman" w:hAnsi="Times New Roman" w:eastAsia="Times New Roman" w:cs="Times New Roman"/>
          <w:sz w:val="28"/>
          <w:szCs w:val="28"/>
          <w:highlight w:val="white"/>
        </w:rPr>
      </w:r>
    </w:p>
    <w:p>
      <w:pPr>
        <w:pStyle w:val="931"/>
        <w:ind w:left="0" w:right="0" w:firstLine="709"/>
        <w:jc w:val="both"/>
        <w:spacing w:line="240" w:lineRule="auto"/>
        <w:rPr>
          <w:rFonts w:ascii="Times New Roman" w:hAnsi="Times New Roman" w:cs="Times New Roman"/>
          <w:b/>
          <w:bCs/>
          <w:strike w:val="0"/>
          <w:sz w:val="28"/>
          <w:szCs w:val="28"/>
          <w:highlight w:val="white"/>
        </w:rPr>
      </w:pPr>
      <w:r>
        <w:rPr>
          <w:rFonts w:ascii="Times New Roman" w:hAnsi="Times New Roman" w:cs="Times New Roman"/>
          <w:b/>
          <w:bCs/>
          <w:strike w:val="0"/>
          <w:sz w:val="28"/>
          <w:szCs w:val="28"/>
          <w:highlight w:val="white"/>
        </w:rPr>
        <w:t xml:space="preserve">Основные фонды:</w:t>
      </w:r>
      <w:r>
        <w:rPr>
          <w:rFonts w:ascii="Times New Roman" w:hAnsi="Times New Roman" w:cs="Times New Roman"/>
          <w:b/>
          <w:bCs/>
          <w:strike w:val="0"/>
          <w:sz w:val="28"/>
          <w:szCs w:val="28"/>
          <w:highlight w:val="white"/>
        </w:rPr>
      </w:r>
      <w:r>
        <w:rPr>
          <w:rFonts w:ascii="Times New Roman" w:hAnsi="Times New Roman" w:cs="Times New Roman"/>
          <w:b/>
          <w:bCs/>
          <w:strike w:val="0"/>
          <w:sz w:val="28"/>
          <w:szCs w:val="28"/>
          <w:highlight w:val="white"/>
        </w:rPr>
      </w:r>
    </w:p>
    <w:p>
      <w:pPr>
        <w:pStyle w:val="907"/>
        <w:contextualSpacing/>
        <w:ind w:firstLine="709"/>
        <w:jc w:val="both"/>
        <w:rPr>
          <w:sz w:val="28"/>
          <w:szCs w:val="28"/>
          <w:highlight w:val="white"/>
        </w:rPr>
      </w:pPr>
      <w:r>
        <w:rPr>
          <w:sz w:val="28"/>
          <w:szCs w:val="28"/>
          <w:highlight w:val="white"/>
        </w:rPr>
        <w:t xml:space="preserve">В соответствии с данными, представленными в годовой отчетности  за 202</w:t>
      </w:r>
      <w:r>
        <w:rPr>
          <w:sz w:val="28"/>
          <w:szCs w:val="28"/>
          <w:highlight w:val="white"/>
        </w:rPr>
        <w:t xml:space="preserve">5 год главными распорядителями бюджетных средств краевого бюджета</w:t>
      </w:r>
      <w:r>
        <w:rPr>
          <w:sz w:val="28"/>
          <w:szCs w:val="28"/>
          <w:highlight w:val="white"/>
        </w:rPr>
        <w:t xml:space="preserve">, финансовыми органами муниципальных и городских округов Ставропольского края </w:t>
      </w:r>
      <w:r>
        <w:rPr>
          <w:sz w:val="28"/>
          <w:szCs w:val="28"/>
          <w:highlight w:val="white"/>
        </w:rPr>
        <w:t xml:space="preserve"> все технически обеспечены на конец года в полном объеме. Сохранность имущества обеспечена. </w:t>
      </w:r>
      <w:r>
        <w:rPr>
          <w:color w:val="000000"/>
          <w:sz w:val="28"/>
          <w:szCs w:val="28"/>
          <w:highlight w:val="white"/>
        </w:rPr>
        <w:t xml:space="preserve">Общая оценка технического состояния основных фо</w:t>
      </w:r>
      <w:r>
        <w:rPr>
          <w:color w:val="000000"/>
          <w:sz w:val="28"/>
          <w:szCs w:val="28"/>
          <w:highlight w:val="white"/>
        </w:rPr>
        <w:t xml:space="preserve">н</w:t>
      </w:r>
      <w:r>
        <w:rPr>
          <w:color w:val="000000"/>
          <w:sz w:val="28"/>
          <w:szCs w:val="28"/>
          <w:highlight w:val="white"/>
        </w:rPr>
        <w:t xml:space="preserve">дов – удовлетворительное состояние. Мероприятия, направленные на улучш</w:t>
      </w:r>
      <w:r>
        <w:rPr>
          <w:color w:val="000000"/>
          <w:sz w:val="28"/>
          <w:szCs w:val="28"/>
          <w:highlight w:val="white"/>
        </w:rPr>
        <w:t xml:space="preserve">е</w:t>
      </w:r>
      <w:r>
        <w:rPr>
          <w:color w:val="000000"/>
          <w:sz w:val="28"/>
          <w:szCs w:val="28"/>
          <w:highlight w:val="white"/>
        </w:rPr>
        <w:t xml:space="preserve">ние состояния: техническое обслуживание, предупредительный плановый р</w:t>
      </w:r>
      <w:r>
        <w:rPr>
          <w:color w:val="000000"/>
          <w:sz w:val="28"/>
          <w:szCs w:val="28"/>
          <w:highlight w:val="white"/>
        </w:rPr>
        <w:t xml:space="preserve">е</w:t>
      </w:r>
      <w:r>
        <w:rPr>
          <w:color w:val="000000"/>
          <w:sz w:val="28"/>
          <w:szCs w:val="28"/>
          <w:highlight w:val="white"/>
        </w:rPr>
        <w:t xml:space="preserve">монт, на  сохранность основных средств: установление материальной ответс</w:t>
      </w:r>
      <w:r>
        <w:rPr>
          <w:color w:val="000000"/>
          <w:sz w:val="28"/>
          <w:szCs w:val="28"/>
          <w:highlight w:val="white"/>
        </w:rPr>
        <w:t xml:space="preserve">т</w:t>
      </w:r>
      <w:r>
        <w:rPr>
          <w:color w:val="000000"/>
          <w:sz w:val="28"/>
          <w:szCs w:val="28"/>
          <w:highlight w:val="white"/>
        </w:rPr>
        <w:t xml:space="preserve">венности, проведение инвентариз</w:t>
      </w:r>
      <w:r>
        <w:rPr>
          <w:color w:val="000000"/>
          <w:sz w:val="28"/>
          <w:szCs w:val="28"/>
          <w:highlight w:val="white"/>
        </w:rPr>
        <w:t xml:space="preserve">а</w:t>
      </w:r>
      <w:r>
        <w:rPr>
          <w:color w:val="000000"/>
          <w:sz w:val="28"/>
          <w:szCs w:val="28"/>
          <w:highlight w:val="white"/>
        </w:rPr>
        <w:t xml:space="preserve">ции и т.п.</w:t>
      </w:r>
      <w:r>
        <w:rPr>
          <w:sz w:val="28"/>
          <w:szCs w:val="28"/>
          <w:highlight w:val="white"/>
        </w:rPr>
      </w:r>
      <w:r>
        <w:rPr>
          <w:sz w:val="28"/>
          <w:szCs w:val="28"/>
          <w:highlight w:val="white"/>
        </w:rPr>
      </w:r>
    </w:p>
    <w:p>
      <w:pPr>
        <w:pStyle w:val="907"/>
        <w:contextualSpacing/>
        <w:ind w:firstLine="709"/>
        <w:jc w:val="both"/>
        <w:rPr>
          <w:highlight w:val="white"/>
        </w:rPr>
      </w:pPr>
      <w:r>
        <w:rPr>
          <w:color w:val="000000"/>
          <w:sz w:val="28"/>
          <w:szCs w:val="28"/>
          <w:highlight w:val="white"/>
        </w:rPr>
        <w:t xml:space="preserve">Поддержание технического состояния компьютерной техники и оргте</w:t>
      </w:r>
      <w:r>
        <w:rPr>
          <w:color w:val="000000"/>
          <w:sz w:val="28"/>
          <w:szCs w:val="28"/>
          <w:highlight w:val="white"/>
        </w:rPr>
        <w:t xml:space="preserve">х</w:t>
      </w:r>
      <w:r>
        <w:rPr>
          <w:color w:val="000000"/>
          <w:sz w:val="28"/>
          <w:szCs w:val="28"/>
          <w:highlight w:val="white"/>
        </w:rPr>
        <w:t xml:space="preserve">ники органов исполнительной власти края осуществляется централизованно к</w:t>
      </w:r>
      <w:r>
        <w:rPr>
          <w:color w:val="000000"/>
          <w:sz w:val="28"/>
          <w:szCs w:val="28"/>
          <w:highlight w:val="white"/>
        </w:rPr>
        <w:t xml:space="preserve">а</w:t>
      </w:r>
      <w:r>
        <w:rPr>
          <w:color w:val="000000"/>
          <w:sz w:val="28"/>
          <w:szCs w:val="28"/>
          <w:highlight w:val="white"/>
        </w:rPr>
        <w:t xml:space="preserve">зе</w:t>
      </w:r>
      <w:r>
        <w:rPr>
          <w:color w:val="000000"/>
          <w:sz w:val="28"/>
          <w:szCs w:val="28"/>
          <w:highlight w:val="white"/>
        </w:rPr>
        <w:t xml:space="preserve">н</w:t>
      </w:r>
      <w:r>
        <w:rPr>
          <w:color w:val="000000"/>
          <w:sz w:val="28"/>
          <w:szCs w:val="28"/>
          <w:highlight w:val="white"/>
        </w:rPr>
        <w:t xml:space="preserve">ным учреждением  Ставропольского края «Краевой центр информационных технологий». Казенные учреждения поддерживают рабочее техническое с</w:t>
      </w:r>
      <w:r>
        <w:rPr>
          <w:color w:val="000000"/>
          <w:sz w:val="28"/>
          <w:szCs w:val="28"/>
          <w:highlight w:val="white"/>
        </w:rPr>
        <w:t xml:space="preserve">о</w:t>
      </w:r>
      <w:r>
        <w:rPr>
          <w:color w:val="000000"/>
          <w:sz w:val="28"/>
          <w:szCs w:val="28"/>
          <w:highlight w:val="white"/>
        </w:rPr>
        <w:t xml:space="preserve">стояние самостоятельно.</w:t>
      </w:r>
      <w:r>
        <w:rPr>
          <w:highlight w:val="white"/>
        </w:rPr>
      </w:r>
      <w:r>
        <w:rPr>
          <w:highlight w:val="white"/>
        </w:rPr>
      </w:r>
    </w:p>
    <w:p>
      <w:pPr>
        <w:pStyle w:val="931"/>
        <w:ind w:firstLine="1134"/>
        <w:jc w:val="both"/>
        <w:shd w:val="clear" w:color="auto" w:fill="ffffff"/>
        <w:rPr>
          <w:rFonts w:ascii="Times New Roman" w:hAnsi="Times New Roman" w:cs="Times New Roman"/>
          <w:sz w:val="28"/>
          <w:szCs w:val="28"/>
          <w:highlight w:val="white"/>
        </w:rPr>
      </w:pPr>
      <w:r>
        <w:rPr>
          <w:rFonts w:ascii="Times New Roman" w:hAnsi="Times New Roman" w:cs="Times New Roman"/>
          <w:sz w:val="28"/>
          <w:szCs w:val="28"/>
          <w:highlight w:val="white"/>
        </w:rPr>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pStyle w:val="907"/>
        <w:jc w:val="both"/>
        <w:rPr>
          <w:sz w:val="28"/>
          <w:szCs w:val="28"/>
          <w:highlight w:val="none"/>
        </w:rPr>
      </w:pPr>
      <w:r>
        <w:rPr>
          <w:sz w:val="28"/>
          <w:szCs w:val="28"/>
        </w:rPr>
        <w:t xml:space="preserve">Раздел 3 «</w:t>
      </w:r>
      <w:r>
        <w:rPr>
          <w:sz w:val="28"/>
          <w:szCs w:val="28"/>
        </w:rPr>
        <w:t xml:space="preserve">Анализ отчета об исполнении бюджета субъектом бюджетной отче</w:t>
      </w:r>
      <w:r>
        <w:rPr>
          <w:sz w:val="28"/>
          <w:szCs w:val="28"/>
        </w:rPr>
        <w:t xml:space="preserve">т</w:t>
      </w:r>
      <w:r>
        <w:rPr>
          <w:sz w:val="28"/>
          <w:szCs w:val="28"/>
        </w:rPr>
        <w:t xml:space="preserve">ности</w:t>
      </w:r>
      <w:r>
        <w:rPr>
          <w:sz w:val="28"/>
          <w:szCs w:val="28"/>
        </w:rPr>
        <w:t xml:space="preserve">»</w:t>
      </w:r>
      <w:r>
        <w:rPr>
          <w:sz w:val="28"/>
          <w:szCs w:val="28"/>
        </w:rPr>
        <w:t xml:space="preserve"> </w:t>
      </w:r>
      <w:r>
        <w:rPr>
          <w:sz w:val="28"/>
          <w:szCs w:val="28"/>
          <w:highlight w:val="none"/>
        </w:rPr>
      </w:r>
      <w:r>
        <w:rPr>
          <w:sz w:val="28"/>
          <w:szCs w:val="28"/>
          <w:highlight w:val="none"/>
        </w:rPr>
      </w:r>
    </w:p>
    <w:p>
      <w:pPr>
        <w:jc w:val="both"/>
        <w:rPr>
          <w:sz w:val="28"/>
          <w:szCs w:val="28"/>
        </w:rPr>
      </w:pPr>
      <w:r>
        <w:rPr>
          <w:sz w:val="28"/>
          <w:szCs w:val="28"/>
        </w:rPr>
      </w:r>
      <w:r>
        <w:rPr>
          <w:sz w:val="28"/>
          <w:szCs w:val="28"/>
        </w:rPr>
      </w:r>
      <w:r>
        <w:rPr>
          <w:sz w:val="28"/>
          <w:szCs w:val="28"/>
        </w:rPr>
      </w:r>
    </w:p>
    <w:p>
      <w:pPr>
        <w:ind w:firstLine="709"/>
        <w:jc w:val="both"/>
        <w:spacing w:after="0" w:line="240" w:lineRule="auto"/>
        <w:rPr>
          <w:rFonts w:ascii="Times New Roman" w:hAnsi="Times New Roman"/>
          <w:color w:val="000000" w:themeColor="text1"/>
          <w:sz w:val="28"/>
          <w:szCs w:val="28"/>
          <w:highlight w:val="white"/>
        </w:rPr>
      </w:pPr>
      <w:r>
        <w:rPr>
          <w:rFonts w:ascii="Times New Roman" w:hAnsi="Times New Roman"/>
          <w:sz w:val="28"/>
          <w:szCs w:val="28"/>
          <w:highlight w:val="white"/>
        </w:rPr>
      </w:r>
      <w:r>
        <w:rPr>
          <w:rFonts w:ascii="Times New Roman" w:hAnsi="Times New Roman"/>
          <w:sz w:val="28"/>
          <w:szCs w:val="28"/>
          <w:highlight w:val="white"/>
        </w:rPr>
        <w:t xml:space="preserve">По итогам 2025 года консолидированный бюджет Ставропольского края (далее – консолидированный бюджет края) исполнен по доходам в сумме 246 850,6 млн рублей, по расходам – 258 346,5 млн рублей с дефицитом – 11 495,9 млн рублей. </w:t>
      </w:r>
      <w:r>
        <w:rPr>
          <w:rFonts w:ascii="Times New Roman" w:hAnsi="Times New Roman"/>
          <w:sz w:val="28"/>
          <w:szCs w:val="28"/>
          <w:highlight w:val="white"/>
        </w:rPr>
        <w:t xml:space="preserve"> </w:t>
      </w:r>
      <w:r>
        <w:rPr>
          <w:rFonts w:ascii="Times New Roman" w:hAnsi="Times New Roman"/>
          <w:color w:val="000000"/>
          <w:sz w:val="28"/>
          <w:szCs w:val="28"/>
          <w:highlight w:val="white"/>
        </w:rPr>
        <w:t xml:space="preserve">Государственный и муниципальный долг Ставропольского края по состоянию на 1 января 2026 года составил                              </w:t>
      </w:r>
      <w:r>
        <w:rPr>
          <w:rFonts w:ascii="Times New Roman" w:hAnsi="Times New Roman" w:eastAsiaTheme="minorHAnsi"/>
          <w:color w:val="000000" w:themeColor="text1"/>
          <w:sz w:val="28"/>
          <w:szCs w:val="28"/>
          <w:highlight w:val="white"/>
        </w:rPr>
        <w:t xml:space="preserve">14 809,4</w:t>
      </w:r>
      <w:r>
        <w:rPr>
          <w:rFonts w:ascii="Times New Roman" w:hAnsi="Times New Roman"/>
          <w:color w:val="000000" w:themeColor="text1"/>
          <w:sz w:val="28"/>
          <w:szCs w:val="28"/>
          <w:highlight w:val="white"/>
        </w:rPr>
        <w:t xml:space="preserve"> млн рублей.</w:t>
      </w:r>
      <w:r>
        <w:rPr>
          <w:rFonts w:ascii="Times New Roman" w:hAnsi="Times New Roman"/>
          <w:color w:val="000000" w:themeColor="text1"/>
          <w:sz w:val="28"/>
          <w:szCs w:val="28"/>
          <w:highlight w:val="white"/>
        </w:rPr>
      </w:r>
      <w:r>
        <w:rPr>
          <w:rFonts w:ascii="Times New Roman" w:hAnsi="Times New Roman"/>
          <w:color w:val="000000" w:themeColor="text1"/>
          <w:sz w:val="28"/>
          <w:szCs w:val="28"/>
          <w:highlight w:val="white"/>
        </w:rPr>
      </w:r>
    </w:p>
    <w:p>
      <w:pPr>
        <w:ind w:left="0" w:right="0" w:firstLine="709"/>
        <w:jc w:val="left"/>
        <w:spacing w:after="0" w:line="240" w:lineRule="auto"/>
        <w:rPr>
          <w:rFonts w:ascii="Times New Roman" w:hAnsi="Times New Roman"/>
          <w:b/>
          <w:bCs/>
          <w:color w:val="000000"/>
          <w:sz w:val="22"/>
          <w:szCs w:val="22"/>
          <w:highlight w:val="white"/>
        </w:rPr>
      </w:pPr>
      <w:r>
        <w:rPr>
          <w:rFonts w:ascii="Times New Roman" w:hAnsi="Times New Roman"/>
          <w:b/>
          <w:bCs/>
          <w:color w:val="000000"/>
          <w:sz w:val="22"/>
          <w:szCs w:val="22"/>
          <w:highlight w:val="white"/>
        </w:rPr>
      </w:r>
      <w:r>
        <w:rPr>
          <w:rFonts w:ascii="Times New Roman" w:hAnsi="Times New Roman"/>
          <w:b/>
          <w:bCs/>
          <w:color w:val="000000"/>
          <w:sz w:val="28"/>
          <w:szCs w:val="28"/>
          <w:highlight w:val="white"/>
        </w:rPr>
        <w:t xml:space="preserve">Доходы</w:t>
      </w:r>
      <w:r>
        <w:rPr>
          <w:rFonts w:ascii="Times New Roman" w:hAnsi="Times New Roman"/>
          <w:b/>
          <w:bCs/>
          <w:color w:val="000000"/>
          <w:sz w:val="22"/>
          <w:szCs w:val="22"/>
          <w:highlight w:val="white"/>
        </w:rPr>
      </w:r>
      <w:r>
        <w:rPr>
          <w:rFonts w:ascii="Times New Roman" w:hAnsi="Times New Roman"/>
          <w:b/>
          <w:bCs/>
          <w:color w:val="000000"/>
          <w:sz w:val="22"/>
          <w:szCs w:val="22"/>
          <w:highlight w:val="white"/>
        </w:rPr>
      </w:r>
    </w:p>
    <w:p>
      <w:pPr>
        <w:ind w:firstLine="709"/>
        <w:jc w:val="both"/>
        <w:spacing w:after="0" w:line="240" w:lineRule="auto"/>
        <w:rPr>
          <w:rFonts w:ascii="Times New Roman" w:hAnsi="Times New Roman"/>
          <w:color w:val="000000" w:themeColor="text1"/>
          <w:spacing w:val="-4"/>
          <w:sz w:val="28"/>
          <w:szCs w:val="28"/>
          <w:highlight w:val="white"/>
        </w:rPr>
      </w:pPr>
      <w:r>
        <w:rPr>
          <w:rFonts w:ascii="Times New Roman" w:hAnsi="Times New Roman"/>
          <w:color w:val="000000" w:themeColor="text1"/>
          <w:spacing w:val="-4"/>
          <w:sz w:val="28"/>
          <w:szCs w:val="28"/>
          <w:highlight w:val="white"/>
        </w:rPr>
        <w:t xml:space="preserve">Согласно отчету об исполн</w:t>
      </w:r>
      <w:r>
        <w:rPr>
          <w:rFonts w:ascii="Times New Roman" w:hAnsi="Times New Roman"/>
          <w:color w:val="000000" w:themeColor="text1"/>
          <w:spacing w:val="-4"/>
          <w:sz w:val="28"/>
          <w:szCs w:val="28"/>
          <w:highlight w:val="white"/>
        </w:rPr>
        <w:t xml:space="preserve">ении консолидированного бюджета Ставропольского края за</w:t>
      </w:r>
      <w:r>
        <w:rPr>
          <w:rFonts w:ascii="Times New Roman" w:hAnsi="Times New Roman"/>
          <w:b/>
          <w:color w:val="000000" w:themeColor="text1"/>
          <w:spacing w:val="-4"/>
          <w:sz w:val="28"/>
          <w:szCs w:val="28"/>
          <w:highlight w:val="white"/>
        </w:rPr>
        <w:t xml:space="preserve"> </w:t>
      </w:r>
      <w:r>
        <w:rPr>
          <w:rFonts w:ascii="Times New Roman" w:hAnsi="Times New Roman"/>
          <w:color w:val="000000" w:themeColor="text1"/>
          <w:spacing w:val="-4"/>
          <w:sz w:val="28"/>
          <w:szCs w:val="28"/>
          <w:highlight w:val="white"/>
        </w:rPr>
        <w:t xml:space="preserve">2025 год исполнение доходной части консолидированного бюджета края составило </w:t>
      </w:r>
      <w:r>
        <w:rPr>
          <w:rFonts w:ascii="Times New Roman" w:hAnsi="Times New Roman"/>
          <w:color w:val="000000" w:themeColor="text1"/>
          <w:sz w:val="28"/>
          <w:szCs w:val="28"/>
          <w:highlight w:val="white"/>
        </w:rPr>
        <w:t xml:space="preserve">246 850,6 </w:t>
      </w:r>
      <w:r>
        <w:rPr>
          <w:rFonts w:ascii="Times New Roman" w:hAnsi="Times New Roman"/>
          <w:color w:val="000000" w:themeColor="text1"/>
          <w:spacing w:val="-4"/>
          <w:sz w:val="28"/>
          <w:szCs w:val="28"/>
          <w:highlight w:val="white"/>
        </w:rPr>
        <w:t xml:space="preserve">млн</w:t>
      </w:r>
      <w:r>
        <w:rPr>
          <w:rFonts w:ascii="Times New Roman" w:hAnsi="Times New Roman"/>
          <w:color w:val="000000" w:themeColor="text1"/>
          <w:spacing w:val="-4"/>
          <w:sz w:val="28"/>
          <w:szCs w:val="28"/>
          <w:highlight w:val="white"/>
        </w:rPr>
        <w:t xml:space="preserve"> рублей или                   99,1 про</w:t>
      </w:r>
      <w:r>
        <w:rPr>
          <w:rFonts w:ascii="Times New Roman" w:hAnsi="Times New Roman"/>
          <w:color w:val="000000" w:themeColor="text1"/>
          <w:sz w:val="28"/>
          <w:szCs w:val="28"/>
          <w:highlight w:val="white"/>
        </w:rPr>
        <w:t xml:space="preserve">цента к уточненному плану, что на 16 021,2 млн рублей или                       </w:t>
      </w:r>
      <w:r>
        <w:rPr>
          <w:rFonts w:ascii="Times New Roman" w:hAnsi="Times New Roman"/>
          <w:color w:val="000000" w:themeColor="text1"/>
          <w:spacing w:val="-4"/>
          <w:sz w:val="28"/>
          <w:szCs w:val="28"/>
          <w:highlight w:val="white"/>
        </w:rPr>
        <w:t xml:space="preserve">6,9 процента выше отчетных данных за 2024 год. </w:t>
      </w:r>
      <w:r>
        <w:rPr>
          <w:rFonts w:ascii="Times New Roman" w:hAnsi="Times New Roman"/>
          <w:color w:val="000000" w:themeColor="text1"/>
          <w:spacing w:val="-4"/>
          <w:sz w:val="28"/>
          <w:szCs w:val="28"/>
          <w:highlight w:val="white"/>
        </w:rPr>
      </w:r>
      <w:r>
        <w:rPr>
          <w:rFonts w:ascii="Times New Roman" w:hAnsi="Times New Roman"/>
          <w:color w:val="000000" w:themeColor="text1"/>
          <w:spacing w:val="-4"/>
          <w:sz w:val="28"/>
          <w:szCs w:val="28"/>
          <w:highlight w:val="white"/>
        </w:rPr>
      </w:r>
    </w:p>
    <w:p>
      <w:pPr>
        <w:ind w:firstLine="709"/>
        <w:jc w:val="both"/>
        <w:spacing w:after="0" w:line="240" w:lineRule="auto"/>
        <w:rPr>
          <w:rFonts w:ascii="Times New Roman" w:hAnsi="Times New Roman"/>
          <w:bCs/>
          <w:color w:val="000000" w:themeColor="text1"/>
          <w:sz w:val="28"/>
          <w:szCs w:val="28"/>
          <w:highlight w:val="white"/>
        </w:rPr>
      </w:pPr>
      <w:r>
        <w:rPr>
          <w:rFonts w:ascii="Times New Roman" w:hAnsi="Times New Roman"/>
          <w:color w:val="000000" w:themeColor="text1"/>
          <w:spacing w:val="-4"/>
          <w:sz w:val="28"/>
          <w:szCs w:val="28"/>
          <w:highlight w:val="white"/>
        </w:rPr>
        <w:t xml:space="preserve">Уточненный</w:t>
      </w:r>
      <w:r>
        <w:rPr>
          <w:rFonts w:ascii="Times New Roman" w:hAnsi="Times New Roman"/>
          <w:bCs/>
          <w:color w:val="000000" w:themeColor="text1"/>
          <w:sz w:val="28"/>
          <w:szCs w:val="28"/>
          <w:highlight w:val="white"/>
        </w:rPr>
        <w:t xml:space="preserve"> план по налоговым и неналоговым доходам выполнен на 99,2 процента, в бюджет недопоступило </w:t>
      </w:r>
      <w:r>
        <w:rPr>
          <w:rFonts w:ascii="Times New Roman" w:hAnsi="Times New Roman"/>
          <w:bCs/>
          <w:color w:val="000000" w:themeColor="text1"/>
          <w:sz w:val="28"/>
          <w:szCs w:val="28"/>
          <w:highlight w:val="white"/>
        </w:rPr>
        <w:t xml:space="preserve">1 354,1 млн рублей</w:t>
      </w:r>
      <w:r>
        <w:rPr>
          <w:rFonts w:ascii="Times New Roman" w:hAnsi="Times New Roman"/>
          <w:bCs/>
          <w:color w:val="000000" w:themeColor="text1"/>
          <w:sz w:val="28"/>
          <w:szCs w:val="28"/>
          <w:highlight w:val="white"/>
        </w:rPr>
        <w:t xml:space="preserve">. </w:t>
      </w:r>
      <w:r>
        <w:rPr>
          <w:rFonts w:ascii="Times New Roman" w:hAnsi="Times New Roman"/>
          <w:bCs/>
          <w:color w:val="000000" w:themeColor="text1"/>
          <w:sz w:val="28"/>
          <w:szCs w:val="28"/>
          <w:highlight w:val="white"/>
        </w:rPr>
        <w:t xml:space="preserve">При этом поступление налоговых и неналоговых доходов за отчетный период по отношению к 2024 году увеличилось на 12 270,0 </w:t>
      </w:r>
      <w:r>
        <w:rPr>
          <w:rFonts w:ascii="Times New Roman" w:hAnsi="Times New Roman"/>
          <w:bCs/>
          <w:color w:val="000000" w:themeColor="text1"/>
          <w:sz w:val="28"/>
          <w:szCs w:val="28"/>
          <w:highlight w:val="white"/>
        </w:rPr>
        <w:t xml:space="preserve">млн</w:t>
      </w:r>
      <w:r>
        <w:rPr>
          <w:rFonts w:ascii="Times New Roman" w:hAnsi="Times New Roman"/>
          <w:bCs/>
          <w:color w:val="000000" w:themeColor="text1"/>
          <w:sz w:val="28"/>
          <w:szCs w:val="28"/>
          <w:highlight w:val="white"/>
        </w:rPr>
        <w:t xml:space="preserve"> рублей или на 7,6 процента.</w:t>
      </w:r>
      <w:r>
        <w:rPr>
          <w:rFonts w:ascii="Times New Roman" w:hAnsi="Times New Roman"/>
          <w:bCs/>
          <w:color w:val="000000" w:themeColor="text1"/>
          <w:sz w:val="28"/>
          <w:szCs w:val="28"/>
          <w:highlight w:val="white"/>
        </w:rPr>
      </w:r>
      <w:r>
        <w:rPr>
          <w:rFonts w:ascii="Times New Roman" w:hAnsi="Times New Roman"/>
          <w:bCs/>
          <w:color w:val="000000" w:themeColor="text1"/>
          <w:sz w:val="28"/>
          <w:szCs w:val="28"/>
          <w:highlight w:val="white"/>
        </w:rPr>
      </w:r>
    </w:p>
    <w:p>
      <w:pPr>
        <w:ind w:firstLine="709"/>
        <w:jc w:val="both"/>
        <w:spacing w:after="0" w:line="240" w:lineRule="auto"/>
        <w:rPr>
          <w:rFonts w:ascii="Times New Roman" w:hAnsi="Times New Roman"/>
          <w:color w:val="000000" w:themeColor="text1"/>
          <w:sz w:val="28"/>
          <w:szCs w:val="28"/>
          <w:highlight w:val="white"/>
        </w:rPr>
      </w:pPr>
      <w:r>
        <w:rPr>
          <w:rFonts w:ascii="Times New Roman" w:hAnsi="Times New Roman"/>
          <w:color w:val="000000" w:themeColor="text1"/>
          <w:sz w:val="28"/>
          <w:szCs w:val="28"/>
          <w:highlight w:val="white"/>
        </w:rPr>
        <w:t xml:space="preserve">Налоговые доходы консолидированного бюджета края за 2025 год исполнены на 98,6</w:t>
      </w:r>
      <w:r>
        <w:rPr>
          <w:rFonts w:ascii="Times New Roman" w:hAnsi="Times New Roman"/>
          <w:color w:val="000000" w:themeColor="text1"/>
          <w:sz w:val="28"/>
          <w:szCs w:val="28"/>
          <w:highlight w:val="white"/>
        </w:rPr>
        <w:t xml:space="preserve"> процента и составили 156 280,2 </w:t>
      </w:r>
      <w:r>
        <w:rPr>
          <w:rFonts w:ascii="Times New Roman" w:hAnsi="Times New Roman"/>
          <w:color w:val="000000" w:themeColor="text1"/>
          <w:sz w:val="28"/>
          <w:szCs w:val="28"/>
          <w:highlight w:val="white"/>
        </w:rPr>
        <w:t xml:space="preserve">млн</w:t>
      </w:r>
      <w:r>
        <w:rPr>
          <w:rFonts w:ascii="Times New Roman" w:hAnsi="Times New Roman"/>
          <w:color w:val="000000" w:themeColor="text1"/>
          <w:sz w:val="28"/>
          <w:szCs w:val="28"/>
          <w:highlight w:val="white"/>
        </w:rPr>
        <w:t xml:space="preserve"> рублей, что выше поступлений 2024 года на 12 572,8 млн рублей или на 8,8 процента. Рост поступлений </w:t>
      </w:r>
      <w:r>
        <w:rPr>
          <w:rFonts w:ascii="Times New Roman" w:hAnsi="Times New Roman" w:eastAsia="Times New Roman"/>
          <w:sz w:val="28"/>
          <w:szCs w:val="28"/>
          <w:highlight w:val="white"/>
        </w:rPr>
        <w:t xml:space="preserve">обусловлен ростом фонда отплаты труда, ставок по акцизам на подакцизную продукцию и применением новых результатов кадастровой стоимости недвижимого имущества и земельных участков.</w:t>
      </w:r>
      <w:r>
        <w:rPr>
          <w:rFonts w:ascii="Times New Roman" w:hAnsi="Times New Roman" w:eastAsia="Times New Roman"/>
          <w:sz w:val="28"/>
          <w:szCs w:val="28"/>
          <w:highlight w:val="white"/>
        </w:rPr>
        <w:t xml:space="preserve"> </w:t>
      </w:r>
      <w:r>
        <w:rPr>
          <w:rFonts w:ascii="Times New Roman" w:hAnsi="Times New Roman"/>
          <w:color w:val="000000" w:themeColor="text1"/>
          <w:sz w:val="28"/>
          <w:szCs w:val="28"/>
          <w:highlight w:val="white"/>
        </w:rPr>
      </w:r>
      <w:r>
        <w:rPr>
          <w:rFonts w:ascii="Times New Roman" w:hAnsi="Times New Roman"/>
          <w:color w:val="000000" w:themeColor="text1"/>
          <w:sz w:val="28"/>
          <w:szCs w:val="28"/>
          <w:highlight w:val="white"/>
        </w:rPr>
      </w:r>
    </w:p>
    <w:p>
      <w:pPr>
        <w:ind w:firstLine="709"/>
        <w:jc w:val="both"/>
        <w:spacing w:after="0" w:line="240" w:lineRule="auto"/>
        <w:rPr>
          <w:rFonts w:ascii="Times New Roman" w:hAnsi="Times New Roman" w:eastAsia="Times New Roman"/>
          <w:sz w:val="28"/>
          <w:szCs w:val="28"/>
          <w:highlight w:val="white"/>
          <w14:ligatures w14:val="none"/>
        </w:rPr>
      </w:pPr>
      <w:r>
        <w:rPr>
          <w:rFonts w:ascii="Times New Roman" w:hAnsi="Times New Roman"/>
          <w:color w:val="000000" w:themeColor="text1"/>
          <w:spacing w:val="-4"/>
          <w:sz w:val="28"/>
          <w:szCs w:val="28"/>
          <w:highlight w:val="white"/>
        </w:rPr>
        <w:t xml:space="preserve">За отчетный период поступления по налогу на прибыль организаций составили 28</w:t>
      </w:r>
      <w:r>
        <w:rPr>
          <w:rFonts w:ascii="Times New Roman" w:hAnsi="Times New Roman"/>
          <w:color w:val="000000" w:themeColor="text1"/>
          <w:spacing w:val="-4"/>
          <w:sz w:val="28"/>
          <w:szCs w:val="28"/>
          <w:highlight w:val="white"/>
        </w:rPr>
        <w:t xml:space="preserve"> </w:t>
      </w:r>
      <w:r>
        <w:rPr>
          <w:rFonts w:ascii="Times New Roman" w:hAnsi="Times New Roman"/>
          <w:color w:val="000000" w:themeColor="text1"/>
          <w:spacing w:val="-4"/>
          <w:sz w:val="28"/>
          <w:szCs w:val="28"/>
          <w:highlight w:val="white"/>
        </w:rPr>
        <w:t xml:space="preserve">670,3 </w:t>
      </w:r>
      <w:r>
        <w:rPr>
          <w:rFonts w:ascii="Times New Roman" w:hAnsi="Times New Roman"/>
          <w:color w:val="000000" w:themeColor="text1"/>
          <w:spacing w:val="-4"/>
          <w:sz w:val="28"/>
          <w:szCs w:val="28"/>
          <w:highlight w:val="white"/>
        </w:rPr>
        <w:t xml:space="preserve">млн</w:t>
      </w:r>
      <w:r>
        <w:rPr>
          <w:rFonts w:ascii="Times New Roman" w:hAnsi="Times New Roman"/>
          <w:color w:val="000000" w:themeColor="text1"/>
          <w:spacing w:val="-4"/>
          <w:sz w:val="28"/>
          <w:szCs w:val="28"/>
          <w:highlight w:val="white"/>
        </w:rPr>
        <w:t xml:space="preserve"> рублей или 91,6 процента к годовым плановым назначениям. К уровню 2024 года поступления по данному доходному источнику снизились на 475,3</w:t>
      </w:r>
      <w:r>
        <w:rPr>
          <w:rFonts w:ascii="Times New Roman" w:hAnsi="Times New Roman"/>
          <w:color w:val="000000" w:themeColor="text1"/>
          <w:spacing w:val="-4"/>
          <w:sz w:val="28"/>
          <w:szCs w:val="28"/>
          <w:highlight w:val="white"/>
        </w:rPr>
        <w:t xml:space="preserve"> </w:t>
      </w:r>
      <w:r>
        <w:rPr>
          <w:rFonts w:ascii="Times New Roman" w:hAnsi="Times New Roman"/>
          <w:color w:val="000000" w:themeColor="text1"/>
          <w:spacing w:val="-4"/>
          <w:sz w:val="28"/>
          <w:szCs w:val="28"/>
          <w:highlight w:val="white"/>
        </w:rPr>
        <w:t xml:space="preserve">млн</w:t>
      </w:r>
      <w:r>
        <w:rPr>
          <w:rFonts w:ascii="Times New Roman" w:hAnsi="Times New Roman"/>
          <w:color w:val="000000" w:themeColor="text1"/>
          <w:spacing w:val="-4"/>
          <w:sz w:val="28"/>
          <w:szCs w:val="28"/>
          <w:highlight w:val="white"/>
        </w:rPr>
        <w:t xml:space="preserve"> рублей или на 1,6 пр</w:t>
      </w:r>
      <w:r>
        <w:rPr>
          <w:rFonts w:ascii="Times New Roman" w:hAnsi="Times New Roman"/>
          <w:color w:val="000000" w:themeColor="text1"/>
          <w:spacing w:val="-4"/>
          <w:sz w:val="28"/>
          <w:szCs w:val="28"/>
          <w:highlight w:val="white"/>
        </w:rPr>
        <w:t xml:space="preserve">оцента</w:t>
      </w:r>
      <w:r>
        <w:rPr>
          <w:rFonts w:ascii="Times New Roman" w:hAnsi="Times New Roman"/>
          <w:color w:val="000000" w:themeColor="text1"/>
          <w:spacing w:val="-4"/>
          <w:sz w:val="28"/>
          <w:szCs w:val="28"/>
          <w:highlight w:val="white"/>
        </w:rPr>
        <w:t xml:space="preserve">, </w:t>
      </w:r>
      <w:r>
        <w:rPr>
          <w:rFonts w:ascii="Times New Roman" w:hAnsi="Times New Roman"/>
          <w:color w:val="000000" w:themeColor="text1"/>
          <w:spacing w:val="-4"/>
          <w:sz w:val="28"/>
          <w:szCs w:val="28"/>
          <w:highlight w:val="white"/>
        </w:rPr>
        <w:t xml:space="preserve">что обусловлено снижением показателей финансово-хозяйственной деятельности отдельных организаций</w:t>
      </w:r>
      <w:r>
        <w:rPr>
          <w:rFonts w:ascii="Times New Roman" w:hAnsi="Times New Roman" w:eastAsia="Times New Roman"/>
          <w:sz w:val="28"/>
          <w:szCs w:val="28"/>
          <w:highlight w:val="white"/>
        </w:rPr>
        <w:t xml:space="preserve">.</w:t>
      </w:r>
      <w:r>
        <w:rPr>
          <w:rFonts w:ascii="Times New Roman" w:hAnsi="Times New Roman" w:eastAsia="Times New Roman"/>
          <w:sz w:val="28"/>
          <w:szCs w:val="28"/>
          <w:highlight w:val="white"/>
        </w:rPr>
        <w:t xml:space="preserve"> </w:t>
      </w:r>
      <w:r>
        <w:rPr>
          <w:rFonts w:ascii="Times New Roman" w:hAnsi="Times New Roman" w:eastAsia="Times New Roman"/>
          <w:sz w:val="28"/>
          <w:szCs w:val="28"/>
          <w:highlight w:val="white"/>
          <w14:ligatures w14:val="none"/>
        </w:rPr>
      </w:r>
      <w:r>
        <w:rPr>
          <w:rFonts w:ascii="Times New Roman" w:hAnsi="Times New Roman" w:eastAsia="Times New Roman"/>
          <w:sz w:val="28"/>
          <w:szCs w:val="28"/>
          <w:highlight w:val="white"/>
          <w14:ligatures w14:val="none"/>
        </w:rPr>
      </w:r>
    </w:p>
    <w:p>
      <w:pPr>
        <w:ind w:firstLine="709"/>
        <w:jc w:val="both"/>
        <w:spacing w:after="0" w:line="240" w:lineRule="auto"/>
        <w:rPr>
          <w:rFonts w:ascii="Times New Roman" w:hAnsi="Times New Roman" w:eastAsia="Times New Roman"/>
          <w:sz w:val="28"/>
          <w:szCs w:val="28"/>
          <w:highlight w:val="white"/>
        </w:rPr>
      </w:pPr>
      <w:r>
        <w:rPr>
          <w:rFonts w:ascii="Times New Roman" w:hAnsi="Times New Roman" w:eastAsia="Times New Roman"/>
          <w:sz w:val="28"/>
          <w:szCs w:val="28"/>
          <w:highlight w:val="white"/>
        </w:rPr>
        <w:t xml:space="preserve">В структуре поступлений налога на прибыль 14</w:t>
      </w:r>
      <w:r>
        <w:rPr>
          <w:rFonts w:ascii="Times New Roman" w:hAnsi="Times New Roman" w:eastAsia="Times New Roman"/>
          <w:sz w:val="28"/>
          <w:szCs w:val="28"/>
          <w:highlight w:val="white"/>
        </w:rPr>
        <w:t xml:space="preserve"> </w:t>
      </w:r>
      <w:r>
        <w:rPr>
          <w:rFonts w:ascii="Times New Roman" w:hAnsi="Times New Roman" w:eastAsia="Times New Roman"/>
          <w:sz w:val="28"/>
          <w:szCs w:val="28"/>
          <w:highlight w:val="white"/>
        </w:rPr>
        <w:t xml:space="preserve">873,0 </w:t>
      </w:r>
      <w:r>
        <w:rPr>
          <w:rFonts w:ascii="Times New Roman" w:hAnsi="Times New Roman" w:eastAsia="Times New Roman"/>
          <w:sz w:val="28"/>
          <w:szCs w:val="28"/>
          <w:highlight w:val="white"/>
        </w:rPr>
        <w:t xml:space="preserve">млн</w:t>
      </w:r>
      <w:r>
        <w:rPr>
          <w:rFonts w:ascii="Times New Roman" w:hAnsi="Times New Roman" w:eastAsia="Times New Roman"/>
          <w:sz w:val="28"/>
          <w:szCs w:val="28"/>
          <w:highlight w:val="white"/>
        </w:rPr>
        <w:t xml:space="preserve"> рублей или 51,9 процента приходится н</w:t>
      </w:r>
      <w:r>
        <w:rPr>
          <w:rFonts w:ascii="Times New Roman" w:hAnsi="Times New Roman" w:eastAsia="Times New Roman"/>
          <w:sz w:val="28"/>
          <w:szCs w:val="28"/>
          <w:highlight w:val="white"/>
        </w:rPr>
        <w:t xml:space="preserve">а поступления по организациям, администрируемым территориальными органами ФНС России по Ставропольскому краю, </w:t>
      </w:r>
      <w:r>
        <w:rPr>
          <w:rFonts w:ascii="Times New Roman" w:hAnsi="Times New Roman" w:eastAsia="Times New Roman"/>
          <w:sz w:val="28"/>
          <w:szCs w:val="28"/>
          <w:highlight w:val="white"/>
        </w:rPr>
        <w:t xml:space="preserve">10</w:t>
      </w:r>
      <w:r>
        <w:rPr>
          <w:rFonts w:ascii="Times New Roman" w:hAnsi="Times New Roman" w:eastAsia="Times New Roman"/>
          <w:bCs/>
          <w:sz w:val="28"/>
          <w:szCs w:val="28"/>
          <w:highlight w:val="white"/>
        </w:rPr>
        <w:t xml:space="preserve"> </w:t>
      </w:r>
      <w:r>
        <w:rPr>
          <w:rFonts w:ascii="Times New Roman" w:hAnsi="Times New Roman" w:eastAsia="Times New Roman"/>
          <w:sz w:val="28"/>
          <w:szCs w:val="28"/>
          <w:highlight w:val="white"/>
        </w:rPr>
        <w:t xml:space="preserve">271,9 </w:t>
      </w:r>
      <w:r>
        <w:rPr>
          <w:rFonts w:ascii="Times New Roman" w:hAnsi="Times New Roman" w:eastAsia="Times New Roman"/>
          <w:sz w:val="28"/>
          <w:szCs w:val="28"/>
          <w:highlight w:val="white"/>
        </w:rPr>
        <w:t xml:space="preserve">млн</w:t>
      </w:r>
      <w:r>
        <w:rPr>
          <w:rFonts w:ascii="Times New Roman" w:hAnsi="Times New Roman" w:eastAsia="Times New Roman"/>
          <w:sz w:val="28"/>
          <w:szCs w:val="28"/>
          <w:highlight w:val="white"/>
        </w:rPr>
        <w:t xml:space="preserve"> рублей или 35,8 процента </w:t>
      </w:r>
      <w:r>
        <w:rPr>
          <w:rFonts w:ascii="Times New Roman" w:hAnsi="Times New Roman" w:eastAsia="Times New Roman"/>
          <w:sz w:val="28"/>
          <w:szCs w:val="28"/>
          <w:highlight w:val="white"/>
        </w:rPr>
        <w:t xml:space="preserve">–</w:t>
      </w:r>
      <w:r>
        <w:rPr>
          <w:rFonts w:ascii="Times New Roman" w:hAnsi="Times New Roman" w:eastAsia="Times New Roman"/>
          <w:sz w:val="28"/>
          <w:szCs w:val="28"/>
          <w:highlight w:val="white"/>
        </w:rPr>
        <w:t xml:space="preserve"> на поступления </w:t>
      </w:r>
      <w:r>
        <w:rPr>
          <w:rFonts w:ascii="Times New Roman" w:hAnsi="Times New Roman" w:eastAsia="Times New Roman"/>
          <w:sz w:val="28"/>
          <w:szCs w:val="28"/>
          <w:highlight w:val="white"/>
        </w:rPr>
        <w:t xml:space="preserve">филиалов организаций, состоящих на учете в других суб</w:t>
      </w:r>
      <w:r>
        <w:rPr>
          <w:rFonts w:ascii="Times New Roman" w:hAnsi="Times New Roman" w:eastAsia="Times New Roman"/>
          <w:sz w:val="28"/>
          <w:szCs w:val="28"/>
          <w:highlight w:val="white"/>
        </w:rPr>
        <w:t xml:space="preserve">ъектах Российской Федерации, </w:t>
      </w:r>
      <w:r>
        <w:rPr>
          <w:rFonts w:ascii="Times New Roman" w:hAnsi="Times New Roman" w:eastAsia="Times New Roman"/>
          <w:sz w:val="28"/>
          <w:szCs w:val="28"/>
          <w:highlight w:val="white"/>
        </w:rPr>
        <w:t xml:space="preserve">1</w:t>
      </w:r>
      <w:r>
        <w:rPr>
          <w:rFonts w:ascii="Times New Roman" w:hAnsi="Times New Roman" w:eastAsia="Times New Roman"/>
          <w:bCs/>
          <w:sz w:val="28"/>
          <w:szCs w:val="28"/>
          <w:highlight w:val="white"/>
        </w:rPr>
        <w:t xml:space="preserve"> </w:t>
      </w:r>
      <w:r>
        <w:rPr>
          <w:rFonts w:ascii="Times New Roman" w:hAnsi="Times New Roman" w:eastAsia="Times New Roman"/>
          <w:sz w:val="28"/>
          <w:szCs w:val="28"/>
          <w:highlight w:val="white"/>
        </w:rPr>
        <w:t xml:space="preserve">975,4 </w:t>
      </w:r>
      <w:r>
        <w:rPr>
          <w:rFonts w:ascii="Times New Roman" w:hAnsi="Times New Roman" w:eastAsia="Times New Roman"/>
          <w:sz w:val="28"/>
          <w:szCs w:val="28"/>
          <w:highlight w:val="white"/>
        </w:rPr>
        <w:t xml:space="preserve">млн рублей </w:t>
      </w:r>
      <w:r>
        <w:rPr>
          <w:rFonts w:ascii="Times New Roman" w:hAnsi="Times New Roman" w:eastAsia="Times New Roman"/>
          <w:sz w:val="28"/>
          <w:szCs w:val="28"/>
          <w:highlight w:val="white"/>
        </w:rPr>
        <w:t xml:space="preserve">или 6,9 пр</w:t>
      </w:r>
      <w:r>
        <w:rPr>
          <w:rFonts w:ascii="Times New Roman" w:hAnsi="Times New Roman" w:eastAsia="Times New Roman"/>
          <w:sz w:val="28"/>
          <w:szCs w:val="28"/>
          <w:highlight w:val="white"/>
        </w:rPr>
        <w:t xml:space="preserve">оцента </w:t>
      </w:r>
      <w:r>
        <w:rPr>
          <w:rFonts w:ascii="Times New Roman" w:hAnsi="Times New Roman" w:eastAsia="Times New Roman"/>
          <w:sz w:val="28"/>
          <w:szCs w:val="28"/>
          <w:highlight w:val="white"/>
        </w:rPr>
        <w:t xml:space="preserve">– </w:t>
      </w:r>
      <w:r>
        <w:rPr>
          <w:rFonts w:ascii="Times New Roman" w:hAnsi="Times New Roman" w:eastAsia="Times New Roman"/>
          <w:sz w:val="28"/>
          <w:szCs w:val="28"/>
          <w:highlight w:val="white"/>
        </w:rPr>
        <w:t xml:space="preserve">на поступления по крупнейшим налогоплательщикам, администрируемым </w:t>
      </w:r>
      <w:r>
        <w:rPr>
          <w:rFonts w:ascii="Times New Roman" w:hAnsi="Times New Roman"/>
          <w:bCs/>
          <w:color w:val="000000" w:themeColor="text1"/>
          <w:sz w:val="28"/>
          <w:szCs w:val="28"/>
          <w:highlight w:val="white"/>
        </w:rPr>
        <w:t xml:space="preserve">межрегиональными инспекциями по крупнейшим налогоплательщикам и </w:t>
      </w:r>
      <w:r>
        <w:rPr>
          <w:rFonts w:ascii="Times New Roman" w:hAnsi="Times New Roman" w:eastAsia="Times New Roman"/>
          <w:sz w:val="28"/>
          <w:szCs w:val="28"/>
          <w:highlight w:val="white"/>
        </w:rPr>
        <w:t xml:space="preserve">1</w:t>
      </w:r>
      <w:r>
        <w:rPr>
          <w:rFonts w:ascii="Times New Roman" w:hAnsi="Times New Roman" w:eastAsia="Times New Roman"/>
          <w:bCs/>
          <w:sz w:val="28"/>
          <w:szCs w:val="28"/>
          <w:highlight w:val="white"/>
        </w:rPr>
        <w:t xml:space="preserve"> </w:t>
      </w:r>
      <w:r>
        <w:rPr>
          <w:rFonts w:ascii="Times New Roman" w:hAnsi="Times New Roman" w:eastAsia="Times New Roman"/>
          <w:sz w:val="28"/>
          <w:szCs w:val="28"/>
          <w:highlight w:val="white"/>
        </w:rPr>
        <w:t xml:space="preserve">549,9 </w:t>
      </w:r>
      <w:r>
        <w:rPr>
          <w:rFonts w:ascii="Times New Roman" w:hAnsi="Times New Roman" w:eastAsia="Times New Roman"/>
          <w:sz w:val="28"/>
          <w:szCs w:val="28"/>
          <w:highlight w:val="white"/>
        </w:rPr>
        <w:t xml:space="preserve">млн</w:t>
      </w:r>
      <w:r>
        <w:rPr>
          <w:rFonts w:ascii="Times New Roman" w:hAnsi="Times New Roman" w:eastAsia="Times New Roman"/>
          <w:sz w:val="28"/>
          <w:szCs w:val="28"/>
          <w:highlight w:val="white"/>
        </w:rPr>
        <w:t xml:space="preserve"> рублей или 5,4 пр</w:t>
      </w:r>
      <w:r>
        <w:rPr>
          <w:rFonts w:ascii="Times New Roman" w:hAnsi="Times New Roman" w:eastAsia="Times New Roman"/>
          <w:sz w:val="28"/>
          <w:szCs w:val="28"/>
          <w:highlight w:val="white"/>
        </w:rPr>
        <w:t xml:space="preserve">оцента – на поступления по налогоплательщикам, которые до 01 января 2023 года являлись участниками консолидированных групп налогоплательщиков.</w:t>
      </w:r>
      <w:r>
        <w:rPr>
          <w:rFonts w:ascii="Times New Roman" w:hAnsi="Times New Roman" w:eastAsia="Times New Roman"/>
          <w:sz w:val="28"/>
          <w:szCs w:val="28"/>
          <w:highlight w:val="white"/>
        </w:rPr>
      </w:r>
      <w:r>
        <w:rPr>
          <w:rFonts w:ascii="Times New Roman" w:hAnsi="Times New Roman" w:eastAsia="Times New Roman"/>
          <w:sz w:val="28"/>
          <w:szCs w:val="28"/>
          <w:highlight w:val="white"/>
        </w:rPr>
      </w:r>
    </w:p>
    <w:p>
      <w:pPr>
        <w:ind w:firstLine="709"/>
        <w:jc w:val="both"/>
        <w:spacing w:after="0" w:line="240" w:lineRule="auto"/>
        <w:shd w:val="clear" w:color="ffffff" w:themeColor="background1" w:fill="ffffff" w:themeFill="background1"/>
        <w:rPr>
          <w:rFonts w:ascii="Times New Roman" w:hAnsi="Times New Roman" w:eastAsia="Times New Roman"/>
          <w:sz w:val="28"/>
          <w:szCs w:val="28"/>
          <w:highlight w:val="white"/>
        </w:rPr>
      </w:pPr>
      <w:r>
        <w:rPr>
          <w:rFonts w:ascii="Times New Roman" w:hAnsi="Times New Roman" w:eastAsia="Times New Roman"/>
          <w:sz w:val="28"/>
          <w:szCs w:val="28"/>
          <w:highlight w:val="white"/>
        </w:rPr>
        <w:t xml:space="preserve">Поступление налога на доходы физических лиц за 2025 год в консолидированный бюджет края составило 66</w:t>
      </w:r>
      <w:r>
        <w:rPr>
          <w:rFonts w:ascii="Times New Roman" w:hAnsi="Times New Roman" w:eastAsia="Times New Roman"/>
          <w:bCs/>
          <w:sz w:val="28"/>
          <w:szCs w:val="28"/>
          <w:highlight w:val="white"/>
        </w:rPr>
        <w:t xml:space="preserve"> </w:t>
      </w:r>
      <w:r>
        <w:rPr>
          <w:rFonts w:ascii="Times New Roman" w:hAnsi="Times New Roman" w:eastAsia="Times New Roman"/>
          <w:sz w:val="28"/>
          <w:szCs w:val="28"/>
          <w:highlight w:val="white"/>
        </w:rPr>
        <w:t xml:space="preserve">932,7 </w:t>
      </w:r>
      <w:r>
        <w:rPr>
          <w:rFonts w:ascii="Times New Roman" w:hAnsi="Times New Roman" w:eastAsia="Times New Roman"/>
          <w:sz w:val="28"/>
          <w:szCs w:val="28"/>
          <w:highlight w:val="white"/>
        </w:rPr>
        <w:t xml:space="preserve">млн</w:t>
      </w:r>
      <w:r>
        <w:rPr>
          <w:rFonts w:ascii="Times New Roman" w:hAnsi="Times New Roman" w:eastAsia="Times New Roman"/>
          <w:sz w:val="28"/>
          <w:szCs w:val="28"/>
          <w:highlight w:val="white"/>
        </w:rPr>
        <w:t xml:space="preserve"> ру</w:t>
      </w:r>
      <w:r>
        <w:rPr>
          <w:rFonts w:ascii="Times New Roman" w:hAnsi="Times New Roman" w:eastAsia="Times New Roman"/>
          <w:sz w:val="28"/>
          <w:szCs w:val="28"/>
          <w:highlight w:val="white"/>
        </w:rPr>
        <w:t xml:space="preserve">блей или           101,2 процента к плановым назначениям отчетного периода. К уровню           2024 года прирост поступлений составил 7</w:t>
      </w:r>
      <w:r>
        <w:rPr>
          <w:rFonts w:ascii="Times New Roman" w:hAnsi="Times New Roman" w:eastAsia="Times New Roman"/>
          <w:bCs/>
          <w:sz w:val="28"/>
          <w:szCs w:val="28"/>
          <w:highlight w:val="white"/>
        </w:rPr>
        <w:t xml:space="preserve"> </w:t>
      </w:r>
      <w:r>
        <w:rPr>
          <w:rFonts w:ascii="Times New Roman" w:hAnsi="Times New Roman" w:eastAsia="Times New Roman"/>
          <w:sz w:val="28"/>
          <w:szCs w:val="28"/>
          <w:highlight w:val="white"/>
        </w:rPr>
        <w:t xml:space="preserve">140,1 </w:t>
      </w:r>
      <w:r>
        <w:rPr>
          <w:rFonts w:ascii="Times New Roman" w:hAnsi="Times New Roman" w:eastAsia="Times New Roman"/>
          <w:sz w:val="28"/>
          <w:szCs w:val="28"/>
          <w:highlight w:val="white"/>
        </w:rPr>
        <w:t xml:space="preserve">млн</w:t>
      </w:r>
      <w:r>
        <w:rPr>
          <w:rFonts w:ascii="Times New Roman" w:hAnsi="Times New Roman" w:eastAsia="Times New Roman"/>
          <w:sz w:val="28"/>
          <w:szCs w:val="28"/>
          <w:highlight w:val="white"/>
        </w:rPr>
        <w:t xml:space="preserve"> рублей или 11,9 процента, что обусловлено увеличением средней номинальной заработной платы по сравнению с 2024 годом </w:t>
      </w:r>
      <w:r>
        <w:rPr>
          <w:rFonts w:ascii="Times New Roman" w:hAnsi="Times New Roman" w:eastAsia="Times New Roman"/>
          <w:sz w:val="28"/>
          <w:szCs w:val="28"/>
          <w:highlight w:val="white"/>
        </w:rPr>
        <w:t xml:space="preserve">(</w:t>
      </w:r>
      <w:r>
        <w:rPr>
          <w:rFonts w:ascii="Times New Roman" w:hAnsi="Times New Roman" w:eastAsia="Times New Roman"/>
          <w:sz w:val="28"/>
          <w:szCs w:val="28"/>
          <w:highlight w:val="white"/>
        </w:rPr>
        <w:t xml:space="preserve">темп роста фонда</w:t>
      </w:r>
      <w:r>
        <w:rPr>
          <w:rFonts w:ascii="Times New Roman" w:hAnsi="Times New Roman" w:eastAsia="Times New Roman"/>
          <w:sz w:val="28"/>
          <w:szCs w:val="28"/>
          <w:highlight w:val="white"/>
        </w:rPr>
        <w:t xml:space="preserve"> заработной платы</w:t>
      </w:r>
      <w:r>
        <w:rPr>
          <w:rFonts w:ascii="Times New Roman" w:hAnsi="Times New Roman" w:eastAsia="Times New Roman"/>
          <w:sz w:val="28"/>
          <w:szCs w:val="28"/>
          <w:highlight w:val="white"/>
        </w:rPr>
        <w:t xml:space="preserve"> за </w:t>
      </w:r>
      <w:r>
        <w:rPr>
          <w:rFonts w:ascii="Times New Roman" w:hAnsi="Times New Roman" w:eastAsia="Times New Roman"/>
          <w:sz w:val="28"/>
          <w:szCs w:val="28"/>
          <w:highlight w:val="white"/>
        </w:rPr>
        <w:t xml:space="preserve">2025 год по сравнению с 2024 годом состави</w:t>
      </w:r>
      <w:r>
        <w:rPr>
          <w:rFonts w:ascii="Times New Roman" w:hAnsi="Times New Roman" w:eastAsia="Times New Roman"/>
          <w:sz w:val="28"/>
          <w:szCs w:val="28"/>
          <w:highlight w:val="white"/>
          <w:shd w:val="clear" w:color="ffffff" w:themeColor="background1" w:fill="ffffff" w:themeFill="background1"/>
        </w:rPr>
        <w:t xml:space="preserve">л </w:t>
      </w:r>
      <w:r>
        <w:rPr>
          <w:rFonts w:ascii="Times New Roman" w:hAnsi="Times New Roman" w:eastAsia="Times New Roman"/>
          <w:sz w:val="28"/>
          <w:szCs w:val="28"/>
          <w:highlight w:val="white"/>
          <w:shd w:val="clear" w:color="ffffff" w:themeColor="background1" w:fill="ffffff" w:themeFill="background1"/>
        </w:rPr>
        <w:t xml:space="preserve">111,8 </w:t>
      </w:r>
      <w:r>
        <w:rPr>
          <w:rFonts w:ascii="Times New Roman" w:hAnsi="Times New Roman" w:eastAsia="Times New Roman"/>
          <w:sz w:val="28"/>
          <w:szCs w:val="28"/>
          <w:highlight w:val="white"/>
          <w:shd w:val="clear" w:color="ffffff" w:themeColor="background1" w:fill="ffffff" w:themeFill="background1"/>
        </w:rPr>
        <w:t xml:space="preserve">п</w:t>
      </w:r>
      <w:r>
        <w:rPr>
          <w:rFonts w:ascii="Times New Roman" w:hAnsi="Times New Roman" w:eastAsia="Times New Roman"/>
          <w:sz w:val="28"/>
          <w:szCs w:val="28"/>
          <w:highlight w:val="white"/>
          <w:shd w:val="clear" w:color="ffffff" w:themeColor="background1" w:fill="ffffff" w:themeFill="background1"/>
        </w:rPr>
        <w:t xml:space="preserve">роце</w:t>
      </w:r>
      <w:r>
        <w:rPr>
          <w:rFonts w:ascii="Times New Roman" w:hAnsi="Times New Roman" w:eastAsia="Times New Roman"/>
          <w:sz w:val="28"/>
          <w:szCs w:val="28"/>
          <w:highlight w:val="white"/>
        </w:rPr>
        <w:t xml:space="preserve">нта</w:t>
      </w:r>
      <w:r>
        <w:rPr>
          <w:rFonts w:ascii="Times New Roman" w:hAnsi="Times New Roman" w:eastAsia="Times New Roman"/>
          <w:sz w:val="28"/>
          <w:szCs w:val="28"/>
          <w:highlight w:val="white"/>
        </w:rPr>
        <w:t xml:space="preserve">).</w:t>
      </w:r>
      <w:r>
        <w:rPr>
          <w:rFonts w:ascii="Times New Roman" w:hAnsi="Times New Roman" w:eastAsia="Times New Roman"/>
          <w:sz w:val="28"/>
          <w:szCs w:val="28"/>
          <w:highlight w:val="white"/>
        </w:rPr>
      </w:r>
      <w:r>
        <w:rPr>
          <w:rFonts w:ascii="Times New Roman" w:hAnsi="Times New Roman" w:eastAsia="Times New Roman"/>
          <w:sz w:val="28"/>
          <w:szCs w:val="28"/>
          <w:highlight w:val="white"/>
        </w:rPr>
      </w:r>
    </w:p>
    <w:p>
      <w:pPr>
        <w:ind w:firstLine="709"/>
        <w:jc w:val="both"/>
        <w:spacing w:after="0" w:line="240" w:lineRule="auto"/>
        <w:shd w:val="clear" w:color="ffffff" w:themeColor="background1" w:fill="ffffff" w:themeFill="background1"/>
        <w:rPr>
          <w:rFonts w:ascii="Times New Roman" w:hAnsi="Times New Roman"/>
          <w:sz w:val="28"/>
          <w:szCs w:val="28"/>
          <w:highlight w:val="white"/>
        </w:rPr>
      </w:pPr>
      <w:r>
        <w:rPr>
          <w:rFonts w:ascii="Times New Roman" w:hAnsi="Times New Roman"/>
          <w:sz w:val="28"/>
          <w:szCs w:val="28"/>
          <w:highlight w:val="white"/>
        </w:rPr>
        <w:t xml:space="preserve">Поступления в консолидированный бюджет к</w:t>
      </w:r>
      <w:r>
        <w:rPr>
          <w:rFonts w:ascii="Times New Roman" w:hAnsi="Times New Roman"/>
          <w:sz w:val="28"/>
          <w:szCs w:val="28"/>
          <w:highlight w:val="white"/>
        </w:rPr>
        <w:t xml:space="preserve">рая по доходам от уплаты акцизов на алкогольную и </w:t>
      </w:r>
      <w:r>
        <w:rPr>
          <w:rFonts w:ascii="Times New Roman" w:hAnsi="Times New Roman"/>
          <w:bCs/>
          <w:sz w:val="28"/>
          <w:szCs w:val="28"/>
          <w:highlight w:val="white"/>
        </w:rPr>
        <w:t xml:space="preserve">спиртосодержащую продукцию за 2025 год составили 4 755</w:t>
      </w:r>
      <w:r>
        <w:rPr>
          <w:rFonts w:ascii="Times New Roman" w:hAnsi="Times New Roman"/>
          <w:bCs/>
          <w:sz w:val="28"/>
          <w:szCs w:val="28"/>
          <w:highlight w:val="white"/>
        </w:rPr>
        <w:t xml:space="preserve">,1 </w:t>
      </w:r>
      <w:r>
        <w:rPr>
          <w:rFonts w:ascii="Times New Roman" w:hAnsi="Times New Roman"/>
          <w:bCs/>
          <w:sz w:val="28"/>
          <w:szCs w:val="28"/>
          <w:highlight w:val="white"/>
        </w:rPr>
        <w:t xml:space="preserve">млн</w:t>
      </w:r>
      <w:r>
        <w:rPr>
          <w:rFonts w:ascii="Times New Roman" w:hAnsi="Times New Roman"/>
          <w:bCs/>
          <w:sz w:val="28"/>
          <w:szCs w:val="28"/>
          <w:highlight w:val="white"/>
        </w:rPr>
        <w:t xml:space="preserve"> рублей или 94,0 процента к плану отчетного </w:t>
      </w:r>
      <w:r>
        <w:rPr>
          <w:rFonts w:ascii="Times New Roman" w:hAnsi="Times New Roman"/>
          <w:sz w:val="28"/>
          <w:szCs w:val="28"/>
          <w:highlight w:val="white"/>
        </w:rPr>
        <w:t xml:space="preserve">периода.</w:t>
      </w:r>
      <w:r>
        <w:rPr>
          <w:rFonts w:ascii="Times New Roman" w:hAnsi="Times New Roman"/>
          <w:sz w:val="28"/>
          <w:szCs w:val="28"/>
          <w:highlight w:val="white"/>
        </w:rPr>
      </w:r>
      <w:r>
        <w:rPr>
          <w:rFonts w:ascii="Times New Roman" w:hAnsi="Times New Roman"/>
          <w:sz w:val="28"/>
          <w:szCs w:val="28"/>
          <w:highlight w:val="white"/>
        </w:rPr>
      </w:r>
    </w:p>
    <w:p>
      <w:pPr>
        <w:ind w:firstLine="709"/>
        <w:jc w:val="both"/>
        <w:spacing w:after="0" w:line="240" w:lineRule="auto"/>
        <w:rPr>
          <w:rFonts w:ascii="Times New Roman" w:hAnsi="Times New Roman"/>
          <w:sz w:val="28"/>
          <w:szCs w:val="28"/>
          <w:highlight w:val="white"/>
          <w14:ligatures w14:val="none"/>
        </w:rPr>
      </w:pPr>
      <w:r>
        <w:rPr>
          <w:rFonts w:ascii="Times New Roman" w:hAnsi="Times New Roman"/>
          <w:sz w:val="28"/>
          <w:szCs w:val="28"/>
          <w:highlight w:val="white"/>
        </w:rPr>
        <w:t xml:space="preserve">Поступление акцизов на алкогольную и спиртосодержащую продукцию ставропольских товаропроизводителей по сравнению с аналогичным периодом прошлого года увеличились на 405,6 </w:t>
      </w:r>
      <w:r>
        <w:rPr>
          <w:rFonts w:ascii="Times New Roman" w:hAnsi="Times New Roman"/>
          <w:sz w:val="28"/>
          <w:szCs w:val="28"/>
          <w:highlight w:val="white"/>
        </w:rPr>
        <w:t xml:space="preserve">млн</w:t>
      </w:r>
      <w:r>
        <w:rPr>
          <w:rFonts w:ascii="Times New Roman" w:hAnsi="Times New Roman"/>
          <w:sz w:val="28"/>
          <w:szCs w:val="28"/>
          <w:highlight w:val="white"/>
        </w:rPr>
        <w:t xml:space="preserve"> рублей или на 9,3 пр</w:t>
      </w:r>
      <w:r>
        <w:rPr>
          <w:rFonts w:ascii="Times New Roman" w:hAnsi="Times New Roman"/>
          <w:sz w:val="28"/>
          <w:szCs w:val="28"/>
          <w:highlight w:val="white"/>
        </w:rPr>
        <w:t xml:space="preserve">оцента, что </w:t>
      </w:r>
      <w:r>
        <w:rPr>
          <w:rFonts w:ascii="Times New Roman" w:hAnsi="Times New Roman"/>
          <w:sz w:val="28"/>
          <w:szCs w:val="28"/>
          <w:highlight w:val="white"/>
        </w:rPr>
        <w:t xml:space="preserve"> обусловлено </w:t>
      </w:r>
      <w:r>
        <w:rPr>
          <w:rFonts w:ascii="Times New Roman" w:hAnsi="Times New Roman"/>
          <w:sz w:val="28"/>
          <w:szCs w:val="28"/>
          <w:highlight w:val="white"/>
        </w:rPr>
        <w:t xml:space="preserve">индексацией налоговых ставок и </w:t>
      </w:r>
      <w:r>
        <w:rPr>
          <w:rFonts w:ascii="Times New Roman" w:hAnsi="Times New Roman"/>
          <w:sz w:val="28"/>
          <w:szCs w:val="28"/>
          <w:highlight w:val="white"/>
        </w:rPr>
        <w:t xml:space="preserve">снижением заявленных налогоплательщиками сумм вычетов </w:t>
      </w:r>
      <w:r>
        <w:rPr>
          <w:rFonts w:ascii="Times New Roman" w:hAnsi="Times New Roman"/>
          <w:sz w:val="28"/>
          <w:szCs w:val="28"/>
          <w:highlight w:val="white"/>
        </w:rPr>
        <w:t xml:space="preserve">по акцизам на этиловый спирт из пищевого сырья.</w:t>
      </w:r>
      <w:r>
        <w:rPr>
          <w:rFonts w:ascii="Times New Roman" w:hAnsi="Times New Roman"/>
          <w:sz w:val="28"/>
          <w:szCs w:val="28"/>
          <w:highlight w:val="white"/>
          <w14:ligatures w14:val="none"/>
        </w:rPr>
      </w:r>
      <w:r>
        <w:rPr>
          <w:rFonts w:ascii="Times New Roman" w:hAnsi="Times New Roman"/>
          <w:sz w:val="28"/>
          <w:szCs w:val="28"/>
          <w:highlight w:val="white"/>
          <w14:ligatures w14:val="none"/>
        </w:rPr>
      </w:r>
    </w:p>
    <w:p>
      <w:pPr>
        <w:ind w:firstLine="709"/>
        <w:jc w:val="both"/>
        <w:spacing w:after="0" w:line="240" w:lineRule="auto"/>
        <w:rPr>
          <w:rFonts w:ascii="Times New Roman" w:hAnsi="Times New Roman"/>
          <w:sz w:val="28"/>
          <w:szCs w:val="28"/>
          <w:highlight w:val="white"/>
          <w14:ligatures w14:val="none"/>
        </w:rPr>
      </w:pPr>
      <w:r>
        <w:rPr>
          <w:rFonts w:ascii="Times New Roman" w:hAnsi="Times New Roman"/>
          <w:sz w:val="28"/>
          <w:szCs w:val="28"/>
          <w:highlight w:val="white"/>
        </w:rPr>
      </w:r>
      <w:r>
        <w:rPr>
          <w:rFonts w:ascii="Times New Roman" w:hAnsi="Times New Roman"/>
          <w:sz w:val="28"/>
          <w:szCs w:val="28"/>
          <w:highlight w:val="white"/>
        </w:rPr>
        <w:t xml:space="preserve">Доходы от уплаты акцизов на нефтепродукты в консолидированн</w:t>
      </w:r>
      <w:r>
        <w:rPr>
          <w:rFonts w:ascii="Times New Roman" w:hAnsi="Times New Roman"/>
          <w:sz w:val="28"/>
          <w:szCs w:val="28"/>
          <w:highlight w:val="white"/>
        </w:rPr>
        <w:t xml:space="preserve">ый бюджет края за 2025 год составили 12 529,6 </w:t>
      </w:r>
      <w:r>
        <w:rPr>
          <w:rFonts w:ascii="Times New Roman" w:hAnsi="Times New Roman"/>
          <w:sz w:val="28"/>
          <w:szCs w:val="28"/>
          <w:highlight w:val="white"/>
        </w:rPr>
        <w:t xml:space="preserve">мл</w:t>
      </w:r>
      <w:r>
        <w:rPr>
          <w:rFonts w:ascii="Times New Roman" w:hAnsi="Times New Roman"/>
          <w:sz w:val="28"/>
          <w:szCs w:val="28"/>
          <w:highlight w:val="white"/>
        </w:rPr>
        <w:t xml:space="preserve">н</w:t>
      </w:r>
      <w:r>
        <w:rPr>
          <w:rFonts w:ascii="Times New Roman" w:hAnsi="Times New Roman"/>
          <w:sz w:val="28"/>
          <w:szCs w:val="28"/>
          <w:highlight w:val="white"/>
        </w:rPr>
        <w:t xml:space="preserve"> рублей или 94,0 процента к уточненному плану отчетного периода. По сравнению с аналогичным периодом 2024 года объем поступлений по указанному налогу увеличился на 817,7 </w:t>
      </w:r>
      <w:r>
        <w:rPr>
          <w:rFonts w:ascii="Times New Roman" w:hAnsi="Times New Roman"/>
          <w:sz w:val="28"/>
          <w:szCs w:val="28"/>
          <w:highlight w:val="white"/>
        </w:rPr>
        <w:t xml:space="preserve">млн</w:t>
      </w:r>
      <w:r>
        <w:rPr>
          <w:rFonts w:ascii="Times New Roman" w:hAnsi="Times New Roman"/>
          <w:sz w:val="28"/>
          <w:szCs w:val="28"/>
          <w:highlight w:val="white"/>
        </w:rPr>
        <w:t xml:space="preserve"> рублей или на 7,0 процента. </w:t>
      </w:r>
      <w:r>
        <w:rPr>
          <w:rFonts w:ascii="Times New Roman" w:hAnsi="Times New Roman"/>
          <w:sz w:val="28"/>
          <w:szCs w:val="28"/>
          <w:highlight w:val="white"/>
        </w:rPr>
        <w:t xml:space="preserve">Рост поступлений доходов от уплаты акцизов на нефтепродукты обусловлен</w:t>
      </w:r>
      <w:r>
        <w:rPr>
          <w:rFonts w:ascii="Times New Roman" w:hAnsi="Times New Roman"/>
          <w:sz w:val="28"/>
          <w:szCs w:val="28"/>
          <w:highlight w:val="white"/>
        </w:rPr>
        <w:t xml:space="preserve"> индексацией налоговых ставок </w:t>
      </w:r>
      <w:r>
        <w:rPr>
          <w:rFonts w:ascii="Times New Roman" w:hAnsi="Times New Roman"/>
          <w:sz w:val="28"/>
          <w:szCs w:val="28"/>
          <w:highlight w:val="white"/>
        </w:rPr>
        <w:t xml:space="preserve">по </w:t>
      </w:r>
      <w:r>
        <w:rPr>
          <w:rFonts w:ascii="Times New Roman" w:hAnsi="Times New Roman"/>
          <w:sz w:val="28"/>
          <w:szCs w:val="28"/>
          <w:highlight w:val="white"/>
        </w:rPr>
        <w:t xml:space="preserve">акцизам на дизельное топливо, моторные масла, автомобильный и прямогонный бензин</w:t>
      </w:r>
      <w:r>
        <w:rPr>
          <w:rFonts w:ascii="Times New Roman" w:hAnsi="Times New Roman"/>
          <w:sz w:val="28"/>
          <w:szCs w:val="28"/>
          <w:highlight w:val="white"/>
        </w:rPr>
        <w:t xml:space="preserve">.</w:t>
      </w:r>
      <w:r>
        <w:rPr>
          <w:rFonts w:ascii="Times New Roman" w:hAnsi="Times New Roman"/>
          <w:sz w:val="28"/>
          <w:szCs w:val="28"/>
          <w:highlight w:val="white"/>
          <w14:ligatures w14:val="none"/>
        </w:rPr>
      </w:r>
      <w:r>
        <w:rPr>
          <w:rFonts w:ascii="Times New Roman" w:hAnsi="Times New Roman"/>
          <w:sz w:val="28"/>
          <w:szCs w:val="28"/>
          <w:highlight w:val="white"/>
          <w14:ligatures w14:val="none"/>
        </w:rPr>
      </w:r>
    </w:p>
    <w:p>
      <w:pPr>
        <w:ind w:firstLine="709"/>
        <w:jc w:val="both"/>
        <w:spacing w:after="0" w:line="240" w:lineRule="auto"/>
        <w:rPr>
          <w:rFonts w:ascii="Times New Roman" w:hAnsi="Times New Roman"/>
          <w:spacing w:val="0"/>
          <w:highlight w:val="white"/>
          <w14:ligatures w14:val="none"/>
        </w:rPr>
        <w:suppressLineNumbers w:val="0"/>
      </w:pPr>
      <w:r>
        <w:rPr>
          <w:rFonts w:ascii="Times New Roman" w:hAnsi="Times New Roman"/>
          <w:sz w:val="28"/>
          <w:szCs w:val="28"/>
          <w:highlight w:val="white"/>
        </w:rPr>
        <w:t xml:space="preserve">За </w:t>
      </w:r>
      <w:r>
        <w:rPr>
          <w:rFonts w:ascii="Times New Roman" w:hAnsi="Times New Roman"/>
          <w:sz w:val="28"/>
          <w:szCs w:val="28"/>
          <w:highlight w:val="white"/>
        </w:rPr>
        <w:t xml:space="preserve">2</w:t>
      </w:r>
      <w:r>
        <w:rPr>
          <w:rFonts w:ascii="Times New Roman" w:hAnsi="Times New Roman"/>
          <w:sz w:val="28"/>
          <w:szCs w:val="28"/>
          <w:highlight w:val="white"/>
        </w:rPr>
        <w:t xml:space="preserve">025 год поступления акциза на природный газ, используемый для производства аммиака, составили 290,0 млн рублей</w:t>
      </w:r>
      <w:r>
        <w:rPr>
          <w:rFonts w:ascii="Times New Roman" w:hAnsi="Times New Roman"/>
          <w:sz w:val="28"/>
          <w:szCs w:val="28"/>
          <w:highlight w:val="white"/>
        </w:rPr>
        <w:t xml:space="preserve"> </w:t>
      </w:r>
      <w:r>
        <w:rPr>
          <w:rFonts w:ascii="Times New Roman" w:hAnsi="Times New Roman"/>
          <w:sz w:val="28"/>
          <w:szCs w:val="28"/>
          <w:highlight w:val="white"/>
        </w:rPr>
        <w:t xml:space="preserve">или 93,5 процента к плану отчетного периода.</w:t>
      </w:r>
      <w:r>
        <w:rPr>
          <w:rFonts w:ascii="Times New Roman" w:hAnsi="Times New Roman"/>
          <w:spacing w:val="0"/>
          <w:highlight w:val="white"/>
          <w14:ligatures w14:val="none"/>
        </w:rPr>
      </w:r>
      <w:r>
        <w:rPr>
          <w:rFonts w:ascii="Times New Roman" w:hAnsi="Times New Roman"/>
          <w:spacing w:val="0"/>
          <w:highlight w:val="white"/>
          <w14:ligatures w14:val="none"/>
        </w:rPr>
      </w:r>
    </w:p>
    <w:p>
      <w:pPr>
        <w:ind w:firstLine="709"/>
        <w:jc w:val="both"/>
        <w:spacing w:after="0" w:line="240" w:lineRule="auto"/>
        <w:rPr>
          <w:rFonts w:ascii="Times New Roman" w:hAnsi="Times New Roman" w:eastAsia="Times New Roman"/>
          <w:sz w:val="28"/>
          <w:szCs w:val="28"/>
          <w:highlight w:val="white"/>
          <w14:ligatures w14:val="none"/>
        </w:rPr>
      </w:pPr>
      <w:r>
        <w:rPr>
          <w:rFonts w:ascii="Times New Roman" w:hAnsi="Times New Roman" w:eastAsia="Times New Roman"/>
          <w:sz w:val="28"/>
          <w:szCs w:val="28"/>
          <w:highlight w:val="white"/>
        </w:rPr>
        <w:t xml:space="preserve">Поступления в консолидированный бюджет края по налогу, взимаемому в связи с применением упрощенной системы налогообложения, составили 18</w:t>
      </w:r>
      <w:r>
        <w:rPr>
          <w:rFonts w:ascii="Times New Roman" w:hAnsi="Times New Roman" w:eastAsia="Times New Roman"/>
          <w:bCs/>
          <w:sz w:val="28"/>
          <w:szCs w:val="28"/>
          <w:highlight w:val="white"/>
        </w:rPr>
        <w:t xml:space="preserve"> </w:t>
      </w:r>
      <w:r>
        <w:rPr>
          <w:rFonts w:ascii="Times New Roman" w:hAnsi="Times New Roman" w:eastAsia="Times New Roman"/>
          <w:sz w:val="28"/>
          <w:szCs w:val="28"/>
          <w:highlight w:val="white"/>
        </w:rPr>
        <w:t xml:space="preserve">007,9 </w:t>
      </w:r>
      <w:r>
        <w:rPr>
          <w:rFonts w:ascii="Times New Roman" w:hAnsi="Times New Roman" w:eastAsia="Times New Roman"/>
          <w:sz w:val="28"/>
          <w:szCs w:val="28"/>
          <w:highlight w:val="white"/>
        </w:rPr>
        <w:t xml:space="preserve">млн</w:t>
      </w:r>
      <w:r>
        <w:rPr>
          <w:rFonts w:ascii="Times New Roman" w:hAnsi="Times New Roman" w:eastAsia="Times New Roman"/>
          <w:sz w:val="28"/>
          <w:szCs w:val="28"/>
          <w:highlight w:val="white"/>
        </w:rPr>
        <w:t xml:space="preserve"> рублей или 96,0 процента к</w:t>
      </w:r>
      <w:r>
        <w:rPr>
          <w:rFonts w:ascii="Times New Roman" w:hAnsi="Times New Roman" w:eastAsia="Times New Roman"/>
          <w:sz w:val="28"/>
          <w:szCs w:val="28"/>
          <w:highlight w:val="white"/>
        </w:rPr>
        <w:t xml:space="preserve"> уточненному плану. По сравнению с аналогичным периодом 2024 года объем поступлений по указанному налогу увеличился на </w:t>
      </w:r>
      <w:r>
        <w:rPr>
          <w:rFonts w:ascii="Times New Roman" w:hAnsi="Times New Roman" w:eastAsia="Times New Roman"/>
          <w:sz w:val="28"/>
          <w:szCs w:val="28"/>
          <w:highlight w:val="white"/>
        </w:rPr>
        <w:t xml:space="preserve">433,0 </w:t>
      </w:r>
      <w:r>
        <w:rPr>
          <w:rFonts w:ascii="Times New Roman" w:hAnsi="Times New Roman" w:eastAsia="Times New Roman"/>
          <w:sz w:val="28"/>
          <w:szCs w:val="28"/>
          <w:highlight w:val="white"/>
        </w:rPr>
        <w:t xml:space="preserve">млн</w:t>
      </w:r>
      <w:r>
        <w:rPr>
          <w:rFonts w:ascii="Times New Roman" w:hAnsi="Times New Roman" w:eastAsia="Times New Roman"/>
          <w:sz w:val="28"/>
          <w:szCs w:val="28"/>
          <w:highlight w:val="white"/>
        </w:rPr>
        <w:t xml:space="preserve"> рублей или на 2,5 процента. </w:t>
      </w:r>
      <w:r>
        <w:rPr>
          <w:rFonts w:ascii="Times New Roman" w:hAnsi="Times New Roman" w:eastAsia="Times New Roman"/>
          <w:sz w:val="28"/>
          <w:szCs w:val="28"/>
          <w:highlight w:val="white"/>
        </w:rPr>
        <w:t xml:space="preserve">Рост поступлений обусловлен увеличением доходов и налогооблагаемой базы плательщиков налога.</w:t>
      </w:r>
      <w:r>
        <w:rPr>
          <w:rFonts w:ascii="Times New Roman" w:hAnsi="Times New Roman" w:eastAsia="Times New Roman"/>
          <w:sz w:val="28"/>
          <w:szCs w:val="28"/>
          <w:highlight w:val="white"/>
          <w14:ligatures w14:val="none"/>
        </w:rPr>
      </w:r>
      <w:r>
        <w:rPr>
          <w:rFonts w:ascii="Times New Roman" w:hAnsi="Times New Roman" w:eastAsia="Times New Roman"/>
          <w:sz w:val="28"/>
          <w:szCs w:val="28"/>
          <w:highlight w:val="white"/>
          <w14:ligatures w14:val="none"/>
        </w:rPr>
      </w:r>
    </w:p>
    <w:p>
      <w:pPr>
        <w:ind w:firstLine="709"/>
        <w:jc w:val="both"/>
        <w:spacing w:after="0" w:line="240" w:lineRule="auto"/>
        <w:rPr>
          <w:rFonts w:ascii="Times New Roman" w:hAnsi="Times New Roman"/>
          <w:color w:val="000000" w:themeColor="text1"/>
          <w:sz w:val="28"/>
          <w:szCs w:val="28"/>
          <w:highlight w:val="white"/>
        </w:rPr>
      </w:pPr>
      <w:r>
        <w:rPr>
          <w:rFonts w:ascii="Times New Roman" w:hAnsi="Times New Roman" w:eastAsia="Times New Roman"/>
          <w:sz w:val="28"/>
          <w:szCs w:val="28"/>
          <w:highlight w:val="white"/>
        </w:rPr>
        <w:t xml:space="preserve">За 2025 год в доход консолидированного бюджета края поступило налога</w:t>
      </w:r>
      <w:r>
        <w:rPr>
          <w:rFonts w:ascii="Times New Roman" w:hAnsi="Times New Roman"/>
          <w:bCs/>
          <w:color w:val="000000" w:themeColor="text1"/>
          <w:sz w:val="28"/>
          <w:szCs w:val="28"/>
          <w:highlight w:val="white"/>
        </w:rPr>
        <w:t xml:space="preserve"> на имущество организаций в с</w:t>
      </w:r>
      <w:r>
        <w:rPr>
          <w:rFonts w:ascii="Times New Roman" w:hAnsi="Times New Roman"/>
          <w:bCs/>
          <w:color w:val="000000" w:themeColor="text1"/>
          <w:sz w:val="28"/>
          <w:szCs w:val="28"/>
          <w:highlight w:val="white"/>
        </w:rPr>
        <w:t xml:space="preserve">умме 9 824,2 </w:t>
      </w:r>
      <w:r>
        <w:rPr>
          <w:rFonts w:ascii="Times New Roman" w:hAnsi="Times New Roman"/>
          <w:bCs/>
          <w:color w:val="000000" w:themeColor="text1"/>
          <w:sz w:val="28"/>
          <w:szCs w:val="28"/>
          <w:highlight w:val="white"/>
        </w:rPr>
        <w:t xml:space="preserve">млн</w:t>
      </w:r>
      <w:r>
        <w:rPr>
          <w:rFonts w:ascii="Times New Roman" w:hAnsi="Times New Roman"/>
          <w:bCs/>
          <w:color w:val="000000" w:themeColor="text1"/>
          <w:sz w:val="28"/>
          <w:szCs w:val="28"/>
          <w:highlight w:val="white"/>
        </w:rPr>
        <w:t xml:space="preserve"> рублей или 99,3 процента </w:t>
      </w:r>
      <w:r>
        <w:rPr>
          <w:rFonts w:ascii="Times New Roman" w:hAnsi="Times New Roman"/>
          <w:bCs/>
          <w:sz w:val="28"/>
          <w:szCs w:val="28"/>
          <w:highlight w:val="white"/>
        </w:rPr>
        <w:t xml:space="preserve">к плану отчетного периода</w:t>
      </w:r>
      <w:r>
        <w:rPr>
          <w:rFonts w:ascii="Times New Roman" w:hAnsi="Times New Roman"/>
          <w:bCs/>
          <w:color w:val="000000" w:themeColor="text1"/>
          <w:sz w:val="28"/>
          <w:szCs w:val="28"/>
          <w:highlight w:val="white"/>
        </w:rPr>
        <w:t xml:space="preserve">. По сравнению с аналогичным периодом прошлого года объем поступлений по указанному налогу увеличился  на 358,3 </w:t>
      </w:r>
      <w:r>
        <w:rPr>
          <w:rFonts w:ascii="Times New Roman" w:hAnsi="Times New Roman"/>
          <w:bCs/>
          <w:color w:val="000000" w:themeColor="text1"/>
          <w:sz w:val="28"/>
          <w:szCs w:val="28"/>
          <w:highlight w:val="white"/>
        </w:rPr>
        <w:t xml:space="preserve">млн</w:t>
      </w:r>
      <w:r>
        <w:rPr>
          <w:rFonts w:ascii="Times New Roman" w:hAnsi="Times New Roman"/>
          <w:bCs/>
          <w:color w:val="000000" w:themeColor="text1"/>
          <w:sz w:val="28"/>
          <w:szCs w:val="28"/>
          <w:highlight w:val="white"/>
        </w:rPr>
        <w:t xml:space="preserve"> рублей или на 3,8 процента, что обусловлено ростом налогооблагаемой баз</w:t>
      </w:r>
      <w:r>
        <w:rPr>
          <w:rFonts w:ascii="Times New Roman" w:hAnsi="Times New Roman"/>
          <w:bCs/>
          <w:color w:val="000000" w:themeColor="text1"/>
          <w:sz w:val="28"/>
          <w:szCs w:val="28"/>
          <w:highlight w:val="white"/>
        </w:rPr>
        <w:t xml:space="preserve">ы по отдельным налогоплательщикам.</w:t>
      </w:r>
      <w:r>
        <w:rPr>
          <w:rFonts w:ascii="Times New Roman" w:hAnsi="Times New Roman"/>
          <w:color w:val="000000" w:themeColor="text1"/>
          <w:sz w:val="28"/>
          <w:szCs w:val="28"/>
          <w:highlight w:val="white"/>
        </w:rPr>
      </w:r>
      <w:r>
        <w:rPr>
          <w:rFonts w:ascii="Times New Roman" w:hAnsi="Times New Roman"/>
          <w:color w:val="000000" w:themeColor="text1"/>
          <w:sz w:val="28"/>
          <w:szCs w:val="28"/>
          <w:highlight w:val="white"/>
        </w:rPr>
      </w:r>
    </w:p>
    <w:p>
      <w:pPr>
        <w:ind w:firstLine="709"/>
        <w:jc w:val="both"/>
        <w:spacing w:after="0" w:line="240" w:lineRule="auto"/>
        <w:rPr>
          <w:rFonts w:ascii="Times New Roman" w:hAnsi="Times New Roman" w:eastAsia="Times New Roman"/>
          <w:sz w:val="28"/>
          <w:szCs w:val="28"/>
          <w:highlight w:val="white"/>
          <w14:ligatures w14:val="none"/>
        </w:rPr>
      </w:pPr>
      <w:r>
        <w:rPr>
          <w:rFonts w:ascii="Times New Roman" w:hAnsi="Times New Roman" w:eastAsia="Times New Roman"/>
          <w:sz w:val="28"/>
          <w:szCs w:val="28"/>
          <w:highlight w:val="white"/>
        </w:rPr>
        <w:t xml:space="preserve">Поступление по транспортному налогу в консолидированный бюджет края за </w:t>
      </w:r>
      <w:r>
        <w:rPr>
          <w:rFonts w:ascii="Times New Roman" w:hAnsi="Times New Roman" w:eastAsia="Times New Roman"/>
          <w:sz w:val="28"/>
          <w:szCs w:val="28"/>
          <w:highlight w:val="white"/>
        </w:rPr>
        <w:t xml:space="preserve">2025 год составило 2 800,8 </w:t>
      </w:r>
      <w:r>
        <w:rPr>
          <w:rFonts w:ascii="Times New Roman" w:hAnsi="Times New Roman" w:eastAsia="Times New Roman"/>
          <w:sz w:val="28"/>
          <w:szCs w:val="28"/>
          <w:highlight w:val="white"/>
        </w:rPr>
        <w:t xml:space="preserve">млн</w:t>
      </w:r>
      <w:r>
        <w:rPr>
          <w:rFonts w:ascii="Times New Roman" w:hAnsi="Times New Roman" w:eastAsia="Times New Roman"/>
          <w:sz w:val="28"/>
          <w:szCs w:val="28"/>
          <w:highlight w:val="white"/>
        </w:rPr>
        <w:t xml:space="preserve"> рублей или 105,9 процента к пла</w:t>
      </w:r>
      <w:r>
        <w:rPr>
          <w:rFonts w:ascii="Times New Roman" w:hAnsi="Times New Roman" w:eastAsia="Times New Roman"/>
          <w:sz w:val="28"/>
          <w:szCs w:val="28"/>
          <w:highlight w:val="white"/>
        </w:rPr>
        <w:t xml:space="preserve">ну отчетного периода. По сравнению с 2024 годом объем поступлений по указанному налогу увеличился на 62,7 </w:t>
      </w:r>
      <w:r>
        <w:rPr>
          <w:rFonts w:ascii="Times New Roman" w:hAnsi="Times New Roman" w:eastAsia="Times New Roman"/>
          <w:sz w:val="28"/>
          <w:szCs w:val="28"/>
          <w:highlight w:val="white"/>
        </w:rPr>
        <w:t xml:space="preserve">млн</w:t>
      </w:r>
      <w:r>
        <w:rPr>
          <w:rFonts w:ascii="Times New Roman" w:hAnsi="Times New Roman" w:eastAsia="Times New Roman"/>
          <w:sz w:val="28"/>
          <w:szCs w:val="28"/>
          <w:highlight w:val="white"/>
        </w:rPr>
        <w:t xml:space="preserve"> рублей или 2,3 процента</w:t>
      </w:r>
      <w:r>
        <w:rPr>
          <w:rFonts w:ascii="Times New Roman" w:hAnsi="Times New Roman" w:eastAsia="Times New Roman"/>
          <w:sz w:val="28"/>
          <w:szCs w:val="28"/>
          <w:highlight w:val="white"/>
        </w:rPr>
        <w:t xml:space="preserve">, </w:t>
      </w:r>
      <w:r>
        <w:rPr>
          <w:rFonts w:ascii="Times New Roman" w:hAnsi="Times New Roman" w:eastAsia="Times New Roman"/>
          <w:sz w:val="28"/>
          <w:szCs w:val="28"/>
          <w:highlight w:val="white"/>
        </w:rPr>
        <w:t xml:space="preserve">в связи с увеличением количества транспортных средств</w:t>
      </w:r>
      <w:r>
        <w:rPr>
          <w:rFonts w:ascii="Times New Roman" w:hAnsi="Times New Roman" w:eastAsia="Times New Roman"/>
          <w:sz w:val="28"/>
          <w:szCs w:val="28"/>
          <w:highlight w:val="white"/>
        </w:rPr>
        <w:t xml:space="preserve">.</w:t>
      </w:r>
      <w:r>
        <w:rPr>
          <w:rFonts w:ascii="Times New Roman" w:hAnsi="Times New Roman" w:eastAsia="Times New Roman"/>
          <w:sz w:val="28"/>
          <w:szCs w:val="28"/>
          <w:highlight w:val="white"/>
          <w14:ligatures w14:val="none"/>
        </w:rPr>
      </w:r>
      <w:r>
        <w:rPr>
          <w:rFonts w:ascii="Times New Roman" w:hAnsi="Times New Roman" w:eastAsia="Times New Roman"/>
          <w:sz w:val="28"/>
          <w:szCs w:val="28"/>
          <w:highlight w:val="white"/>
          <w14:ligatures w14:val="none"/>
        </w:rPr>
      </w:r>
    </w:p>
    <w:p>
      <w:pPr>
        <w:ind w:firstLine="709"/>
        <w:jc w:val="both"/>
        <w:spacing w:after="0" w:line="240" w:lineRule="auto"/>
        <w:rPr>
          <w:rFonts w:ascii="Times New Roman" w:hAnsi="Times New Roman"/>
          <w:sz w:val="28"/>
          <w:szCs w:val="28"/>
          <w:highlight w:val="white"/>
          <w14:ligatures w14:val="none"/>
        </w:rPr>
      </w:pPr>
      <w:r>
        <w:rPr>
          <w:rFonts w:ascii="Times New Roman" w:hAnsi="Times New Roman"/>
          <w:bCs/>
          <w:sz w:val="28"/>
          <w:szCs w:val="28"/>
          <w:highlight w:val="white"/>
        </w:rPr>
        <w:t xml:space="preserve">Поступление по налогу на имущество физических лиц в консолидированный бюджет края за </w:t>
      </w:r>
      <w:r>
        <w:rPr>
          <w:rFonts w:ascii="Times New Roman" w:hAnsi="Times New Roman"/>
          <w:bCs/>
          <w:sz w:val="28"/>
          <w:szCs w:val="28"/>
          <w:highlight w:val="white"/>
        </w:rPr>
        <w:t xml:space="preserve">2</w:t>
      </w:r>
      <w:r>
        <w:rPr>
          <w:rFonts w:ascii="Times New Roman" w:hAnsi="Times New Roman"/>
          <w:bCs/>
          <w:sz w:val="28"/>
          <w:szCs w:val="28"/>
          <w:highlight w:val="white"/>
        </w:rPr>
        <w:t xml:space="preserve">025 год составило 3 283,0 </w:t>
      </w:r>
      <w:r>
        <w:rPr>
          <w:rFonts w:ascii="Times New Roman" w:hAnsi="Times New Roman"/>
          <w:bCs/>
          <w:sz w:val="28"/>
          <w:szCs w:val="28"/>
          <w:highlight w:val="white"/>
        </w:rPr>
        <w:t xml:space="preserve">млн</w:t>
      </w:r>
      <w:r>
        <w:rPr>
          <w:rFonts w:ascii="Times New Roman" w:hAnsi="Times New Roman"/>
          <w:bCs/>
          <w:sz w:val="28"/>
          <w:szCs w:val="28"/>
          <w:highlight w:val="white"/>
        </w:rPr>
        <w:t xml:space="preserve"> рублей или 116,7 процента к плану отчетного периода.</w:t>
      </w:r>
      <w:r>
        <w:rPr>
          <w:rFonts w:ascii="Times New Roman" w:hAnsi="Times New Roman"/>
          <w:sz w:val="28"/>
          <w:szCs w:val="28"/>
          <w:highlight w:val="white"/>
        </w:rPr>
        <w:t xml:space="preserve"> По сравнению с 2024 годом прирост поступлений по указанному налогу составил 764,5 </w:t>
      </w:r>
      <w:r>
        <w:rPr>
          <w:rFonts w:ascii="Times New Roman" w:hAnsi="Times New Roman"/>
          <w:sz w:val="28"/>
          <w:szCs w:val="28"/>
          <w:highlight w:val="white"/>
        </w:rPr>
        <w:t xml:space="preserve">млн</w:t>
      </w:r>
      <w:r>
        <w:rPr>
          <w:rFonts w:ascii="Times New Roman" w:hAnsi="Times New Roman"/>
          <w:sz w:val="28"/>
          <w:szCs w:val="28"/>
          <w:highlight w:val="white"/>
        </w:rPr>
        <w:t xml:space="preserve"> рублей или 30,4 процента, что обусловлено</w:t>
      </w:r>
      <w:r>
        <w:rPr>
          <w:rFonts w:ascii="Times New Roman" w:hAnsi="Times New Roman"/>
          <w:sz w:val="28"/>
          <w:szCs w:val="28"/>
          <w:highlight w:val="white"/>
        </w:rPr>
        <w:t xml:space="preserve"> </w:t>
      </w:r>
      <w:r>
        <w:rPr>
          <w:rFonts w:ascii="Times New Roman" w:hAnsi="Times New Roman"/>
          <w:sz w:val="28"/>
          <w:szCs w:val="28"/>
          <w:highlight w:val="white"/>
        </w:rPr>
        <w:t xml:space="preserve">ростом кадастровой стоимости объектов недвижимости в результате проведения государственной кадастровой оценки.</w:t>
      </w:r>
      <w:r>
        <w:rPr>
          <w:rFonts w:ascii="Times New Roman" w:hAnsi="Times New Roman"/>
          <w:sz w:val="28"/>
          <w:szCs w:val="28"/>
          <w:highlight w:val="white"/>
          <w14:ligatures w14:val="none"/>
        </w:rPr>
      </w:r>
      <w:r>
        <w:rPr>
          <w:rFonts w:ascii="Times New Roman" w:hAnsi="Times New Roman"/>
          <w:sz w:val="28"/>
          <w:szCs w:val="28"/>
          <w:highlight w:val="white"/>
          <w14:ligatures w14:val="none"/>
        </w:rPr>
      </w:r>
    </w:p>
    <w:p>
      <w:pPr>
        <w:ind w:firstLine="709"/>
        <w:jc w:val="both"/>
        <w:spacing w:after="0" w:line="240" w:lineRule="auto"/>
        <w:rPr>
          <w:rFonts w:ascii="Times New Roman" w:hAnsi="Times New Roman"/>
          <w:sz w:val="28"/>
          <w:szCs w:val="28"/>
          <w:highlight w:val="white"/>
        </w:rPr>
      </w:pPr>
      <w:r>
        <w:rPr>
          <w:rFonts w:ascii="Times New Roman" w:hAnsi="Times New Roman" w:eastAsia="Times New Roman"/>
          <w:sz w:val="28"/>
          <w:szCs w:val="28"/>
          <w:highlight w:val="white"/>
          <w:lang w:eastAsia="ru-RU"/>
        </w:rPr>
        <w:t xml:space="preserve">Поступление по земельному налогу в консолидированный бюджет края за </w:t>
      </w:r>
      <w:r>
        <w:rPr>
          <w:rFonts w:ascii="Times New Roman" w:hAnsi="Times New Roman" w:eastAsia="Times New Roman"/>
          <w:sz w:val="28"/>
          <w:szCs w:val="28"/>
          <w:highlight w:val="white"/>
          <w:lang w:eastAsia="ru-RU"/>
        </w:rPr>
        <w:t xml:space="preserve"> </w:t>
      </w:r>
      <w:r>
        <w:rPr>
          <w:rFonts w:ascii="Times New Roman" w:hAnsi="Times New Roman" w:eastAsia="Times New Roman"/>
          <w:sz w:val="28"/>
          <w:szCs w:val="28"/>
          <w:highlight w:val="white"/>
          <w:lang w:eastAsia="ru-RU"/>
        </w:rPr>
        <w:t xml:space="preserve">2025 год составило 3 597,3 </w:t>
      </w:r>
      <w:r>
        <w:rPr>
          <w:rFonts w:ascii="Times New Roman" w:hAnsi="Times New Roman" w:eastAsia="Times New Roman"/>
          <w:sz w:val="28"/>
          <w:szCs w:val="28"/>
          <w:highlight w:val="white"/>
          <w:lang w:eastAsia="ru-RU"/>
        </w:rPr>
        <w:t xml:space="preserve">млн</w:t>
      </w:r>
      <w:r>
        <w:rPr>
          <w:rFonts w:ascii="Times New Roman" w:hAnsi="Times New Roman" w:eastAsia="Times New Roman"/>
          <w:sz w:val="28"/>
          <w:szCs w:val="28"/>
          <w:highlight w:val="white"/>
          <w:lang w:eastAsia="ru-RU"/>
        </w:rPr>
        <w:t xml:space="preserve"> рублей или 109,7 процента к плану отчетного периода. По сравнению с 2024 годом объем поступлений по указанно</w:t>
      </w:r>
      <w:r>
        <w:rPr>
          <w:rFonts w:ascii="Times New Roman" w:hAnsi="Times New Roman"/>
          <w:bCs/>
          <w:sz w:val="28"/>
          <w:szCs w:val="28"/>
          <w:highlight w:val="white"/>
        </w:rPr>
        <w:t xml:space="preserve">му налогу увеличился на 405,7 </w:t>
      </w:r>
      <w:r>
        <w:rPr>
          <w:rFonts w:ascii="Times New Roman" w:hAnsi="Times New Roman"/>
          <w:bCs/>
          <w:sz w:val="28"/>
          <w:szCs w:val="28"/>
          <w:highlight w:val="white"/>
        </w:rPr>
        <w:t xml:space="preserve">млн</w:t>
      </w:r>
      <w:r>
        <w:rPr>
          <w:rFonts w:ascii="Times New Roman" w:hAnsi="Times New Roman"/>
          <w:bCs/>
          <w:sz w:val="28"/>
          <w:szCs w:val="28"/>
          <w:highlight w:val="white"/>
        </w:rPr>
        <w:t xml:space="preserve"> рублей или на 12,7 процента, </w:t>
      </w:r>
      <w:r>
        <w:rPr>
          <w:rFonts w:ascii="Times New Roman" w:hAnsi="Times New Roman"/>
          <w:bCs/>
          <w:sz w:val="28"/>
          <w:szCs w:val="28"/>
          <w:highlight w:val="white"/>
        </w:rPr>
        <w:t xml:space="preserve">что обусловлено</w:t>
      </w:r>
      <w:r>
        <w:rPr>
          <w:rFonts w:ascii="Times New Roman" w:hAnsi="Times New Roman"/>
          <w:sz w:val="28"/>
          <w:szCs w:val="28"/>
          <w:highlight w:val="white"/>
        </w:rPr>
        <w:t xml:space="preserve"> применением новых результатов кадастровой стоимости земельных участков, на применение которой ранее был введен мораторий.</w:t>
      </w:r>
      <w:r>
        <w:rPr>
          <w:rFonts w:ascii="Times New Roman" w:hAnsi="Times New Roman"/>
          <w:sz w:val="28"/>
          <w:szCs w:val="28"/>
          <w:highlight w:val="white"/>
        </w:rPr>
      </w:r>
      <w:r>
        <w:rPr>
          <w:rFonts w:ascii="Times New Roman" w:hAnsi="Times New Roman"/>
          <w:sz w:val="28"/>
          <w:szCs w:val="28"/>
          <w:highlight w:val="white"/>
        </w:rPr>
      </w:r>
    </w:p>
    <w:p>
      <w:pPr>
        <w:ind w:firstLine="709"/>
        <w:jc w:val="both"/>
        <w:spacing w:after="0" w:line="240" w:lineRule="auto"/>
        <w:rPr>
          <w:rFonts w:ascii="Times New Roman" w:hAnsi="Times New Roman" w:eastAsia="Times New Roman"/>
          <w:sz w:val="28"/>
          <w:szCs w:val="28"/>
          <w:highlight w:val="white"/>
          <w14:ligatures w14:val="none"/>
        </w:rPr>
      </w:pPr>
      <w:r>
        <w:rPr>
          <w:rFonts w:ascii="Times New Roman" w:hAnsi="Times New Roman" w:eastAsia="Times New Roman"/>
          <w:sz w:val="28"/>
          <w:szCs w:val="28"/>
          <w:highlight w:val="white"/>
          <w:lang w:eastAsia="ru-RU"/>
        </w:rPr>
        <w:t xml:space="preserve">Неналоговые доходы консолидированного бюджета края за отчетный период составили 17</w:t>
      </w:r>
      <w:r>
        <w:rPr>
          <w:rFonts w:ascii="Times New Roman" w:hAnsi="Times New Roman" w:eastAsia="Times New Roman"/>
          <w:sz w:val="28"/>
          <w:szCs w:val="28"/>
          <w:highlight w:val="white"/>
          <w:lang w:eastAsia="ru-RU"/>
        </w:rPr>
        <w:t xml:space="preserve"> </w:t>
      </w:r>
      <w:r>
        <w:rPr>
          <w:rFonts w:ascii="Times New Roman" w:hAnsi="Times New Roman" w:eastAsia="Times New Roman"/>
          <w:sz w:val="28"/>
          <w:szCs w:val="28"/>
          <w:highlight w:val="white"/>
          <w:lang w:eastAsia="ru-RU"/>
        </w:rPr>
        <w:t xml:space="preserve">570,6 </w:t>
      </w:r>
      <w:r>
        <w:rPr>
          <w:rFonts w:ascii="Times New Roman" w:hAnsi="Times New Roman" w:eastAsia="Times New Roman"/>
          <w:sz w:val="28"/>
          <w:szCs w:val="28"/>
          <w:highlight w:val="white"/>
          <w:lang w:eastAsia="ru-RU"/>
        </w:rPr>
        <w:t xml:space="preserve">млн</w:t>
      </w:r>
      <w:r>
        <w:rPr>
          <w:rFonts w:ascii="Times New Roman" w:hAnsi="Times New Roman" w:eastAsia="Times New Roman"/>
          <w:sz w:val="28"/>
          <w:szCs w:val="28"/>
          <w:highlight w:val="white"/>
          <w:lang w:eastAsia="ru-RU"/>
        </w:rPr>
        <w:t xml:space="preserve"> рублей или 105,7</w:t>
      </w:r>
      <w:r>
        <w:rPr>
          <w:rFonts w:ascii="Times New Roman" w:hAnsi="Times New Roman" w:eastAsia="Times New Roman"/>
          <w:sz w:val="28"/>
          <w:szCs w:val="28"/>
          <w:highlight w:val="white"/>
          <w:lang w:eastAsia="ru-RU"/>
        </w:rPr>
        <w:t xml:space="preserve"> процента к плану отчетного периода. По сравнению с 2024 годом объем поступлений снизился на 302,8 </w:t>
      </w:r>
      <w:r>
        <w:rPr>
          <w:rFonts w:ascii="Times New Roman" w:hAnsi="Times New Roman" w:eastAsia="Times New Roman"/>
          <w:sz w:val="28"/>
          <w:szCs w:val="28"/>
          <w:highlight w:val="white"/>
          <w:lang w:eastAsia="ru-RU"/>
        </w:rPr>
        <w:t xml:space="preserve">млн</w:t>
      </w:r>
      <w:r>
        <w:rPr>
          <w:rFonts w:ascii="Times New Roman" w:hAnsi="Times New Roman" w:eastAsia="Times New Roman"/>
          <w:sz w:val="28"/>
          <w:szCs w:val="28"/>
          <w:highlight w:val="white"/>
          <w:lang w:eastAsia="ru-RU"/>
        </w:rPr>
        <w:t xml:space="preserve"> рублей или на 1,7 процента </w:t>
      </w:r>
      <w:r>
        <w:rPr>
          <w:rFonts w:ascii="Times New Roman" w:hAnsi="Times New Roman" w:eastAsia="Times New Roman"/>
          <w:sz w:val="28"/>
          <w:szCs w:val="28"/>
          <w:highlight w:val="white"/>
          <w:lang w:eastAsia="ru-RU"/>
        </w:rPr>
        <w:t xml:space="preserve">за счет </w:t>
      </w:r>
      <w:r>
        <w:rPr>
          <w:rFonts w:ascii="Times New Roman" w:hAnsi="Times New Roman" w:eastAsia="Times New Roman"/>
          <w:sz w:val="28"/>
          <w:szCs w:val="28"/>
          <w:highlight w:val="white"/>
          <w:lang w:eastAsia="ru-RU"/>
        </w:rPr>
        <w:t xml:space="preserve">снижения доходов </w:t>
      </w:r>
      <w:r>
        <w:rPr>
          <w:rFonts w:ascii="Times New Roman" w:hAnsi="Times New Roman" w:eastAsia="Times New Roman"/>
          <w:sz w:val="28"/>
          <w:szCs w:val="28"/>
          <w:highlight w:val="white"/>
          <w:lang w:eastAsia="ru-RU"/>
        </w:rPr>
        <w:t xml:space="preserve">в виде прибыли от дивидендов по акциям, принадлежащим субъектам РФ, арендной платы за земли, доходов от оказания платных услуг, административных платежей, </w:t>
      </w:r>
      <w:r>
        <w:rPr>
          <w:rFonts w:ascii="Times New Roman" w:hAnsi="Times New Roman" w:eastAsia="Times New Roman"/>
          <w:sz w:val="28"/>
          <w:szCs w:val="28"/>
          <w:highlight w:val="white"/>
          <w:lang w:eastAsia="ru-RU"/>
        </w:rPr>
        <w:t xml:space="preserve">а также в результате прекращения </w:t>
      </w:r>
      <w:r>
        <w:rPr>
          <w:rFonts w:ascii="Times New Roman" w:hAnsi="Times New Roman" w:eastAsia="Times New Roman"/>
          <w:sz w:val="28"/>
          <w:szCs w:val="28"/>
          <w:highlight w:val="white"/>
          <w:lang w:eastAsia="ru-RU"/>
        </w:rPr>
        <w:t xml:space="preserve">с 2025 года</w:t>
      </w:r>
      <w:r>
        <w:rPr>
          <w:rFonts w:ascii="Times New Roman" w:hAnsi="Times New Roman" w:eastAsia="Times New Roman"/>
          <w:sz w:val="28"/>
          <w:szCs w:val="28"/>
          <w:highlight w:val="white"/>
          <w:lang w:eastAsia="ru-RU"/>
        </w:rPr>
        <w:t xml:space="preserve"> эксперимента по взиманию курортного сбора.</w:t>
      </w:r>
      <w:r>
        <w:rPr>
          <w:rFonts w:ascii="Times New Roman" w:hAnsi="Times New Roman" w:eastAsia="Times New Roman"/>
          <w:sz w:val="28"/>
          <w:szCs w:val="28"/>
          <w:highlight w:val="white"/>
          <w14:ligatures w14:val="none"/>
        </w:rPr>
      </w:r>
      <w:r>
        <w:rPr>
          <w:rFonts w:ascii="Times New Roman" w:hAnsi="Times New Roman" w:eastAsia="Times New Roman"/>
          <w:sz w:val="28"/>
          <w:szCs w:val="28"/>
          <w:highlight w:val="white"/>
          <w14:ligatures w14:val="none"/>
        </w:rPr>
      </w:r>
    </w:p>
    <w:p>
      <w:pPr>
        <w:ind w:firstLine="709"/>
        <w:jc w:val="both"/>
        <w:spacing w:after="0" w:line="240" w:lineRule="auto"/>
        <w:rPr>
          <w:rFonts w:ascii="Times New Roman" w:hAnsi="Times New Roman"/>
          <w:sz w:val="28"/>
          <w:szCs w:val="28"/>
          <w:highlight w:val="white"/>
        </w:rPr>
      </w:pPr>
      <w:r>
        <w:rPr>
          <w:rFonts w:ascii="Times New Roman" w:hAnsi="Times New Roman"/>
          <w:sz w:val="28"/>
          <w:szCs w:val="28"/>
          <w:highlight w:val="white"/>
        </w:rPr>
        <w:t xml:space="preserve">Безвозмездные поступления в доход консолидированного бюджета края в 2025 году составили 72 999,8 млн рублей или 98,8 процента годовых плановых назначений (73 881,3 млн рублей), в том числе:</w:t>
      </w:r>
      <w:r>
        <w:rPr>
          <w:rFonts w:ascii="Times New Roman" w:hAnsi="Times New Roman"/>
          <w:sz w:val="28"/>
          <w:szCs w:val="28"/>
          <w:highlight w:val="white"/>
        </w:rPr>
      </w:r>
      <w:r>
        <w:rPr>
          <w:rFonts w:ascii="Times New Roman" w:hAnsi="Times New Roman"/>
          <w:sz w:val="28"/>
          <w:szCs w:val="28"/>
          <w:highlight w:val="white"/>
        </w:rPr>
      </w:r>
    </w:p>
    <w:p>
      <w:pPr>
        <w:ind w:firstLine="709"/>
        <w:jc w:val="both"/>
        <w:spacing w:after="0" w:line="240" w:lineRule="auto"/>
        <w:rPr>
          <w:rFonts w:ascii="Times New Roman" w:hAnsi="Times New Roman"/>
          <w:b/>
          <w:bCs/>
          <w:sz w:val="28"/>
          <w:szCs w:val="28"/>
          <w:highlight w:val="white"/>
        </w:rPr>
      </w:pPr>
      <w:r>
        <w:rPr>
          <w:rFonts w:ascii="Times New Roman" w:hAnsi="Times New Roman"/>
          <w:sz w:val="28"/>
          <w:szCs w:val="28"/>
          <w:highlight w:val="white"/>
        </w:rPr>
        <w:t xml:space="preserve">средства федерального бюджета – 73 182,3 млн рублей;</w:t>
      </w:r>
      <w:r>
        <w:rPr>
          <w:rFonts w:ascii="Times New Roman" w:hAnsi="Times New Roman"/>
          <w:b/>
          <w:bCs/>
          <w:sz w:val="28"/>
          <w:szCs w:val="28"/>
          <w:highlight w:val="white"/>
        </w:rPr>
      </w:r>
      <w:r>
        <w:rPr>
          <w:rFonts w:ascii="Times New Roman" w:hAnsi="Times New Roman"/>
          <w:b/>
          <w:bCs/>
          <w:sz w:val="28"/>
          <w:szCs w:val="28"/>
          <w:highlight w:val="white"/>
        </w:rPr>
      </w:r>
    </w:p>
    <w:p>
      <w:pPr>
        <w:ind w:firstLine="709"/>
        <w:jc w:val="both"/>
        <w:spacing w:after="0" w:line="240" w:lineRule="auto"/>
        <w:rPr>
          <w:rFonts w:ascii="Times New Roman" w:hAnsi="Times New Roman"/>
          <w:b/>
          <w:bCs/>
          <w:sz w:val="28"/>
          <w:szCs w:val="28"/>
          <w:highlight w:val="white"/>
        </w:rPr>
      </w:pPr>
      <w:r>
        <w:rPr>
          <w:rFonts w:ascii="Times New Roman" w:hAnsi="Times New Roman"/>
          <w:sz w:val="28"/>
          <w:szCs w:val="28"/>
          <w:highlight w:val="white"/>
        </w:rPr>
        <w:t xml:space="preserve">средства Фонда пенсионного и социального страхования Российской Федерации – 7,2 млн рублей;</w:t>
      </w:r>
      <w:r>
        <w:rPr>
          <w:rFonts w:ascii="Times New Roman" w:hAnsi="Times New Roman"/>
          <w:b/>
          <w:bCs/>
          <w:sz w:val="28"/>
          <w:szCs w:val="28"/>
          <w:highlight w:val="white"/>
        </w:rPr>
      </w:r>
      <w:r>
        <w:rPr>
          <w:rFonts w:ascii="Times New Roman" w:hAnsi="Times New Roman"/>
          <w:b/>
          <w:bCs/>
          <w:sz w:val="28"/>
          <w:szCs w:val="28"/>
          <w:highlight w:val="white"/>
        </w:rPr>
      </w:r>
    </w:p>
    <w:p>
      <w:pPr>
        <w:ind w:firstLine="709"/>
        <w:jc w:val="both"/>
        <w:spacing w:after="0" w:line="240" w:lineRule="auto"/>
        <w:rPr>
          <w:rFonts w:ascii="Times New Roman" w:hAnsi="Times New Roman"/>
          <w:b/>
          <w:bCs/>
          <w:sz w:val="28"/>
          <w:szCs w:val="28"/>
          <w:highlight w:val="white"/>
        </w:rPr>
      </w:pPr>
      <w:r>
        <w:rPr>
          <w:rFonts w:ascii="Times New Roman" w:hAnsi="Times New Roman"/>
          <w:sz w:val="28"/>
          <w:szCs w:val="28"/>
          <w:highlight w:val="white"/>
        </w:rPr>
        <w:t xml:space="preserve">средства государственных (муниципальных) организаций – 10,5 млн рублей;</w:t>
      </w:r>
      <w:r>
        <w:rPr>
          <w:rFonts w:ascii="Times New Roman" w:hAnsi="Times New Roman"/>
          <w:b/>
          <w:bCs/>
          <w:sz w:val="28"/>
          <w:szCs w:val="28"/>
          <w:highlight w:val="white"/>
        </w:rPr>
      </w:r>
      <w:r>
        <w:rPr>
          <w:rFonts w:ascii="Times New Roman" w:hAnsi="Times New Roman"/>
          <w:b/>
          <w:bCs/>
          <w:sz w:val="28"/>
          <w:szCs w:val="28"/>
          <w:highlight w:val="white"/>
        </w:rPr>
      </w:r>
    </w:p>
    <w:p>
      <w:pPr>
        <w:ind w:firstLine="709"/>
        <w:jc w:val="both"/>
        <w:spacing w:after="0" w:line="240" w:lineRule="auto"/>
        <w:rPr>
          <w:rFonts w:ascii="Times New Roman" w:hAnsi="Times New Roman"/>
          <w:b/>
          <w:bCs/>
          <w:sz w:val="28"/>
          <w:szCs w:val="28"/>
          <w:highlight w:val="white"/>
        </w:rPr>
      </w:pPr>
      <w:r>
        <w:rPr>
          <w:rFonts w:ascii="Times New Roman" w:hAnsi="Times New Roman"/>
          <w:sz w:val="28"/>
          <w:szCs w:val="28"/>
          <w:highlight w:val="white"/>
        </w:rPr>
        <w:t xml:space="preserve">средства негосударственных организаций – 28,1 млн рублей;</w:t>
      </w:r>
      <w:r>
        <w:rPr>
          <w:rFonts w:ascii="Times New Roman" w:hAnsi="Times New Roman"/>
          <w:b/>
          <w:bCs/>
          <w:sz w:val="28"/>
          <w:szCs w:val="28"/>
          <w:highlight w:val="white"/>
        </w:rPr>
      </w:r>
      <w:r>
        <w:rPr>
          <w:rFonts w:ascii="Times New Roman" w:hAnsi="Times New Roman"/>
          <w:b/>
          <w:bCs/>
          <w:sz w:val="28"/>
          <w:szCs w:val="28"/>
          <w:highlight w:val="white"/>
        </w:rPr>
      </w:r>
    </w:p>
    <w:p>
      <w:pPr>
        <w:ind w:firstLine="709"/>
        <w:jc w:val="both"/>
        <w:spacing w:after="0" w:line="240" w:lineRule="auto"/>
        <w:rPr>
          <w:rFonts w:ascii="Times New Roman" w:hAnsi="Times New Roman"/>
          <w:b/>
          <w:bCs/>
          <w:sz w:val="28"/>
          <w:szCs w:val="28"/>
          <w:highlight w:val="white"/>
        </w:rPr>
      </w:pPr>
      <w:r>
        <w:rPr>
          <w:rFonts w:ascii="Times New Roman" w:hAnsi="Times New Roman"/>
          <w:sz w:val="28"/>
          <w:szCs w:val="28"/>
          <w:highlight w:val="white"/>
        </w:rPr>
        <w:t xml:space="preserve">денежные пожертвования, предоставляемые физическими и юридическими лицами, прочие безвозмездные поступления – 96,7 млн рублей;</w:t>
      </w:r>
      <w:r>
        <w:rPr>
          <w:rFonts w:ascii="Times New Roman" w:hAnsi="Times New Roman"/>
          <w:b/>
          <w:bCs/>
          <w:sz w:val="28"/>
          <w:szCs w:val="28"/>
          <w:highlight w:val="white"/>
        </w:rPr>
      </w:r>
      <w:r>
        <w:rPr>
          <w:rFonts w:ascii="Times New Roman" w:hAnsi="Times New Roman"/>
          <w:b/>
          <w:bCs/>
          <w:sz w:val="28"/>
          <w:szCs w:val="28"/>
          <w:highlight w:val="white"/>
        </w:rPr>
      </w:r>
    </w:p>
    <w:p>
      <w:pPr>
        <w:ind w:firstLine="709"/>
        <w:jc w:val="both"/>
        <w:spacing w:after="0" w:line="240" w:lineRule="auto"/>
        <w:rPr>
          <w:rFonts w:ascii="Times New Roman" w:hAnsi="Times New Roman"/>
          <w:b/>
          <w:bCs/>
          <w:sz w:val="28"/>
          <w:szCs w:val="28"/>
          <w:highlight w:val="white"/>
        </w:rPr>
      </w:pPr>
      <w:r>
        <w:rPr>
          <w:rFonts w:ascii="Times New Roman" w:hAnsi="Times New Roman"/>
          <w:sz w:val="28"/>
          <w:szCs w:val="28"/>
          <w:highlight w:val="white"/>
        </w:rPr>
        <w:t xml:space="preserve">остатки субсидий, субвенций и иных межбюджетных трансфертов, имеющих целевое назначение, прошлых лет – (-) 325,0 млн рублей.</w:t>
      </w:r>
      <w:r>
        <w:rPr>
          <w:rFonts w:ascii="Times New Roman" w:hAnsi="Times New Roman"/>
          <w:b/>
          <w:bCs/>
          <w:sz w:val="28"/>
          <w:szCs w:val="28"/>
          <w:highlight w:val="white"/>
        </w:rPr>
      </w:r>
      <w:r>
        <w:rPr>
          <w:rFonts w:ascii="Times New Roman" w:hAnsi="Times New Roman"/>
          <w:b/>
          <w:bCs/>
          <w:sz w:val="28"/>
          <w:szCs w:val="28"/>
          <w:highlight w:val="white"/>
        </w:rPr>
      </w:r>
    </w:p>
    <w:p>
      <w:pPr>
        <w:ind w:firstLine="709"/>
        <w:jc w:val="both"/>
        <w:spacing w:after="0" w:line="240" w:lineRule="auto"/>
        <w:rPr>
          <w:rFonts w:ascii="Times New Roman" w:hAnsi="Times New Roman"/>
          <w:b/>
          <w:bCs/>
          <w:sz w:val="28"/>
          <w:szCs w:val="28"/>
          <w:highlight w:val="white"/>
        </w:rPr>
      </w:pPr>
      <w:r>
        <w:rPr>
          <w:rFonts w:ascii="Times New Roman" w:hAnsi="Times New Roman"/>
          <w:sz w:val="28"/>
          <w:szCs w:val="28"/>
          <w:highlight w:val="white"/>
        </w:rPr>
        <w:t xml:space="preserve">Средства федерального бюджета поступили в консолидированный бюджет края в виде:</w:t>
      </w:r>
      <w:r>
        <w:rPr>
          <w:rFonts w:ascii="Times New Roman" w:hAnsi="Times New Roman"/>
          <w:b/>
          <w:bCs/>
          <w:sz w:val="28"/>
          <w:szCs w:val="28"/>
          <w:highlight w:val="white"/>
        </w:rPr>
      </w:r>
      <w:r>
        <w:rPr>
          <w:rFonts w:ascii="Times New Roman" w:hAnsi="Times New Roman"/>
          <w:b/>
          <w:bCs/>
          <w:sz w:val="28"/>
          <w:szCs w:val="28"/>
          <w:highlight w:val="white"/>
        </w:rPr>
      </w:r>
    </w:p>
    <w:p>
      <w:pPr>
        <w:ind w:firstLine="709"/>
        <w:jc w:val="both"/>
        <w:spacing w:after="0" w:line="240" w:lineRule="auto"/>
        <w:rPr>
          <w:rFonts w:ascii="Times New Roman" w:hAnsi="Times New Roman"/>
          <w:b/>
          <w:bCs/>
          <w:sz w:val="28"/>
          <w:szCs w:val="28"/>
          <w:highlight w:val="white"/>
        </w:rPr>
      </w:pPr>
      <w:r>
        <w:rPr>
          <w:rFonts w:ascii="Times New Roman" w:hAnsi="Times New Roman"/>
          <w:sz w:val="28"/>
          <w:szCs w:val="28"/>
          <w:highlight w:val="white"/>
        </w:rPr>
        <w:t xml:space="preserve">дотаций – 39 085,9 млн рублей;</w:t>
      </w:r>
      <w:r>
        <w:rPr>
          <w:rFonts w:ascii="Times New Roman" w:hAnsi="Times New Roman"/>
          <w:b/>
          <w:bCs/>
          <w:sz w:val="28"/>
          <w:szCs w:val="28"/>
          <w:highlight w:val="white"/>
        </w:rPr>
      </w:r>
      <w:r>
        <w:rPr>
          <w:rFonts w:ascii="Times New Roman" w:hAnsi="Times New Roman"/>
          <w:b/>
          <w:bCs/>
          <w:sz w:val="28"/>
          <w:szCs w:val="28"/>
          <w:highlight w:val="white"/>
        </w:rPr>
      </w:r>
    </w:p>
    <w:p>
      <w:pPr>
        <w:ind w:firstLine="709"/>
        <w:jc w:val="both"/>
        <w:spacing w:after="0" w:line="240" w:lineRule="auto"/>
        <w:rPr>
          <w:rFonts w:ascii="Times New Roman" w:hAnsi="Times New Roman"/>
          <w:b/>
          <w:bCs/>
          <w:sz w:val="28"/>
          <w:szCs w:val="28"/>
          <w:highlight w:val="white"/>
        </w:rPr>
      </w:pPr>
      <w:r>
        <w:rPr>
          <w:rFonts w:ascii="Times New Roman" w:hAnsi="Times New Roman"/>
          <w:sz w:val="28"/>
          <w:szCs w:val="28"/>
          <w:highlight w:val="white"/>
        </w:rPr>
        <w:t xml:space="preserve">субсидий – 26 303,9 млн рублей;</w:t>
      </w:r>
      <w:r>
        <w:rPr>
          <w:rFonts w:ascii="Times New Roman" w:hAnsi="Times New Roman"/>
          <w:b/>
          <w:bCs/>
          <w:sz w:val="28"/>
          <w:szCs w:val="28"/>
          <w:highlight w:val="white"/>
        </w:rPr>
      </w:r>
      <w:r>
        <w:rPr>
          <w:rFonts w:ascii="Times New Roman" w:hAnsi="Times New Roman"/>
          <w:b/>
          <w:bCs/>
          <w:sz w:val="28"/>
          <w:szCs w:val="28"/>
          <w:highlight w:val="white"/>
        </w:rPr>
      </w:r>
    </w:p>
    <w:p>
      <w:pPr>
        <w:ind w:firstLine="709"/>
        <w:jc w:val="both"/>
        <w:spacing w:after="0" w:line="240" w:lineRule="auto"/>
        <w:rPr>
          <w:rFonts w:ascii="Times New Roman" w:hAnsi="Times New Roman"/>
          <w:b/>
          <w:bCs/>
          <w:sz w:val="28"/>
          <w:szCs w:val="28"/>
          <w:highlight w:val="white"/>
        </w:rPr>
      </w:pPr>
      <w:r>
        <w:rPr>
          <w:rFonts w:ascii="Times New Roman" w:hAnsi="Times New Roman"/>
          <w:sz w:val="28"/>
          <w:szCs w:val="28"/>
          <w:highlight w:val="white"/>
        </w:rPr>
        <w:t xml:space="preserve">субвенций – 4 708,0 млн рублей;</w:t>
      </w:r>
      <w:r>
        <w:rPr>
          <w:rFonts w:ascii="Times New Roman" w:hAnsi="Times New Roman"/>
          <w:b/>
          <w:bCs/>
          <w:sz w:val="28"/>
          <w:szCs w:val="28"/>
          <w:highlight w:val="white"/>
        </w:rPr>
      </w:r>
      <w:r>
        <w:rPr>
          <w:rFonts w:ascii="Times New Roman" w:hAnsi="Times New Roman"/>
          <w:b/>
          <w:bCs/>
          <w:sz w:val="28"/>
          <w:szCs w:val="28"/>
          <w:highlight w:val="white"/>
        </w:rPr>
      </w:r>
    </w:p>
    <w:p>
      <w:pPr>
        <w:ind w:firstLine="709"/>
        <w:jc w:val="both"/>
        <w:spacing w:after="0" w:line="240" w:lineRule="auto"/>
        <w:rPr>
          <w:rFonts w:ascii="Times New Roman" w:hAnsi="Times New Roman"/>
          <w:b/>
          <w:bCs/>
          <w:sz w:val="28"/>
          <w:szCs w:val="28"/>
          <w:highlight w:val="white"/>
        </w:rPr>
      </w:pPr>
      <w:r>
        <w:rPr>
          <w:rFonts w:ascii="Times New Roman" w:hAnsi="Times New Roman"/>
          <w:sz w:val="28"/>
          <w:szCs w:val="28"/>
          <w:highlight w:val="white"/>
        </w:rPr>
        <w:t xml:space="preserve">иных межбюджетных трансфертов – 3 084,5 млн рублей.</w:t>
      </w:r>
      <w:r>
        <w:rPr>
          <w:rFonts w:ascii="Times New Roman" w:hAnsi="Times New Roman"/>
          <w:b/>
          <w:bCs/>
          <w:sz w:val="28"/>
          <w:szCs w:val="28"/>
          <w:highlight w:val="white"/>
        </w:rPr>
      </w:r>
      <w:r>
        <w:rPr>
          <w:rFonts w:ascii="Times New Roman" w:hAnsi="Times New Roman"/>
          <w:b/>
          <w:bCs/>
          <w:sz w:val="28"/>
          <w:szCs w:val="28"/>
          <w:highlight w:val="white"/>
        </w:rPr>
      </w:r>
    </w:p>
    <w:p>
      <w:pPr>
        <w:ind w:firstLine="709"/>
        <w:jc w:val="both"/>
        <w:spacing w:after="0" w:line="240" w:lineRule="auto"/>
        <w:rPr>
          <w:rFonts w:ascii="Times New Roman" w:hAnsi="Times New Roman"/>
          <w:sz w:val="28"/>
          <w:szCs w:val="28"/>
          <w:highlight w:val="white"/>
        </w:rPr>
      </w:pPr>
      <w:r>
        <w:rPr>
          <w:rFonts w:ascii="Times New Roman" w:hAnsi="Times New Roman"/>
          <w:sz w:val="28"/>
          <w:szCs w:val="28"/>
          <w:highlight w:val="white"/>
        </w:rPr>
        <w:t xml:space="preserve">По сравнению с 2024 годом безвозмездные поступления в 2025 году увеличились на 3 751,2 млн рублей или на 5,4 процента (факт 2024 года – 69 248,6 млн рублей</w:t>
      </w:r>
      <w:r>
        <w:rPr>
          <w:rFonts w:ascii="Times New Roman" w:hAnsi="Times New Roman"/>
          <w:color w:val="000000"/>
          <w:sz w:val="28"/>
          <w:szCs w:val="28"/>
          <w:highlight w:val="white"/>
        </w:rPr>
        <w:t xml:space="preserve">).</w:t>
      </w:r>
      <w:r>
        <w:rPr>
          <w:rFonts w:ascii="Times New Roman" w:hAnsi="Times New Roman"/>
          <w:sz w:val="28"/>
          <w:szCs w:val="28"/>
          <w:highlight w:val="white"/>
        </w:rPr>
      </w:r>
      <w:r>
        <w:rPr>
          <w:rFonts w:ascii="Times New Roman" w:hAnsi="Times New Roman"/>
          <w:sz w:val="28"/>
          <w:szCs w:val="28"/>
          <w:highlight w:val="white"/>
        </w:rPr>
      </w:r>
    </w:p>
    <w:p>
      <w:pPr>
        <w:ind w:firstLine="709"/>
        <w:jc w:val="both"/>
        <w:spacing w:after="0" w:line="240" w:lineRule="auto"/>
        <w:rPr>
          <w:rFonts w:ascii="Times New Roman" w:hAnsi="Times New Roman" w:eastAsia="Times New Roman"/>
          <w:sz w:val="28"/>
          <w:szCs w:val="28"/>
          <w:highlight w:val="white"/>
          <w14:ligatures w14:val="none"/>
        </w:rPr>
      </w:pPr>
      <w:r>
        <w:rPr>
          <w:rFonts w:ascii="Times New Roman" w:hAnsi="Times New Roman" w:eastAsia="Times New Roman"/>
          <w:sz w:val="28"/>
          <w:szCs w:val="28"/>
          <w:highlight w:val="white"/>
          <w:lang w:eastAsia="ru-RU"/>
        </w:rPr>
      </w:r>
      <w:r>
        <w:rPr>
          <w:rFonts w:ascii="Times New Roman" w:hAnsi="Times New Roman" w:eastAsia="Times New Roman"/>
          <w:sz w:val="28"/>
          <w:szCs w:val="28"/>
          <w:highlight w:val="white"/>
          <w:lang w:eastAsia="ru-RU"/>
        </w:rPr>
        <w:t xml:space="preserve">Объем задолженности по платежам, зачисляемым в консолидированный бюджет края з</w:t>
      </w:r>
      <w:r>
        <w:rPr>
          <w:rFonts w:ascii="Times New Roman" w:hAnsi="Times New Roman" w:eastAsia="Times New Roman"/>
          <w:sz w:val="28"/>
          <w:szCs w:val="28"/>
          <w:highlight w:val="white"/>
          <w:lang w:eastAsia="ru-RU"/>
        </w:rPr>
        <w:t xml:space="preserve">а 2025 год увеличился</w:t>
      </w:r>
      <w:r>
        <w:rPr>
          <w:rFonts w:ascii="Times New Roman" w:hAnsi="Times New Roman" w:eastAsia="Times New Roman"/>
          <w:sz w:val="28"/>
          <w:szCs w:val="28"/>
          <w:highlight w:val="white"/>
          <w:lang w:eastAsia="ru-RU"/>
        </w:rPr>
        <w:t xml:space="preserve"> на 17,5 </w:t>
      </w:r>
      <w:r>
        <w:rPr>
          <w:rFonts w:ascii="Times New Roman" w:hAnsi="Times New Roman" w:eastAsia="Times New Roman"/>
          <w:sz w:val="28"/>
          <w:szCs w:val="28"/>
          <w:highlight w:val="white"/>
          <w:lang w:eastAsia="ru-RU"/>
        </w:rPr>
        <w:t xml:space="preserve">процента и по состоянию на                        01 января 2026 года составил 8</w:t>
      </w:r>
      <w:r>
        <w:rPr>
          <w:rFonts w:ascii="Times New Roman" w:hAnsi="Times New Roman" w:eastAsia="Times New Roman"/>
          <w:sz w:val="28"/>
          <w:szCs w:val="28"/>
          <w:highlight w:val="white"/>
          <w:lang w:eastAsia="ru-RU"/>
        </w:rPr>
        <w:t xml:space="preserve"> </w:t>
      </w:r>
      <w:r>
        <w:rPr>
          <w:rFonts w:ascii="Times New Roman" w:hAnsi="Times New Roman" w:eastAsia="Times New Roman"/>
          <w:sz w:val="28"/>
          <w:szCs w:val="28"/>
          <w:highlight w:val="white"/>
          <w:lang w:eastAsia="ru-RU"/>
        </w:rPr>
        <w:t xml:space="preserve">600,4 </w:t>
      </w:r>
      <w:r>
        <w:rPr>
          <w:rFonts w:ascii="Times New Roman" w:hAnsi="Times New Roman" w:eastAsia="Times New Roman"/>
          <w:sz w:val="28"/>
          <w:szCs w:val="28"/>
          <w:highlight w:val="white"/>
          <w:lang w:eastAsia="ru-RU"/>
        </w:rPr>
        <w:t xml:space="preserve">млн</w:t>
      </w:r>
      <w:r>
        <w:rPr>
          <w:rFonts w:ascii="Times New Roman" w:hAnsi="Times New Roman" w:eastAsia="Times New Roman"/>
          <w:sz w:val="28"/>
          <w:szCs w:val="28"/>
          <w:highlight w:val="white"/>
          <w:lang w:eastAsia="ru-RU"/>
        </w:rPr>
        <w:t xml:space="preserve"> рублей. Рост </w:t>
      </w:r>
      <w:r>
        <w:rPr>
          <w:rFonts w:ascii="Times New Roman" w:hAnsi="Times New Roman" w:eastAsia="Times New Roman"/>
          <w:sz w:val="28"/>
          <w:szCs w:val="28"/>
          <w:highlight w:val="white"/>
          <w:lang w:eastAsia="ru-RU"/>
        </w:rPr>
        <w:t xml:space="preserve">задолженности сложился по налогу на прибыль организаций на 63,2 млн рублей, </w:t>
      </w:r>
      <w:r>
        <w:rPr>
          <w:rFonts w:ascii="Times New Roman" w:hAnsi="Times New Roman" w:eastAsia="Times New Roman"/>
          <w:sz w:val="28"/>
          <w:szCs w:val="28"/>
          <w:highlight w:val="white"/>
          <w:lang w:eastAsia="ru-RU"/>
        </w:rPr>
        <w:t xml:space="preserve">налогу на доходы физических лиц на 645,7 млн рублей, </w:t>
      </w:r>
      <w:r>
        <w:rPr>
          <w:rFonts w:ascii="Times New Roman" w:hAnsi="Times New Roman" w:eastAsia="Times New Roman"/>
          <w:sz w:val="28"/>
          <w:szCs w:val="28"/>
          <w:highlight w:val="white"/>
          <w:lang w:eastAsia="ru-RU"/>
        </w:rPr>
        <w:t xml:space="preserve">акцизам </w:t>
      </w:r>
      <w:r>
        <w:rPr>
          <w:rFonts w:ascii="Times New Roman" w:hAnsi="Times New Roman" w:eastAsia="Times New Roman"/>
          <w:sz w:val="28"/>
          <w:szCs w:val="28"/>
          <w:highlight w:val="white"/>
          <w:lang w:eastAsia="ru-RU"/>
        </w:rPr>
        <w:t xml:space="preserve">по подакцизным товарам (продукции), производимым на территории Российской Федерации</w:t>
      </w:r>
      <w:r>
        <w:rPr>
          <w:rFonts w:ascii="Times New Roman" w:hAnsi="Times New Roman" w:eastAsia="Times New Roman"/>
          <w:sz w:val="28"/>
          <w:szCs w:val="28"/>
          <w:highlight w:val="white"/>
          <w:lang w:eastAsia="ru-RU"/>
        </w:rPr>
        <w:t xml:space="preserve"> – на 324,7 млн рублей,</w:t>
      </w:r>
      <w:r>
        <w:rPr>
          <w:rFonts w:ascii="Times New Roman" w:hAnsi="Times New Roman" w:eastAsia="Times New Roman"/>
          <w:sz w:val="28"/>
          <w:szCs w:val="28"/>
          <w:highlight w:val="white"/>
          <w:lang w:eastAsia="ru-RU"/>
        </w:rPr>
        <w:t xml:space="preserve"> </w:t>
      </w:r>
      <w:r>
        <w:rPr>
          <w:rFonts w:ascii="Times New Roman" w:hAnsi="Times New Roman" w:eastAsia="Times New Roman"/>
          <w:sz w:val="28"/>
          <w:szCs w:val="28"/>
          <w:highlight w:val="white"/>
          <w:lang w:eastAsia="ru-RU"/>
        </w:rPr>
        <w:t xml:space="preserve">региональным налогам и сборам на 28,4 </w:t>
      </w:r>
      <w:r>
        <w:rPr>
          <w:rFonts w:ascii="Times New Roman" w:hAnsi="Times New Roman" w:eastAsia="Times New Roman"/>
          <w:sz w:val="28"/>
          <w:szCs w:val="28"/>
          <w:highlight w:val="white"/>
          <w:lang w:eastAsia="ru-RU"/>
        </w:rPr>
        <w:t xml:space="preserve">млн</w:t>
      </w:r>
      <w:r>
        <w:rPr>
          <w:rFonts w:ascii="Times New Roman" w:hAnsi="Times New Roman" w:eastAsia="Times New Roman"/>
          <w:sz w:val="28"/>
          <w:szCs w:val="28"/>
          <w:highlight w:val="white"/>
          <w:lang w:eastAsia="ru-RU"/>
        </w:rPr>
        <w:t xml:space="preserve"> рублей и </w:t>
      </w:r>
      <w:r>
        <w:rPr>
          <w:rFonts w:ascii="Times New Roman" w:hAnsi="Times New Roman" w:eastAsia="Times New Roman"/>
          <w:sz w:val="28"/>
          <w:szCs w:val="28"/>
          <w:highlight w:val="white"/>
          <w:lang w:eastAsia="ru-RU"/>
        </w:rPr>
        <w:t xml:space="preserve">налогам, предусмотренным специальными налоговыми режимами на 302,3</w:t>
      </w:r>
      <w:r>
        <w:rPr>
          <w:rFonts w:ascii="Times New Roman" w:hAnsi="Times New Roman" w:eastAsia="Times New Roman"/>
          <w:sz w:val="28"/>
          <w:szCs w:val="28"/>
          <w:highlight w:val="white"/>
          <w:lang w:eastAsia="ru-RU"/>
        </w:rPr>
        <w:t xml:space="preserve"> млн рублей.</w:t>
      </w:r>
      <w:r>
        <w:rPr>
          <w:rFonts w:ascii="Times New Roman" w:hAnsi="Times New Roman" w:eastAsia="Times New Roman"/>
          <w:sz w:val="28"/>
          <w:szCs w:val="28"/>
          <w:highlight w:val="white"/>
          <w14:ligatures w14:val="none"/>
        </w:rPr>
      </w:r>
      <w:r>
        <w:rPr>
          <w:rFonts w:ascii="Times New Roman" w:hAnsi="Times New Roman" w:eastAsia="Times New Roman"/>
          <w:sz w:val="28"/>
          <w:szCs w:val="28"/>
          <w:highlight w:val="white"/>
          <w14:ligatures w14:val="none"/>
        </w:rPr>
      </w:r>
    </w:p>
    <w:p>
      <w:pPr>
        <w:ind w:firstLine="709"/>
        <w:jc w:val="both"/>
        <w:spacing w:after="0" w:line="240" w:lineRule="auto"/>
        <w:rPr>
          <w:rFonts w:ascii="Times New Roman" w:hAnsi="Times New Roman" w:eastAsia="Times New Roman"/>
          <w:sz w:val="28"/>
          <w:szCs w:val="28"/>
          <w:highlight w:val="white"/>
          <w14:ligatures w14:val="none"/>
        </w:rPr>
      </w:pPr>
      <w:r>
        <w:rPr>
          <w:rFonts w:ascii="Times New Roman" w:hAnsi="Times New Roman" w:eastAsia="Times New Roman"/>
          <w:sz w:val="28"/>
          <w:szCs w:val="28"/>
          <w:highlight w:val="white"/>
          <w:lang w:eastAsia="ru-RU"/>
        </w:rPr>
      </w:r>
      <w:r>
        <w:rPr>
          <w:rFonts w:ascii="Times New Roman" w:hAnsi="Times New Roman" w:eastAsia="Times New Roman"/>
          <w:sz w:val="28"/>
          <w:szCs w:val="28"/>
          <w:highlight w:val="white"/>
          <w:lang w:eastAsia="ru-RU"/>
        </w:rPr>
        <w:t xml:space="preserve">Вместе с тем, </w:t>
      </w:r>
      <w:r>
        <w:rPr>
          <w:rFonts w:ascii="Times New Roman" w:hAnsi="Times New Roman" w:eastAsia="Times New Roman"/>
          <w:sz w:val="28"/>
          <w:szCs w:val="28"/>
          <w:highlight w:val="white"/>
          <w:lang w:eastAsia="ru-RU"/>
        </w:rPr>
        <w:t xml:space="preserve">снижение задолженности достигнуто по </w:t>
      </w:r>
      <w:r>
        <w:rPr>
          <w:rFonts w:ascii="Times New Roman" w:hAnsi="Times New Roman" w:eastAsia="Times New Roman"/>
          <w:sz w:val="28"/>
          <w:szCs w:val="28"/>
          <w:highlight w:val="white"/>
          <w:lang w:eastAsia="ru-RU"/>
        </w:rPr>
        <w:t xml:space="preserve">местным налогам и сборам на 85,7 млн рублей.</w:t>
      </w:r>
      <w:r>
        <w:rPr>
          <w:rFonts w:ascii="Times New Roman" w:hAnsi="Times New Roman" w:eastAsia="Times New Roman"/>
          <w:sz w:val="28"/>
          <w:szCs w:val="28"/>
          <w:highlight w:val="white"/>
          <w14:ligatures w14:val="none"/>
        </w:rPr>
      </w:r>
      <w:r>
        <w:rPr>
          <w:rFonts w:ascii="Times New Roman" w:hAnsi="Times New Roman" w:eastAsia="Times New Roman"/>
          <w:sz w:val="28"/>
          <w:szCs w:val="28"/>
          <w:highlight w:val="white"/>
          <w14:ligatures w14:val="none"/>
        </w:rPr>
      </w:r>
    </w:p>
    <w:p>
      <w:pPr>
        <w:ind w:firstLine="709"/>
        <w:jc w:val="both"/>
        <w:spacing w:after="0" w:line="240" w:lineRule="auto"/>
        <w:rPr>
          <w:rFonts w:ascii="Times New Roman" w:hAnsi="Times New Roman" w:eastAsia="Times New Roman"/>
          <w:sz w:val="28"/>
          <w:szCs w:val="28"/>
          <w:highlight w:val="white"/>
          <w14:ligatures w14:val="none"/>
        </w:rPr>
      </w:pPr>
      <w:r>
        <w:rPr>
          <w:rFonts w:ascii="Times New Roman" w:hAnsi="Times New Roman" w:eastAsia="Times New Roman"/>
          <w:sz w:val="28"/>
          <w:szCs w:val="28"/>
          <w:highlight w:val="white"/>
          <w:lang w:eastAsia="ru-RU"/>
        </w:rPr>
        <w:t xml:space="preserve">Объем недоимки по платежам, зачисляемым в консолидированный бюджет края, за 2025 год увеличился на 22,2 процента и по состоянию </w:t>
      </w:r>
      <w:r>
        <w:rPr>
          <w:rFonts w:ascii="Times New Roman" w:hAnsi="Times New Roman" w:eastAsia="Times New Roman"/>
          <w:sz w:val="28"/>
          <w:szCs w:val="28"/>
          <w:highlight w:val="white"/>
          <w:lang w:eastAsia="ru-RU"/>
        </w:rPr>
        <w:t xml:space="preserve">                              на 01 января 2026 года составил 6</w:t>
      </w:r>
      <w:r>
        <w:rPr>
          <w:rFonts w:ascii="Times New Roman" w:hAnsi="Times New Roman" w:eastAsia="Times New Roman"/>
          <w:sz w:val="28"/>
          <w:szCs w:val="28"/>
          <w:highlight w:val="white"/>
          <w:lang w:eastAsia="ru-RU"/>
        </w:rPr>
        <w:t xml:space="preserve"> </w:t>
      </w:r>
      <w:r>
        <w:rPr>
          <w:rFonts w:ascii="Times New Roman" w:hAnsi="Times New Roman" w:eastAsia="Times New Roman"/>
          <w:sz w:val="28"/>
          <w:szCs w:val="28"/>
          <w:highlight w:val="white"/>
          <w:lang w:eastAsia="ru-RU"/>
        </w:rPr>
        <w:t xml:space="preserve">236,8 </w:t>
      </w:r>
      <w:r>
        <w:rPr>
          <w:rFonts w:ascii="Times New Roman" w:hAnsi="Times New Roman" w:eastAsia="Times New Roman"/>
          <w:sz w:val="28"/>
          <w:szCs w:val="28"/>
          <w:highlight w:val="white"/>
          <w:lang w:eastAsia="ru-RU"/>
        </w:rPr>
        <w:t xml:space="preserve">млн</w:t>
      </w:r>
      <w:r>
        <w:rPr>
          <w:rFonts w:ascii="Times New Roman" w:hAnsi="Times New Roman" w:eastAsia="Times New Roman"/>
          <w:sz w:val="28"/>
          <w:szCs w:val="28"/>
          <w:highlight w:val="white"/>
          <w:lang w:eastAsia="ru-RU"/>
        </w:rPr>
        <w:t xml:space="preserve"> рублей. Рост недоимки отмечается по налогу на прибыль организаций, налогу на доходы физических лиц, </w:t>
      </w:r>
      <w:r>
        <w:rPr>
          <w:rFonts w:ascii="Times New Roman" w:hAnsi="Times New Roman" w:eastAsia="Times New Roman"/>
          <w:sz w:val="28"/>
          <w:szCs w:val="28"/>
          <w:highlight w:val="white"/>
          <w:lang w:eastAsia="ru-RU"/>
        </w:rPr>
        <w:t xml:space="preserve">акцизам </w:t>
      </w:r>
      <w:r>
        <w:rPr>
          <w:rFonts w:ascii="Times New Roman" w:hAnsi="Times New Roman" w:eastAsia="Times New Roman"/>
          <w:sz w:val="28"/>
          <w:szCs w:val="28"/>
          <w:highlight w:val="white"/>
          <w:lang w:eastAsia="ru-RU"/>
        </w:rPr>
        <w:t xml:space="preserve">по подакцизным товарам (продукции), производимым на территории Российской Федерации</w:t>
      </w:r>
      <w:r>
        <w:rPr>
          <w:rFonts w:ascii="Times New Roman" w:hAnsi="Times New Roman" w:eastAsia="Times New Roman"/>
          <w:sz w:val="28"/>
          <w:szCs w:val="28"/>
          <w:highlight w:val="white"/>
          <w:lang w:eastAsia="ru-RU"/>
        </w:rPr>
        <w:t xml:space="preserve"> и налогам, предусмотренным специальными налоговыми </w:t>
      </w:r>
      <w:r>
        <w:rPr>
          <w:rFonts w:ascii="Times New Roman" w:hAnsi="Times New Roman" w:eastAsia="Times New Roman"/>
          <w:sz w:val="28"/>
          <w:szCs w:val="28"/>
          <w:highlight w:val="white"/>
          <w:lang w:eastAsia="ru-RU"/>
        </w:rPr>
        <w:t xml:space="preserve">налоговыми</w:t>
      </w:r>
      <w:r>
        <w:rPr>
          <w:rFonts w:ascii="Times New Roman" w:hAnsi="Times New Roman" w:eastAsia="Times New Roman"/>
          <w:sz w:val="28"/>
          <w:szCs w:val="28"/>
          <w:highlight w:val="white"/>
          <w:lang w:eastAsia="ru-RU"/>
        </w:rPr>
        <w:t xml:space="preserve"> режимами.</w:t>
      </w:r>
      <w:r>
        <w:rPr>
          <w:rFonts w:ascii="Times New Roman" w:hAnsi="Times New Roman" w:eastAsia="Times New Roman"/>
          <w:sz w:val="28"/>
          <w:szCs w:val="28"/>
          <w:highlight w:val="white"/>
          <w14:ligatures w14:val="none"/>
        </w:rPr>
      </w:r>
      <w:r>
        <w:rPr>
          <w:rFonts w:ascii="Times New Roman" w:hAnsi="Times New Roman" w:eastAsia="Times New Roman"/>
          <w:sz w:val="28"/>
          <w:szCs w:val="28"/>
          <w:highlight w:val="white"/>
          <w14:ligatures w14:val="none"/>
        </w:rPr>
      </w:r>
    </w:p>
    <w:p>
      <w:pPr>
        <w:ind w:firstLine="709"/>
        <w:jc w:val="both"/>
        <w:spacing w:after="0" w:line="240" w:lineRule="auto"/>
        <w:rPr>
          <w:rFonts w:ascii="Times New Roman" w:hAnsi="Times New Roman" w:eastAsia="Times New Roman"/>
          <w:sz w:val="28"/>
          <w:szCs w:val="28"/>
          <w:highlight w:val="white"/>
          <w14:ligatures w14:val="none"/>
        </w:rPr>
      </w:pPr>
      <w:r>
        <w:rPr>
          <w:rFonts w:ascii="Times New Roman" w:hAnsi="Times New Roman" w:eastAsia="Times New Roman"/>
          <w:sz w:val="28"/>
          <w:szCs w:val="28"/>
          <w:highlight w:val="white"/>
          <w:lang w:eastAsia="ru-RU"/>
          <w14:ligatures w14:val="none"/>
        </w:rPr>
        <w:t xml:space="preserve">Основной причиной роста задолженности и недоимки п</w:t>
      </w:r>
      <w:r>
        <w:rPr>
          <w:rFonts w:ascii="Times New Roman" w:hAnsi="Times New Roman" w:eastAsia="Times New Roman"/>
          <w:sz w:val="28"/>
          <w:szCs w:val="28"/>
          <w:highlight w:val="white"/>
          <w:lang w:eastAsia="ru-RU"/>
        </w:rPr>
        <w:t xml:space="preserve">о платежам, зачисляемым в консолидированный бюджет края</w:t>
      </w:r>
      <w:r>
        <w:rPr>
          <w:rFonts w:ascii="Times New Roman" w:hAnsi="Times New Roman" w:eastAsia="Times New Roman"/>
          <w:sz w:val="28"/>
          <w:szCs w:val="28"/>
          <w:highlight w:val="white"/>
          <w:lang w:eastAsia="ru-RU"/>
          <w14:ligatures w14:val="none"/>
        </w:rPr>
        <w:t xml:space="preserve"> является неуплата текущих начислений и доначисленных сумм по результатам камеральных и выездных налоговых проверок.</w:t>
      </w:r>
      <w:r>
        <w:rPr>
          <w:rFonts w:ascii="Times New Roman" w:hAnsi="Times New Roman" w:eastAsia="Times New Roman"/>
          <w:sz w:val="28"/>
          <w:szCs w:val="28"/>
          <w:highlight w:val="white"/>
          <w14:ligatures w14:val="none"/>
        </w:rPr>
      </w:r>
      <w:r>
        <w:rPr>
          <w:rFonts w:ascii="Times New Roman" w:hAnsi="Times New Roman" w:eastAsia="Times New Roman"/>
          <w:sz w:val="28"/>
          <w:szCs w:val="28"/>
          <w:highlight w:val="white"/>
          <w14:ligatures w14:val="none"/>
        </w:rPr>
      </w:r>
    </w:p>
    <w:p>
      <w:pPr>
        <w:ind w:firstLine="709"/>
        <w:jc w:val="both"/>
        <w:spacing w:after="0" w:line="240" w:lineRule="auto"/>
        <w:rPr>
          <w:rFonts w:ascii="Times New Roman" w:hAnsi="Times New Roman"/>
          <w:b/>
          <w:bCs/>
          <w:color w:val="000000"/>
          <w:sz w:val="20"/>
          <w:szCs w:val="20"/>
          <w:highlight w:val="white"/>
        </w:rPr>
      </w:pPr>
      <w:r>
        <w:rPr>
          <w:rFonts w:ascii="Times New Roman" w:hAnsi="Times New Roman"/>
          <w:b/>
          <w:bCs/>
          <w:color w:val="000000"/>
          <w:sz w:val="20"/>
          <w:szCs w:val="20"/>
          <w:highlight w:val="white"/>
        </w:rPr>
      </w:r>
      <w:r>
        <w:rPr>
          <w:rFonts w:ascii="Times New Roman" w:hAnsi="Times New Roman"/>
          <w:b/>
          <w:bCs/>
          <w:color w:val="000000"/>
          <w:sz w:val="28"/>
          <w:szCs w:val="28"/>
          <w:highlight w:val="white"/>
        </w:rPr>
        <w:t xml:space="preserve">Расходы</w:t>
      </w:r>
      <w:r>
        <w:rPr>
          <w:rFonts w:ascii="Times New Roman" w:hAnsi="Times New Roman"/>
          <w:b/>
          <w:bCs/>
          <w:color w:val="000000"/>
          <w:sz w:val="20"/>
          <w:szCs w:val="20"/>
          <w:highlight w:val="white"/>
        </w:rPr>
      </w:r>
      <w:r>
        <w:rPr>
          <w:rFonts w:ascii="Times New Roman" w:hAnsi="Times New Roman"/>
          <w:b/>
          <w:bCs/>
          <w:color w:val="000000"/>
          <w:sz w:val="20"/>
          <w:szCs w:val="20"/>
          <w:highlight w:val="white"/>
        </w:rPr>
      </w:r>
    </w:p>
    <w:p>
      <w:pPr>
        <w:ind w:firstLine="709"/>
        <w:jc w:val="both"/>
        <w:spacing w:after="0" w:line="240" w:lineRule="auto"/>
        <w:rPr>
          <w:rFonts w:ascii="Times New Roman" w:hAnsi="Times New Roman"/>
          <w:b/>
          <w:bCs/>
          <w:sz w:val="28"/>
          <w:szCs w:val="28"/>
          <w:highlight w:val="white"/>
        </w:rPr>
      </w:pPr>
      <w:r>
        <w:rPr>
          <w:rFonts w:ascii="Times New Roman" w:hAnsi="Times New Roman"/>
          <w:sz w:val="28"/>
          <w:szCs w:val="28"/>
          <w:highlight w:val="white"/>
        </w:rPr>
        <w:t xml:space="preserve">Плановые показатели по расходам консолидированного бюджета края на 2025 год утверждены в объеме 269 795,3 млн рублей.</w:t>
      </w:r>
      <w:r>
        <w:rPr>
          <w:rFonts w:ascii="Times New Roman" w:hAnsi="Times New Roman"/>
          <w:b/>
          <w:bCs/>
          <w:sz w:val="28"/>
          <w:szCs w:val="28"/>
          <w:highlight w:val="white"/>
        </w:rPr>
      </w:r>
      <w:r>
        <w:rPr>
          <w:rFonts w:ascii="Times New Roman" w:hAnsi="Times New Roman"/>
          <w:b/>
          <w:bCs/>
          <w:sz w:val="28"/>
          <w:szCs w:val="28"/>
          <w:highlight w:val="white"/>
        </w:rPr>
      </w:r>
    </w:p>
    <w:p>
      <w:pPr>
        <w:ind w:firstLine="709"/>
        <w:jc w:val="both"/>
        <w:spacing w:after="0" w:line="240" w:lineRule="auto"/>
        <w:tabs>
          <w:tab w:val="left" w:pos="709" w:leader="none"/>
        </w:tabs>
        <w:rPr>
          <w:rFonts w:ascii="Times New Roman" w:hAnsi="Times New Roman"/>
          <w:b/>
          <w:bCs/>
          <w:sz w:val="28"/>
          <w:szCs w:val="28"/>
          <w:highlight w:val="white"/>
        </w:rPr>
      </w:pPr>
      <w:r>
        <w:rPr>
          <w:rFonts w:ascii="Times New Roman" w:hAnsi="Times New Roman"/>
          <w:sz w:val="28"/>
          <w:szCs w:val="28"/>
          <w:highlight w:val="white"/>
        </w:rPr>
        <w:t xml:space="preserve">Кассовое исполнение за отчетный период составило 258 346,5 млн рублей или 95,8 процента к уточненным годовым плановым назначениям. </w:t>
      </w:r>
      <w:r>
        <w:rPr>
          <w:rFonts w:ascii="Times New Roman" w:hAnsi="Times New Roman"/>
          <w:b/>
          <w:bCs/>
          <w:sz w:val="28"/>
          <w:szCs w:val="28"/>
          <w:highlight w:val="white"/>
        </w:rPr>
      </w:r>
      <w:r>
        <w:rPr>
          <w:rFonts w:ascii="Times New Roman" w:hAnsi="Times New Roman"/>
          <w:b/>
          <w:bCs/>
          <w:sz w:val="28"/>
          <w:szCs w:val="28"/>
          <w:highlight w:val="white"/>
        </w:rPr>
      </w:r>
    </w:p>
    <w:p>
      <w:pPr>
        <w:ind w:firstLine="709"/>
        <w:jc w:val="both"/>
        <w:spacing w:after="0" w:line="240" w:lineRule="auto"/>
        <w:rPr>
          <w:rFonts w:ascii="Times New Roman" w:hAnsi="Times New Roman"/>
          <w:sz w:val="28"/>
          <w:szCs w:val="28"/>
          <w:highlight w:val="white"/>
        </w:rPr>
      </w:pPr>
      <w:r>
        <w:rPr>
          <w:rFonts w:ascii="Times New Roman" w:hAnsi="Times New Roman"/>
          <w:sz w:val="28"/>
          <w:szCs w:val="28"/>
          <w:highlight w:val="white"/>
        </w:rPr>
        <w:t xml:space="preserve">Расходы консолидированного бюджета края в 2025 году превысили аналогичный показатель 2024 года на 14 741,4 млн рублей или на 6,1 процента (2024 год – 243 605,1 млн рублей).</w:t>
      </w:r>
      <w:r>
        <w:rPr>
          <w:rFonts w:ascii="Times New Roman" w:hAnsi="Times New Roman"/>
          <w:sz w:val="28"/>
          <w:szCs w:val="28"/>
          <w:highlight w:val="white"/>
        </w:rPr>
      </w:r>
      <w:r>
        <w:rPr>
          <w:rFonts w:ascii="Times New Roman" w:hAnsi="Times New Roman"/>
          <w:sz w:val="28"/>
          <w:szCs w:val="28"/>
          <w:highlight w:val="white"/>
        </w:rPr>
      </w:r>
    </w:p>
    <w:p>
      <w:pPr>
        <w:ind w:firstLine="709"/>
        <w:jc w:val="both"/>
        <w:spacing w:after="0" w:line="240" w:lineRule="auto"/>
        <w:rPr>
          <w:rFonts w:ascii="Times New Roman" w:hAnsi="Times New Roman" w:eastAsia="Times New Roman"/>
          <w:sz w:val="28"/>
          <w:szCs w:val="28"/>
          <w:highlight w:val="white"/>
        </w:rPr>
      </w:pPr>
      <w:r>
        <w:rPr>
          <w:rFonts w:ascii="Times New Roman" w:hAnsi="Times New Roman" w:eastAsia="Times New Roman"/>
          <w:sz w:val="28"/>
          <w:szCs w:val="28"/>
          <w:highlight w:val="white"/>
        </w:rPr>
        <w:t xml:space="preserve">Увеличение расходов в основном обусловлено:</w:t>
      </w:r>
      <w:r>
        <w:rPr>
          <w:rFonts w:ascii="Times New Roman" w:hAnsi="Times New Roman" w:eastAsia="Times New Roman"/>
          <w:sz w:val="28"/>
          <w:szCs w:val="28"/>
          <w:highlight w:val="white"/>
        </w:rPr>
      </w:r>
      <w:r>
        <w:rPr>
          <w:rFonts w:ascii="Times New Roman" w:hAnsi="Times New Roman" w:eastAsia="Times New Roman"/>
          <w:sz w:val="28"/>
          <w:szCs w:val="28"/>
          <w:highlight w:val="white"/>
        </w:rPr>
      </w:r>
    </w:p>
    <w:p>
      <w:pPr>
        <w:ind w:firstLine="709"/>
        <w:jc w:val="both"/>
        <w:spacing w:after="0" w:line="240" w:lineRule="auto"/>
        <w:rPr>
          <w:rFonts w:ascii="Times New Roman" w:hAnsi="Times New Roman" w:eastAsia="Times New Roman"/>
          <w:sz w:val="28"/>
          <w:szCs w:val="28"/>
          <w:highlight w:val="white"/>
        </w:rPr>
      </w:pPr>
      <w:r>
        <w:rPr>
          <w:rFonts w:ascii="Times New Roman" w:hAnsi="Times New Roman" w:eastAsia="Times New Roman"/>
          <w:sz w:val="28"/>
          <w:szCs w:val="28"/>
          <w:highlight w:val="white"/>
        </w:rPr>
        <w:t xml:space="preserve">оказанием финансовой поддержки участников специальной военной операции и членов их семей;</w:t>
      </w:r>
      <w:r>
        <w:rPr>
          <w:rFonts w:ascii="Times New Roman" w:hAnsi="Times New Roman" w:eastAsia="Times New Roman"/>
          <w:sz w:val="28"/>
          <w:szCs w:val="28"/>
          <w:highlight w:val="white"/>
        </w:rPr>
      </w:r>
      <w:r>
        <w:rPr>
          <w:rFonts w:ascii="Times New Roman" w:hAnsi="Times New Roman" w:eastAsia="Times New Roman"/>
          <w:sz w:val="28"/>
          <w:szCs w:val="28"/>
          <w:highlight w:val="white"/>
        </w:rPr>
      </w:r>
    </w:p>
    <w:p>
      <w:pPr>
        <w:ind w:firstLine="709"/>
        <w:jc w:val="both"/>
        <w:spacing w:after="0" w:line="240" w:lineRule="auto"/>
        <w:rPr>
          <w:rFonts w:ascii="Times New Roman" w:hAnsi="Times New Roman" w:eastAsia="Times New Roman"/>
          <w:sz w:val="28"/>
          <w:szCs w:val="28"/>
          <w:highlight w:val="white"/>
        </w:rPr>
      </w:pPr>
      <w:r>
        <w:rPr>
          <w:rFonts w:ascii="Times New Roman" w:hAnsi="Times New Roman" w:eastAsia="Times New Roman"/>
          <w:sz w:val="28"/>
          <w:szCs w:val="28"/>
          <w:highlight w:val="white"/>
        </w:rPr>
        <w:t xml:space="preserve">обеспечением минимального размера оплаты труда с 01 января 2025 года в размере 22 440,00 рубля в месяц;</w:t>
      </w:r>
      <w:r>
        <w:rPr>
          <w:rFonts w:ascii="Times New Roman" w:hAnsi="Times New Roman" w:eastAsia="Times New Roman"/>
          <w:sz w:val="28"/>
          <w:szCs w:val="28"/>
          <w:highlight w:val="white"/>
        </w:rPr>
      </w:r>
      <w:r>
        <w:rPr>
          <w:rFonts w:ascii="Times New Roman" w:hAnsi="Times New Roman" w:eastAsia="Times New Roman"/>
          <w:sz w:val="28"/>
          <w:szCs w:val="28"/>
          <w:highlight w:val="white"/>
        </w:rPr>
      </w:r>
    </w:p>
    <w:p>
      <w:pPr>
        <w:ind w:firstLine="709"/>
        <w:jc w:val="both"/>
        <w:spacing w:after="0" w:line="240" w:lineRule="auto"/>
        <w:rPr>
          <w:rFonts w:ascii="Times New Roman" w:hAnsi="Times New Roman" w:eastAsia="Times New Roman"/>
          <w:sz w:val="28"/>
          <w:szCs w:val="28"/>
          <w:highlight w:val="white"/>
        </w:rPr>
      </w:pPr>
      <w:r>
        <w:rPr>
          <w:rFonts w:ascii="Times New Roman" w:hAnsi="Times New Roman" w:eastAsia="Times New Roman"/>
          <w:sz w:val="28"/>
          <w:szCs w:val="28"/>
          <w:highlight w:val="white"/>
        </w:rPr>
        <w:t xml:space="preserve">необходимостью выполнения условий софинансирования с федеральным бюджетом, в том числе на реализацию региональных проектов, направленных на достижение национальных целей развития;</w:t>
      </w:r>
      <w:r>
        <w:rPr>
          <w:rFonts w:ascii="Times New Roman" w:hAnsi="Times New Roman" w:eastAsia="Times New Roman"/>
          <w:sz w:val="28"/>
          <w:szCs w:val="28"/>
          <w:highlight w:val="white"/>
        </w:rPr>
      </w:r>
      <w:r>
        <w:rPr>
          <w:rFonts w:ascii="Times New Roman" w:hAnsi="Times New Roman" w:eastAsia="Times New Roman"/>
          <w:sz w:val="28"/>
          <w:szCs w:val="28"/>
          <w:highlight w:val="white"/>
        </w:rPr>
      </w:r>
    </w:p>
    <w:p>
      <w:pPr>
        <w:ind w:firstLine="709"/>
        <w:jc w:val="both"/>
        <w:spacing w:after="0" w:line="240" w:lineRule="auto"/>
        <w:rPr>
          <w:rFonts w:ascii="Times New Roman" w:hAnsi="Times New Roman" w:eastAsia="Times New Roman"/>
          <w:sz w:val="28"/>
          <w:szCs w:val="28"/>
          <w:highlight w:val="white"/>
        </w:rPr>
      </w:pPr>
      <w:r>
        <w:rPr>
          <w:rFonts w:ascii="Times New Roman" w:hAnsi="Times New Roman" w:eastAsia="Times New Roman"/>
          <w:sz w:val="28"/>
          <w:szCs w:val="28"/>
          <w:highlight w:val="white"/>
        </w:rPr>
        <w:t xml:space="preserve">увеличением объема дорожного фонда Ставропольского края;</w:t>
      </w:r>
      <w:r>
        <w:rPr>
          <w:rFonts w:ascii="Times New Roman" w:hAnsi="Times New Roman" w:eastAsia="Times New Roman"/>
          <w:sz w:val="28"/>
          <w:szCs w:val="28"/>
          <w:highlight w:val="white"/>
        </w:rPr>
      </w:r>
      <w:r>
        <w:rPr>
          <w:rFonts w:ascii="Times New Roman" w:hAnsi="Times New Roman" w:eastAsia="Times New Roman"/>
          <w:sz w:val="28"/>
          <w:szCs w:val="28"/>
          <w:highlight w:val="white"/>
        </w:rPr>
      </w:r>
    </w:p>
    <w:p>
      <w:pPr>
        <w:ind w:left="0" w:right="0" w:firstLine="709"/>
        <w:jc w:val="both"/>
        <w:spacing w:before="0" w:after="0" w:line="288" w:lineRule="atLeast"/>
        <w:rPr>
          <w:highlight w:val="white"/>
        </w:rPr>
        <w:pBdr>
          <w:top w:val="none" w:color="000000" w:sz="4" w:space="0"/>
          <w:left w:val="none" w:color="000000" w:sz="4" w:space="0"/>
          <w:bottom w:val="none" w:color="000000" w:sz="4" w:space="0"/>
          <w:right w:val="none" w:color="000000" w:sz="4" w:space="0"/>
        </w:pBdr>
      </w:pPr>
      <w:r>
        <w:rPr>
          <w:rFonts w:ascii="Times New Roman" w:hAnsi="Times New Roman" w:eastAsia="Times New Roman"/>
          <w:sz w:val="28"/>
          <w:szCs w:val="28"/>
          <w:highlight w:val="white"/>
        </w:rPr>
        <w:t xml:space="preserve">увеличением количества и стоимости объектов капитального строительства государственной и муниципальной собственности Ставропольского края, включенных в </w:t>
      </w:r>
      <w:r>
        <w:rPr>
          <w:rFonts w:ascii="Times New Roman" w:hAnsi="Times New Roman" w:eastAsia="Times New Roman" w:cs="Times New Roman"/>
          <w:color w:val="000000"/>
          <w:sz w:val="28"/>
          <w:szCs w:val="28"/>
          <w:highlight w:val="white"/>
        </w:rPr>
        <w:t xml:space="preserve">краевую адресную инвестиционную</w:t>
      </w:r>
      <w:r>
        <w:rPr>
          <w:rFonts w:ascii="Times New Roman" w:hAnsi="Times New Roman" w:eastAsia="Times New Roman" w:cs="Times New Roman"/>
          <w:color w:val="000000" w:themeColor="text1"/>
          <w:sz w:val="28"/>
          <w:szCs w:val="28"/>
          <w:highlight w:val="white"/>
        </w:rPr>
        <w:t xml:space="preserve"> </w:t>
      </w:r>
      <w:hyperlink r:id="rId19" w:tooltip="https://login.consultant.ru/link/?req=doc&amp;base=RLAW077&amp;n=251740&amp;dst=100010&amp;field=134&amp;date=06.03.2026" w:history="1">
        <w:r>
          <w:rPr>
            <w:rStyle w:val="889"/>
            <w:rFonts w:ascii="Times New Roman" w:hAnsi="Times New Roman" w:eastAsia="Times New Roman" w:cs="Times New Roman"/>
            <w:color w:val="000000" w:themeColor="text1"/>
            <w:sz w:val="28"/>
            <w:szCs w:val="28"/>
            <w:highlight w:val="white"/>
            <w:u w:val="none"/>
          </w:rPr>
          <w:t xml:space="preserve">программ</w:t>
        </w:r>
      </w:hyperlink>
      <w:r>
        <w:rPr>
          <w:rFonts w:ascii="Times New Roman" w:hAnsi="Times New Roman" w:eastAsia="Times New Roman" w:cs="Times New Roman"/>
          <w:color w:val="000000"/>
          <w:sz w:val="28"/>
          <w:szCs w:val="28"/>
          <w:highlight w:val="white"/>
        </w:rPr>
        <w:t xml:space="preserve">у</w:t>
      </w:r>
      <w:r>
        <w:rPr>
          <w:rFonts w:ascii="Times New Roman" w:hAnsi="Times New Roman" w:eastAsia="Times New Roman" w:cs="Times New Roman"/>
          <w:color w:val="000000"/>
          <w:sz w:val="28"/>
          <w:szCs w:val="28"/>
          <w:highlight w:val="white"/>
        </w:rPr>
        <w:t xml:space="preserve">.</w:t>
      </w:r>
      <w:r>
        <w:rPr>
          <w:highlight w:val="white"/>
        </w:rPr>
      </w:r>
      <w:r>
        <w:rPr>
          <w:highlight w:val="white"/>
        </w:rPr>
      </w:r>
    </w:p>
    <w:p>
      <w:pPr>
        <w:ind w:firstLine="709"/>
        <w:jc w:val="both"/>
        <w:spacing w:after="0" w:line="240" w:lineRule="auto"/>
        <w:rPr>
          <w:rFonts w:ascii="Times New Roman" w:hAnsi="Times New Roman" w:eastAsia="Times New Roman"/>
          <w:sz w:val="28"/>
          <w:szCs w:val="28"/>
          <w:highlight w:val="white"/>
        </w:rPr>
      </w:pPr>
      <w:r>
        <w:rPr>
          <w:rFonts w:ascii="Times New Roman" w:hAnsi="Times New Roman" w:eastAsia="Times New Roman"/>
          <w:sz w:val="28"/>
          <w:szCs w:val="28"/>
          <w:highlight w:val="white"/>
        </w:rPr>
        <w:t xml:space="preserve">Снижение расходов</w:t>
      </w:r>
      <w:r>
        <w:rPr>
          <w:rFonts w:ascii="Times New Roman" w:hAnsi="Times New Roman" w:eastAsia="Times New Roman"/>
          <w:sz w:val="28"/>
          <w:szCs w:val="28"/>
          <w:highlight w:val="white"/>
        </w:rPr>
        <w:t xml:space="preserve"> в основном обусловлено:</w:t>
      </w:r>
      <w:r>
        <w:rPr>
          <w:rFonts w:ascii="Times New Roman" w:hAnsi="Times New Roman" w:eastAsia="Times New Roman"/>
          <w:sz w:val="28"/>
          <w:szCs w:val="28"/>
          <w:highlight w:val="white"/>
        </w:rPr>
      </w:r>
      <w:r>
        <w:rPr>
          <w:rFonts w:ascii="Times New Roman" w:hAnsi="Times New Roman" w:eastAsia="Times New Roman"/>
          <w:sz w:val="28"/>
          <w:szCs w:val="28"/>
          <w:highlight w:val="white"/>
        </w:rPr>
      </w:r>
    </w:p>
    <w:p>
      <w:pPr>
        <w:ind w:firstLine="709"/>
        <w:jc w:val="both"/>
        <w:spacing w:after="0" w:line="240" w:lineRule="auto"/>
        <w:rPr>
          <w:rFonts w:ascii="Times New Roman" w:hAnsi="Times New Roman" w:eastAsia="Times New Roman"/>
          <w:sz w:val="28"/>
          <w:szCs w:val="28"/>
          <w:highlight w:val="white"/>
        </w:rPr>
      </w:pPr>
      <w:r>
        <w:rPr>
          <w:rFonts w:ascii="Times New Roman" w:hAnsi="Times New Roman" w:eastAsia="Times New Roman"/>
          <w:sz w:val="28"/>
          <w:szCs w:val="28"/>
          <w:highlight w:val="white"/>
        </w:rPr>
        <w:t xml:space="preserve">уменьшением расходов</w:t>
      </w:r>
      <w:r>
        <w:rPr>
          <w:rFonts w:ascii="Times New Roman" w:hAnsi="Times New Roman" w:eastAsia="Times New Roman"/>
          <w:sz w:val="28"/>
          <w:szCs w:val="28"/>
          <w:highlight w:val="white"/>
        </w:rPr>
        <w:t xml:space="preserve"> по отрасли «Образование» </w:t>
      </w:r>
      <w:r>
        <w:rPr>
          <w:rFonts w:ascii="Times New Roman" w:hAnsi="Times New Roman" w:eastAsia="Times New Roman"/>
          <w:sz w:val="28"/>
          <w:szCs w:val="28"/>
          <w:highlight w:val="white"/>
        </w:rPr>
        <w:t xml:space="preserve">в связи с</w:t>
      </w:r>
      <w:r>
        <w:rPr>
          <w:rFonts w:ascii="Times New Roman" w:hAnsi="Times New Roman" w:eastAsia="Times New Roman"/>
          <w:sz w:val="28"/>
          <w:szCs w:val="28"/>
          <w:highlight w:val="white"/>
        </w:rPr>
        <w:t xml:space="preserve"> сокращением расходов на строительство (реконструкцию) объектов </w:t>
      </w:r>
      <w:r>
        <w:rPr>
          <w:rFonts w:ascii="Times New Roman" w:hAnsi="Times New Roman" w:eastAsia="Times New Roman"/>
          <w:sz w:val="28"/>
          <w:szCs w:val="28"/>
          <w:highlight w:val="white"/>
        </w:rPr>
        <w:t xml:space="preserve">общеобразовательных организаций;</w:t>
      </w:r>
      <w:r>
        <w:rPr>
          <w:rFonts w:ascii="Times New Roman" w:hAnsi="Times New Roman" w:eastAsia="Times New Roman"/>
          <w:sz w:val="28"/>
          <w:szCs w:val="28"/>
          <w:highlight w:val="white"/>
        </w:rPr>
      </w:r>
      <w:r>
        <w:rPr>
          <w:rFonts w:ascii="Times New Roman" w:hAnsi="Times New Roman" w:eastAsia="Times New Roman"/>
          <w:sz w:val="28"/>
          <w:szCs w:val="28"/>
          <w:highlight w:val="white"/>
        </w:rPr>
      </w:r>
    </w:p>
    <w:p>
      <w:pPr>
        <w:ind w:firstLine="709"/>
        <w:jc w:val="both"/>
        <w:spacing w:after="0" w:line="240" w:lineRule="auto"/>
        <w:rPr>
          <w:rFonts w:ascii="Times New Roman" w:hAnsi="Times New Roman" w:eastAsia="Times New Roman"/>
          <w:sz w:val="28"/>
          <w:szCs w:val="28"/>
          <w:highlight w:val="white"/>
        </w:rPr>
      </w:pPr>
      <w:r>
        <w:rPr>
          <w:rFonts w:ascii="Times New Roman" w:hAnsi="Times New Roman" w:eastAsia="Times New Roman"/>
          <w:sz w:val="28"/>
          <w:szCs w:val="28"/>
          <w:highlight w:val="white"/>
        </w:rPr>
        <w:t xml:space="preserve">уменьшением расходов на обслуживание государственного и муниципального долга в основном в связи с отказом от привлечения кредитов кредитных организаций в 2025 году.</w:t>
      </w:r>
      <w:r>
        <w:rPr>
          <w:rFonts w:ascii="Times New Roman" w:hAnsi="Times New Roman" w:eastAsia="Times New Roman"/>
          <w:sz w:val="28"/>
          <w:szCs w:val="28"/>
          <w:highlight w:val="white"/>
        </w:rPr>
      </w:r>
      <w:r>
        <w:rPr>
          <w:rFonts w:ascii="Times New Roman" w:hAnsi="Times New Roman" w:eastAsia="Times New Roman"/>
          <w:sz w:val="28"/>
          <w:szCs w:val="28"/>
          <w:highlight w:val="white"/>
        </w:rPr>
      </w:r>
    </w:p>
    <w:p>
      <w:pPr>
        <w:ind w:firstLine="709"/>
        <w:jc w:val="both"/>
        <w:spacing w:after="0" w:line="240" w:lineRule="auto"/>
        <w:rPr>
          <w:rFonts w:ascii="Times New Roman" w:hAnsi="Times New Roman" w:eastAsia="Times New Roman"/>
          <w:sz w:val="28"/>
          <w:szCs w:val="28"/>
          <w:highlight w:val="white"/>
        </w:rPr>
      </w:pPr>
      <w:r>
        <w:rPr>
          <w:rFonts w:ascii="Times New Roman" w:hAnsi="Times New Roman" w:eastAsia="Times New Roman"/>
          <w:b/>
          <w:bCs/>
          <w:sz w:val="28"/>
          <w:szCs w:val="28"/>
          <w:highlight w:val="white"/>
        </w:rPr>
        <w:t xml:space="preserve">Долговые обязательства</w:t>
      </w:r>
      <w:r>
        <w:rPr>
          <w:rFonts w:ascii="Times New Roman" w:hAnsi="Times New Roman" w:eastAsia="Times New Roman"/>
          <w:sz w:val="28"/>
          <w:szCs w:val="28"/>
          <w:highlight w:val="white"/>
        </w:rPr>
      </w:r>
      <w:r>
        <w:rPr>
          <w:rFonts w:ascii="Times New Roman" w:hAnsi="Times New Roman" w:eastAsia="Times New Roman"/>
          <w:sz w:val="28"/>
          <w:szCs w:val="28"/>
          <w:highlight w:val="white"/>
        </w:rPr>
      </w:r>
    </w:p>
    <w:p>
      <w:pPr>
        <w:ind w:firstLine="709"/>
        <w:jc w:val="both"/>
        <w:spacing w:after="0" w:line="235" w:lineRule="auto"/>
        <w:rPr>
          <w:rFonts w:ascii="Times New Roman" w:hAnsi="Times New Roman" w:eastAsia="Times New Roman"/>
          <w:sz w:val="28"/>
          <w:szCs w:val="28"/>
          <w:highlight w:val="white"/>
          <w14:ligatures w14:val="none"/>
        </w:rPr>
      </w:pPr>
      <w:r>
        <w:rPr>
          <w:rFonts w:ascii="Times New Roman" w:hAnsi="Times New Roman" w:eastAsia="Times New Roman"/>
          <w:sz w:val="28"/>
          <w:szCs w:val="28"/>
          <w:highlight w:val="white"/>
        </w:rPr>
        <w:t xml:space="preserve">Государственный долг Ставропольского края (далее – государственный долг) по итогам 2025 года </w:t>
      </w:r>
      <w:r>
        <w:rPr>
          <w:rFonts w:ascii="Times New Roman" w:hAnsi="Times New Roman" w:eastAsiaTheme="minorHAnsi"/>
          <w:sz w:val="28"/>
          <w:szCs w:val="28"/>
          <w:highlight w:val="white"/>
        </w:rPr>
        <w:t xml:space="preserve">по сравнению с государственным долгом по итогам 2024 года сократился</w:t>
      </w:r>
      <w:r>
        <w:rPr>
          <w:rFonts w:ascii="Times New Roman" w:hAnsi="Times New Roman" w:eastAsiaTheme="minorHAnsi"/>
          <w:sz w:val="28"/>
          <w:szCs w:val="28"/>
          <w:highlight w:val="white"/>
        </w:rPr>
        <w:t xml:space="preserve"> н</w:t>
      </w:r>
      <w:r>
        <w:rPr>
          <w:rFonts w:ascii="Times New Roman" w:hAnsi="Times New Roman" w:eastAsiaTheme="minorHAnsi"/>
          <w:sz w:val="28"/>
          <w:szCs w:val="28"/>
          <w:highlight w:val="white"/>
        </w:rPr>
        <w:t xml:space="preserve">а</w:t>
      </w:r>
      <w:r>
        <w:rPr>
          <w:rFonts w:ascii="Times New Roman" w:hAnsi="Times New Roman" w:eastAsiaTheme="minorHAnsi"/>
          <w:sz w:val="28"/>
          <w:szCs w:val="28"/>
          <w:highlight w:val="white"/>
        </w:rPr>
        <w:t xml:space="preserve"> </w:t>
      </w:r>
      <w:r>
        <w:rPr>
          <w:rFonts w:ascii="Times New Roman" w:hAnsi="Times New Roman" w:eastAsiaTheme="minorHAnsi"/>
          <w:sz w:val="28"/>
          <w:szCs w:val="28"/>
          <w:highlight w:val="white"/>
        </w:rPr>
        <w:t xml:space="preserve">13 548,6</w:t>
      </w:r>
      <w:r>
        <w:rPr>
          <w:rFonts w:ascii="Times New Roman" w:hAnsi="Times New Roman" w:eastAsiaTheme="minorHAnsi"/>
          <w:sz w:val="28"/>
          <w:szCs w:val="28"/>
          <w:highlight w:val="white"/>
        </w:rPr>
        <w:t xml:space="preserve"> </w:t>
      </w:r>
      <w:r>
        <w:rPr>
          <w:rFonts w:ascii="Times New Roman" w:hAnsi="Times New Roman" w:eastAsia="Times New Roman"/>
          <w:sz w:val="28"/>
          <w:szCs w:val="28"/>
          <w:highlight w:val="white"/>
        </w:rPr>
        <w:t xml:space="preserve">млн ру</w:t>
      </w:r>
      <w:r>
        <w:rPr>
          <w:rFonts w:ascii="Times New Roman" w:hAnsi="Times New Roman" w:eastAsia="Times New Roman"/>
          <w:sz w:val="28"/>
          <w:szCs w:val="28"/>
          <w:highlight w:val="white"/>
        </w:rPr>
        <w:t xml:space="preserve">блей, и </w:t>
      </w:r>
      <w:r>
        <w:rPr>
          <w:rFonts w:ascii="Times New Roman" w:hAnsi="Times New Roman" w:eastAsiaTheme="minorHAnsi"/>
          <w:sz w:val="28"/>
          <w:szCs w:val="28"/>
          <w:highlight w:val="white"/>
        </w:rPr>
        <w:t xml:space="preserve">составил на 01</w:t>
      </w:r>
      <w:r>
        <w:rPr>
          <w:rFonts w:ascii="Times New Roman" w:hAnsi="Times New Roman" w:eastAsiaTheme="minorHAnsi"/>
          <w:sz w:val="28"/>
          <w:szCs w:val="28"/>
          <w:highlight w:val="white"/>
        </w:rPr>
        <w:t xml:space="preserve"> января 2026 года </w:t>
      </w:r>
      <w:r>
        <w:rPr>
          <w:rFonts w:ascii="Times New Roman" w:hAnsi="Times New Roman" w:eastAsiaTheme="minorHAnsi"/>
          <w:sz w:val="28"/>
          <w:szCs w:val="28"/>
          <w:highlight w:val="white"/>
        </w:rPr>
        <w:t xml:space="preserve">12 692,</w:t>
      </w:r>
      <w:r>
        <w:rPr>
          <w:rFonts w:ascii="Times New Roman" w:hAnsi="Times New Roman" w:eastAsiaTheme="minorHAnsi"/>
          <w:sz w:val="28"/>
          <w:szCs w:val="28"/>
          <w:highlight w:val="white"/>
        </w:rPr>
        <w:t xml:space="preserve">9 </w:t>
      </w:r>
      <w:r>
        <w:rPr>
          <w:rFonts w:ascii="Times New Roman" w:hAnsi="Times New Roman" w:eastAsiaTheme="minorHAnsi"/>
          <w:sz w:val="28"/>
          <w:szCs w:val="28"/>
          <w:highlight w:val="white"/>
        </w:rPr>
        <w:t xml:space="preserve">млн рубле</w:t>
      </w:r>
      <w:r>
        <w:rPr>
          <w:rFonts w:ascii="Times New Roman" w:hAnsi="Times New Roman" w:eastAsiaTheme="minorHAnsi"/>
          <w:sz w:val="28"/>
          <w:szCs w:val="28"/>
          <w:highlight w:val="white"/>
        </w:rPr>
        <w:t xml:space="preserve">й.</w:t>
      </w:r>
      <w:r>
        <w:rPr>
          <w:rFonts w:ascii="Times New Roman" w:hAnsi="Times New Roman" w:eastAsiaTheme="minorHAnsi"/>
          <w:sz w:val="28"/>
          <w:szCs w:val="28"/>
          <w:highlight w:val="white"/>
        </w:rPr>
        <w:t xml:space="preserve"> Сокращение государственного долга обусловлено непривлечением</w:t>
      </w:r>
      <w:r>
        <w:rPr>
          <w:rFonts w:ascii="Times New Roman" w:hAnsi="Times New Roman" w:eastAsia="Times New Roman"/>
          <w:sz w:val="28"/>
          <w:szCs w:val="28"/>
          <w:highlight w:val="white"/>
        </w:rPr>
        <w:t xml:space="preserve"> кредитов в кредитных организациях</w:t>
      </w:r>
      <w:r>
        <w:rPr>
          <w:rFonts w:ascii="Times New Roman" w:hAnsi="Times New Roman" w:eastAsia="Times New Roman"/>
          <w:sz w:val="28"/>
          <w:szCs w:val="28"/>
          <w:highlight w:val="white"/>
        </w:rPr>
        <w:t xml:space="preserve">, а также списанием в 2025 году задолженности перед федеральным бюджетом по бюджетным кредитам в сумме</w:t>
      </w:r>
      <w:r>
        <w:rPr>
          <w:rFonts w:ascii="Times New Roman" w:hAnsi="Times New Roman" w:eastAsia="Times New Roman"/>
          <w:sz w:val="28"/>
          <w:szCs w:val="28"/>
          <w:highlight w:val="white"/>
        </w:rPr>
        <w:t xml:space="preserve"> 13 482,8 млн рублей</w:t>
      </w:r>
      <w:r>
        <w:rPr>
          <w:rFonts w:ascii="Times New Roman" w:hAnsi="Times New Roman" w:eastAsia="Times New Roman"/>
          <w:sz w:val="28"/>
          <w:szCs w:val="28"/>
          <w:highlight w:val="white"/>
        </w:rPr>
        <w:t xml:space="preserve"> </w:t>
      </w:r>
      <w:r>
        <w:rPr>
          <w:rFonts w:ascii="Times New Roman" w:hAnsi="Times New Roman" w:eastAsia="Times New Roman"/>
          <w:sz w:val="28"/>
          <w:szCs w:val="28"/>
          <w:highlight w:val="white"/>
        </w:rPr>
        <w:t xml:space="preserve">в виде расходов, связанных с проведением специальной военной операции</w:t>
      </w:r>
      <w:r>
        <w:rPr>
          <w:rFonts w:ascii="Times New Roman" w:hAnsi="Times New Roman" w:eastAsia="Times New Roman"/>
          <w:sz w:val="28"/>
          <w:szCs w:val="28"/>
          <w:highlight w:val="white"/>
        </w:rPr>
        <w:t xml:space="preserve">.</w:t>
      </w:r>
      <w:r>
        <w:rPr>
          <w:rFonts w:ascii="Times New Roman" w:hAnsi="Times New Roman" w:eastAsia="Times New Roman"/>
          <w:sz w:val="28"/>
          <w:szCs w:val="28"/>
          <w:highlight w:val="white"/>
          <w14:ligatures w14:val="none"/>
        </w:rPr>
      </w:r>
      <w:r>
        <w:rPr>
          <w:rFonts w:ascii="Times New Roman" w:hAnsi="Times New Roman" w:eastAsia="Times New Roman"/>
          <w:sz w:val="28"/>
          <w:szCs w:val="28"/>
          <w:highlight w:val="white"/>
          <w14:ligatures w14:val="none"/>
        </w:rPr>
      </w:r>
    </w:p>
    <w:p>
      <w:pPr>
        <w:ind w:firstLine="709"/>
        <w:jc w:val="both"/>
        <w:spacing w:after="0" w:line="235" w:lineRule="auto"/>
        <w:rPr>
          <w:rFonts w:ascii="Times New Roman" w:hAnsi="Times New Roman"/>
          <w:sz w:val="28"/>
          <w:szCs w:val="28"/>
          <w:highlight w:val="white"/>
        </w:rPr>
      </w:pPr>
      <w:r>
        <w:rPr>
          <w:rFonts w:ascii="Times New Roman" w:hAnsi="Times New Roman" w:eastAsia="Times New Roman"/>
          <w:sz w:val="28"/>
          <w:szCs w:val="28"/>
          <w:highlight w:val="white"/>
        </w:rPr>
        <w:t xml:space="preserve">Все долговые обязательства Ставропольского края, имеющие сроки </w:t>
      </w:r>
      <w:r>
        <w:rPr>
          <w:rFonts w:ascii="Times New Roman" w:hAnsi="Times New Roman" w:eastAsia="Times New Roman"/>
          <w:sz w:val="28"/>
          <w:szCs w:val="28"/>
          <w:highlight w:val="white"/>
        </w:rPr>
        <w:t xml:space="preserve">погашения в 2025 году, были погашены за счет собственных доходов бю</w:t>
      </w:r>
      <w:r>
        <w:rPr>
          <w:rFonts w:ascii="Times New Roman" w:hAnsi="Times New Roman" w:eastAsia="Times New Roman"/>
          <w:sz w:val="28"/>
          <w:szCs w:val="28"/>
          <w:highlight w:val="white"/>
        </w:rPr>
        <w:t xml:space="preserve">джета Ставропольского края. Удельный вес государственного долга по итогам 2025 года составил </w:t>
      </w:r>
      <w:r>
        <w:rPr>
          <w:rFonts w:ascii="Times New Roman" w:hAnsi="Times New Roman" w:eastAsia="Times New Roman"/>
          <w:sz w:val="28"/>
          <w:szCs w:val="28"/>
          <w:highlight w:val="white"/>
        </w:rPr>
        <w:t xml:space="preserve">9,99 процента к объему налоговых и неналоговых доходов Ставропольского края, полученных в данном периоде, что ниже данного показателя за 2024 год на </w:t>
      </w:r>
      <w:r>
        <w:rPr>
          <w:rFonts w:ascii="Times New Roman" w:hAnsi="Times New Roman" w:eastAsia="Times New Roman"/>
          <w:sz w:val="28"/>
          <w:szCs w:val="28"/>
          <w:highlight w:val="white"/>
        </w:rPr>
        <w:t xml:space="preserve">11</w:t>
      </w:r>
      <w:r>
        <w:rPr>
          <w:rFonts w:ascii="Times New Roman" w:hAnsi="Times New Roman" w:eastAsia="Times New Roman"/>
          <w:sz w:val="28"/>
          <w:szCs w:val="28"/>
          <w:highlight w:val="white"/>
        </w:rPr>
        <w:t xml:space="preserve">,78 </w:t>
      </w:r>
      <w:r>
        <w:rPr>
          <w:rFonts w:ascii="Times New Roman" w:hAnsi="Times New Roman" w:eastAsia="Times New Roman"/>
          <w:sz w:val="28"/>
          <w:szCs w:val="28"/>
          <w:highlight w:val="white"/>
        </w:rPr>
        <w:t xml:space="preserve">процента.</w:t>
      </w:r>
      <w:r>
        <w:rPr>
          <w:rFonts w:ascii="Times New Roman" w:hAnsi="Times New Roman"/>
          <w:sz w:val="28"/>
          <w:szCs w:val="28"/>
          <w:highlight w:val="white"/>
        </w:rPr>
      </w:r>
      <w:r>
        <w:rPr>
          <w:rFonts w:ascii="Times New Roman" w:hAnsi="Times New Roman"/>
          <w:sz w:val="28"/>
          <w:szCs w:val="28"/>
          <w:highlight w:val="white"/>
        </w:rPr>
      </w:r>
    </w:p>
    <w:p>
      <w:pPr>
        <w:ind w:firstLine="709"/>
        <w:jc w:val="both"/>
        <w:spacing w:after="0" w:line="235" w:lineRule="auto"/>
        <w:rPr>
          <w:rFonts w:ascii="Times New Roman" w:hAnsi="Times New Roman"/>
          <w:sz w:val="28"/>
          <w:szCs w:val="28"/>
          <w:highlight w:val="white"/>
        </w:rPr>
      </w:pPr>
      <w:r>
        <w:rPr>
          <w:rFonts w:ascii="Times New Roman" w:hAnsi="Times New Roman" w:eastAsia="Times New Roman"/>
          <w:sz w:val="28"/>
          <w:szCs w:val="28"/>
          <w:highlight w:val="white"/>
        </w:rPr>
        <w:t xml:space="preserve">По итогам 2025 года государственный долг полностью состоял из среднесрочных и долгосрочных заимствований в виде бюджетных кредитов из федерального бюджета и государственных облигаций Ставропольского края.</w:t>
      </w:r>
      <w:r>
        <w:rPr>
          <w:rFonts w:ascii="Times New Roman" w:hAnsi="Times New Roman"/>
          <w:sz w:val="28"/>
          <w:szCs w:val="28"/>
          <w:highlight w:val="white"/>
        </w:rPr>
      </w:r>
      <w:r>
        <w:rPr>
          <w:rFonts w:ascii="Times New Roman" w:hAnsi="Times New Roman"/>
          <w:sz w:val="28"/>
          <w:szCs w:val="28"/>
          <w:highlight w:val="white"/>
        </w:rPr>
      </w:r>
    </w:p>
    <w:p>
      <w:pPr>
        <w:ind w:firstLine="709"/>
        <w:jc w:val="both"/>
        <w:spacing w:after="0" w:line="235" w:lineRule="auto"/>
        <w:rPr>
          <w:rFonts w:ascii="Times New Roman" w:hAnsi="Times New Roman"/>
          <w:sz w:val="28"/>
          <w:szCs w:val="28"/>
          <w:highlight w:val="white"/>
        </w:rPr>
      </w:pPr>
      <w:r>
        <w:rPr>
          <w:rFonts w:ascii="Times New Roman" w:hAnsi="Times New Roman" w:eastAsia="Times New Roman"/>
          <w:sz w:val="28"/>
          <w:szCs w:val="28"/>
          <w:highlight w:val="white"/>
        </w:rPr>
        <w:t xml:space="preserve">В 2025 году оценка кредитного рейтинга Ставропольского края проводилась по национальной рейтинговой шкале. В конце 2025 года рейтинг кредитоспособности Став</w:t>
      </w:r>
      <w:r>
        <w:rPr>
          <w:rFonts w:ascii="Times New Roman" w:hAnsi="Times New Roman" w:eastAsia="Times New Roman"/>
          <w:sz w:val="28"/>
          <w:szCs w:val="28"/>
          <w:highlight w:val="white"/>
        </w:rPr>
        <w:t xml:space="preserve">ропольского края по национальной рейтинговой шкале вновь подтвержден на уровне «ruА+» прогноз стабильный, что превышает допустимый уровень кредитоспособности субъектов Российской Федерации, установленный нормами федерального законодательства, н</w:t>
      </w:r>
      <w:r>
        <w:rPr>
          <w:rFonts w:ascii="Times New Roman" w:hAnsi="Times New Roman" w:eastAsia="Times New Roman"/>
          <w:sz w:val="28"/>
          <w:szCs w:val="28"/>
          <w:highlight w:val="white"/>
        </w:rPr>
        <w:t xml:space="preserve">а </w:t>
      </w:r>
      <w:r>
        <w:rPr>
          <w:rFonts w:ascii="Times New Roman" w:hAnsi="Times New Roman" w:eastAsia="Times New Roman"/>
          <w:sz w:val="28"/>
          <w:szCs w:val="28"/>
          <w:highlight w:val="white"/>
        </w:rPr>
        <w:t xml:space="preserve">5 пунктов.</w:t>
      </w:r>
      <w:r>
        <w:rPr>
          <w:rFonts w:ascii="Times New Roman" w:hAnsi="Times New Roman"/>
          <w:sz w:val="28"/>
          <w:szCs w:val="28"/>
          <w:highlight w:val="white"/>
        </w:rPr>
      </w:r>
      <w:r>
        <w:rPr>
          <w:rFonts w:ascii="Times New Roman" w:hAnsi="Times New Roman"/>
          <w:sz w:val="28"/>
          <w:szCs w:val="28"/>
          <w:highlight w:val="white"/>
        </w:rPr>
      </w:r>
    </w:p>
    <w:p>
      <w:pPr>
        <w:ind w:firstLine="709"/>
        <w:jc w:val="both"/>
        <w:spacing w:after="0" w:line="235" w:lineRule="auto"/>
        <w:tabs>
          <w:tab w:val="num" w:pos="0" w:leader="none"/>
        </w:tabs>
        <w:rPr>
          <w:rFonts w:ascii="Times New Roman" w:hAnsi="Times New Roman"/>
          <w:sz w:val="28"/>
          <w:szCs w:val="28"/>
          <w:highlight w:val="white"/>
        </w:rPr>
      </w:pPr>
      <w:r>
        <w:rPr>
          <w:rFonts w:ascii="Times New Roman" w:hAnsi="Times New Roman" w:eastAsia="Times New Roman"/>
          <w:sz w:val="28"/>
          <w:szCs w:val="28"/>
          <w:highlight w:val="white"/>
        </w:rPr>
        <w:t xml:space="preserve">В 2025 году расходы на обслуживание государственного долга составили </w:t>
      </w:r>
      <w:r>
        <w:rPr>
          <w:rFonts w:ascii="Times New Roman" w:hAnsi="Times New Roman" w:eastAsia="Times New Roman"/>
          <w:sz w:val="28"/>
          <w:szCs w:val="28"/>
          <w:highlight w:val="white"/>
        </w:rPr>
        <w:t xml:space="preserve">297,1</w:t>
      </w:r>
      <w:r>
        <w:rPr>
          <w:rFonts w:ascii="Times New Roman" w:hAnsi="Times New Roman" w:eastAsia="Times New Roman"/>
          <w:sz w:val="28"/>
          <w:szCs w:val="28"/>
          <w:highlight w:val="white"/>
        </w:rPr>
        <w:t xml:space="preserve"> </w:t>
      </w:r>
      <w:r>
        <w:rPr>
          <w:rFonts w:ascii="Times New Roman" w:hAnsi="Times New Roman" w:eastAsia="Times New Roman"/>
          <w:sz w:val="28"/>
          <w:szCs w:val="28"/>
          <w:highlight w:val="white"/>
        </w:rPr>
        <w:t xml:space="preserve">млн рублей</w:t>
      </w:r>
      <w:r>
        <w:rPr>
          <w:rFonts w:ascii="Times New Roman" w:hAnsi="Times New Roman" w:eastAsia="Times New Roman"/>
          <w:sz w:val="28"/>
          <w:szCs w:val="28"/>
          <w:highlight w:val="white"/>
        </w:rPr>
        <w:t xml:space="preserve"> </w:t>
      </w:r>
      <w:r>
        <w:rPr>
          <w:rFonts w:ascii="Times New Roman" w:hAnsi="Times New Roman" w:eastAsia="Times New Roman"/>
          <w:sz w:val="28"/>
          <w:szCs w:val="28"/>
          <w:highlight w:val="white"/>
        </w:rPr>
        <w:t xml:space="preserve">при первоначальном плане </w:t>
      </w:r>
      <w:r>
        <w:rPr>
          <w:rFonts w:ascii="Times New Roman" w:hAnsi="Times New Roman" w:eastAsia="Times New Roman"/>
          <w:sz w:val="28"/>
          <w:szCs w:val="28"/>
          <w:highlight w:val="white"/>
        </w:rPr>
        <w:t xml:space="preserve">814,5 </w:t>
      </w:r>
      <w:r>
        <w:rPr>
          <w:rFonts w:ascii="Times New Roman" w:hAnsi="Times New Roman" w:eastAsia="Times New Roman"/>
          <w:sz w:val="28"/>
          <w:szCs w:val="28"/>
          <w:highlight w:val="white"/>
        </w:rPr>
        <w:t xml:space="preserve">млн рублей. Экономия расходов на обслуживание госуд</w:t>
      </w:r>
      <w:r>
        <w:rPr>
          <w:rFonts w:ascii="Times New Roman" w:hAnsi="Times New Roman" w:eastAsia="Times New Roman"/>
          <w:sz w:val="28"/>
          <w:szCs w:val="28"/>
          <w:highlight w:val="white"/>
        </w:rPr>
        <w:t xml:space="preserve">арственного долга в сумме </w:t>
      </w:r>
      <w:r>
        <w:rPr>
          <w:rFonts w:ascii="Times New Roman" w:hAnsi="Times New Roman" w:eastAsia="Times New Roman"/>
          <w:sz w:val="28"/>
          <w:szCs w:val="28"/>
          <w:highlight w:val="white"/>
        </w:rPr>
        <w:t xml:space="preserve">517,</w:t>
      </w:r>
      <w:r>
        <w:rPr>
          <w:rFonts w:ascii="Times New Roman" w:hAnsi="Times New Roman" w:eastAsia="Times New Roman"/>
          <w:sz w:val="28"/>
          <w:szCs w:val="28"/>
          <w:highlight w:val="white"/>
        </w:rPr>
        <w:t xml:space="preserve">4 млн рублей была достигнута за счет сокращения расходов, запланированных для уплаты процентов за пользование заемными средствами кредитных организаций ввиду их полного замещения собственными средствами краевого бюджета.</w:t>
      </w:r>
      <w:r>
        <w:rPr>
          <w:rFonts w:ascii="Times New Roman" w:hAnsi="Times New Roman"/>
          <w:sz w:val="28"/>
          <w:szCs w:val="28"/>
          <w:highlight w:val="white"/>
        </w:rPr>
      </w:r>
      <w:r>
        <w:rPr>
          <w:rFonts w:ascii="Times New Roman" w:hAnsi="Times New Roman"/>
          <w:sz w:val="28"/>
          <w:szCs w:val="28"/>
          <w:highlight w:val="white"/>
        </w:rPr>
      </w:r>
    </w:p>
    <w:p>
      <w:pPr>
        <w:ind w:left="0" w:right="0" w:firstLine="709"/>
        <w:jc w:val="both"/>
        <w:spacing w:after="0" w:line="235" w:lineRule="auto"/>
        <w:tabs>
          <w:tab w:val="left" w:pos="1843" w:leader="none"/>
        </w:tabs>
        <w:rPr>
          <w:b/>
          <w:bCs/>
          <w:i/>
          <w:highlight w:val="white"/>
        </w:rPr>
      </w:pPr>
      <w:r>
        <w:rPr>
          <w:rFonts w:ascii="Times New Roman" w:hAnsi="Times New Roman" w:eastAsia="Times New Roman"/>
          <w:b w:val="0"/>
          <w:bCs w:val="0"/>
          <w:i w:val="0"/>
          <w:iCs w:val="0"/>
          <w:sz w:val="28"/>
          <w:szCs w:val="28"/>
          <w:highlight w:val="white"/>
        </w:rPr>
        <w:t xml:space="preserve">В 2025 году Министерством финансов Российской Федерации </w:t>
      </w:r>
      <w:r>
        <w:rPr>
          <w:rFonts w:ascii="Times New Roman" w:hAnsi="Times New Roman" w:eastAsia="Times New Roman"/>
          <w:b w:val="0"/>
          <w:bCs w:val="0"/>
          <w:i w:val="0"/>
          <w:iCs w:val="0"/>
          <w:sz w:val="28"/>
          <w:szCs w:val="28"/>
          <w:highlight w:val="white"/>
        </w:rPr>
        <w:t xml:space="preserve">Ставропольский край отнесен к числу заемщиков с высоким уровнем долговой устойчивости.</w:t>
      </w:r>
      <w:r>
        <w:rPr>
          <w:b/>
          <w:bCs/>
          <w:i/>
          <w:highlight w:val="white"/>
        </w:rPr>
      </w:r>
      <w:r>
        <w:rPr>
          <w:b/>
          <w:bCs/>
          <w:i/>
          <w:highlight w:val="white"/>
        </w:rPr>
      </w:r>
    </w:p>
    <w:p>
      <w:pPr>
        <w:ind w:firstLine="709"/>
        <w:jc w:val="both"/>
        <w:spacing w:after="0" w:afterAutospacing="0" w:line="235" w:lineRule="auto"/>
        <w:rPr>
          <w:rFonts w:ascii="Times New Roman" w:hAnsi="Times New Roman" w:eastAsia="Times New Roman"/>
          <w:sz w:val="24"/>
          <w:szCs w:val="24"/>
          <w:highlight w:val="white"/>
        </w:rPr>
      </w:pPr>
      <w:r>
        <w:rPr>
          <w:rFonts w:ascii="Times New Roman" w:hAnsi="Times New Roman" w:eastAsia="Times New Roman"/>
          <w:sz w:val="28"/>
          <w:szCs w:val="28"/>
          <w:highlight w:val="white"/>
        </w:rPr>
        <w:t xml:space="preserve">В 2025 году </w:t>
      </w:r>
      <w:r>
        <w:rPr>
          <w:rFonts w:ascii="Times New Roman" w:hAnsi="Times New Roman" w:eastAsia="Times New Roman"/>
          <w:sz w:val="28"/>
          <w:szCs w:val="28"/>
          <w:highlight w:val="white"/>
        </w:rPr>
        <w:t xml:space="preserve">все муници</w:t>
      </w:r>
      <w:r>
        <w:rPr>
          <w:rFonts w:ascii="Times New Roman" w:hAnsi="Times New Roman" w:eastAsia="Times New Roman"/>
          <w:sz w:val="28"/>
          <w:szCs w:val="28"/>
          <w:highlight w:val="white"/>
        </w:rPr>
        <w:t xml:space="preserve">пальные образования Ставропольского края имеют высокий уровень долговой устойчивости.</w:t>
      </w: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ind w:firstLine="709"/>
        <w:jc w:val="both"/>
        <w:spacing w:after="0" w:line="235" w:lineRule="auto"/>
        <w:rPr>
          <w:rFonts w:ascii="Times New Roman" w:hAnsi="Times New Roman" w:eastAsia="Times New Roman"/>
          <w:sz w:val="28"/>
          <w:szCs w:val="28"/>
          <w:highlight w:val="white"/>
          <w14:ligatures w14:val="none"/>
        </w:rPr>
      </w:pPr>
      <w:r>
        <w:rPr>
          <w:rFonts w:ascii="Times New Roman" w:hAnsi="Times New Roman" w:eastAsia="Times New Roman"/>
          <w:sz w:val="28"/>
          <w:szCs w:val="28"/>
          <w:highlight w:val="white"/>
        </w:rPr>
        <w:t xml:space="preserve">В 2025 году минфином края продолжена </w:t>
      </w:r>
      <w:r>
        <w:rPr>
          <w:rFonts w:ascii="Times New Roman" w:hAnsi="Times New Roman" w:eastAsia="Times New Roman"/>
          <w:sz w:val="28"/>
          <w:szCs w:val="28"/>
          <w:highlight w:val="white"/>
        </w:rPr>
        <w:t xml:space="preserve">практика оказания государственной п</w:t>
      </w:r>
      <w:r>
        <w:rPr>
          <w:rFonts w:ascii="Times New Roman" w:hAnsi="Times New Roman" w:eastAsia="Times New Roman"/>
          <w:sz w:val="28"/>
          <w:szCs w:val="28"/>
          <w:highlight w:val="white"/>
        </w:rPr>
        <w:t xml:space="preserve">оддержки муниципальным образованиям края, имеющим обязательства по коммерческим заимствованиям, осуществленным в целях финансирования дефицита местных бюджетов, в форме бюджетных кредитов в сумме </w:t>
      </w:r>
      <w:r>
        <w:rPr>
          <w:rFonts w:ascii="Times New Roman" w:hAnsi="Times New Roman" w:eastAsia="Times New Roman"/>
          <w:sz w:val="28"/>
          <w:szCs w:val="28"/>
          <w:highlight w:val="white"/>
        </w:rPr>
        <w:t xml:space="preserve">598,0</w:t>
      </w:r>
      <w:r>
        <w:rPr>
          <w:rFonts w:ascii="Times New Roman" w:hAnsi="Times New Roman" w:eastAsia="Times New Roman"/>
          <w:sz w:val="28"/>
          <w:szCs w:val="28"/>
          <w:highlight w:val="white"/>
        </w:rPr>
        <w:t xml:space="preserve"> млн рублей. По итогам 2025 года только 1 муниципальное образование </w:t>
      </w:r>
      <w:r>
        <w:rPr>
          <w:rFonts w:ascii="Times New Roman" w:hAnsi="Times New Roman" w:eastAsia="Times New Roman"/>
          <w:sz w:val="28"/>
          <w:szCs w:val="28"/>
          <w:highlight w:val="white"/>
        </w:rPr>
        <w:t xml:space="preserve">имело обязательства по коммерческим заимствованиям</w:t>
      </w:r>
      <w:r>
        <w:rPr>
          <w:rFonts w:ascii="Times New Roman" w:hAnsi="Times New Roman" w:eastAsia="Times New Roman"/>
          <w:sz w:val="28"/>
          <w:szCs w:val="28"/>
          <w:highlight w:val="white"/>
          <w14:ligatures w14:val="none"/>
        </w:rPr>
        <w:t xml:space="preserve">.</w:t>
      </w:r>
      <w:r>
        <w:rPr>
          <w:rFonts w:ascii="Times New Roman" w:hAnsi="Times New Roman" w:eastAsia="Times New Roman"/>
          <w:sz w:val="28"/>
          <w:szCs w:val="28"/>
          <w:highlight w:val="white"/>
          <w14:ligatures w14:val="none"/>
        </w:rPr>
      </w:r>
      <w:r>
        <w:rPr>
          <w:rFonts w:ascii="Times New Roman" w:hAnsi="Times New Roman" w:eastAsia="Times New Roman"/>
          <w:sz w:val="28"/>
          <w:szCs w:val="28"/>
          <w:highlight w:val="white"/>
          <w14:ligatures w14:val="none"/>
        </w:rPr>
      </w:r>
    </w:p>
    <w:p>
      <w:pPr>
        <w:ind w:left="0" w:right="0" w:firstLine="709"/>
        <w:jc w:val="both"/>
        <w:spacing w:after="0" w:line="235" w:lineRule="auto"/>
        <w:rPr>
          <w:rFonts w:ascii="Times New Roman" w:hAnsi="Times New Roman" w:eastAsia="Times New Roman"/>
          <w:b/>
          <w:bCs/>
          <w:sz w:val="28"/>
          <w:szCs w:val="28"/>
          <w:highlight w:val="white"/>
          <w14:ligatures w14:val="none"/>
        </w:rPr>
      </w:pPr>
      <w:r>
        <w:rPr>
          <w:rFonts w:ascii="Times New Roman" w:hAnsi="Times New Roman" w:eastAsia="Times New Roman"/>
          <w:b/>
          <w:bCs/>
          <w:sz w:val="28"/>
          <w:szCs w:val="28"/>
          <w:highlight w:val="white"/>
          <w14:ligatures w14:val="none"/>
        </w:rPr>
      </w:r>
      <w:r>
        <w:rPr>
          <w:rFonts w:ascii="Times New Roman" w:hAnsi="Times New Roman"/>
          <w:b/>
          <w:bCs/>
          <w:color w:val="000000" w:themeColor="text1"/>
          <w:sz w:val="28"/>
          <w:szCs w:val="28"/>
          <w:highlight w:val="white"/>
        </w:rPr>
        <w:t xml:space="preserve">Основные характеристики исполнения местных бюджетов</w:t>
      </w:r>
      <w:r>
        <w:rPr>
          <w:rFonts w:ascii="Times New Roman" w:hAnsi="Times New Roman" w:eastAsia="Times New Roman"/>
          <w:b/>
          <w:bCs/>
          <w:sz w:val="28"/>
          <w:szCs w:val="28"/>
          <w:highlight w:val="white"/>
          <w14:ligatures w14:val="none"/>
        </w:rPr>
      </w:r>
      <w:r>
        <w:rPr>
          <w:rFonts w:ascii="Times New Roman" w:hAnsi="Times New Roman" w:eastAsia="Times New Roman"/>
          <w:b/>
          <w:bCs/>
          <w:sz w:val="28"/>
          <w:szCs w:val="28"/>
          <w:highlight w:val="white"/>
          <w14:ligatures w14:val="none"/>
        </w:rPr>
      </w:r>
    </w:p>
    <w:p>
      <w:pPr>
        <w:ind w:firstLine="720"/>
        <w:jc w:val="both"/>
        <w:spacing w:after="0" w:line="230" w:lineRule="auto"/>
        <w:rPr>
          <w:rFonts w:ascii="Times New Roman" w:hAnsi="Times New Roman" w:eastAsia="Times New Roman" w:cs="Times New Roman"/>
          <w:color w:val="000000" w:themeColor="text1"/>
          <w:sz w:val="28"/>
          <w:szCs w:val="28"/>
          <w:highlight w:val="white"/>
        </w:rPr>
        <w:outlineLvl w:val="1"/>
      </w:pPr>
      <w:r>
        <w:rPr>
          <w:rFonts w:ascii="Times New Roman" w:hAnsi="Times New Roman" w:eastAsia="Times New Roman" w:cs="Times New Roman"/>
          <w:color w:val="000000" w:themeColor="text1"/>
          <w:sz w:val="28"/>
          <w:szCs w:val="28"/>
          <w:highlight w:val="white"/>
        </w:rPr>
        <w:t xml:space="preserve">По итогам 2025 года объем поступивших доходов в местные бюджеты составил</w:t>
      </w:r>
      <w:r>
        <w:rPr>
          <w:rFonts w:ascii="Times New Roman" w:hAnsi="Times New Roman" w:eastAsia="Times New Roman" w:cs="Times New Roman"/>
          <w:color w:val="000000" w:themeColor="text1"/>
          <w:sz w:val="28"/>
          <w:szCs w:val="28"/>
          <w:highlight w:val="white"/>
        </w:rPr>
        <w:t xml:space="preserve"> </w:t>
      </w:r>
      <w:r>
        <w:rPr>
          <w:rFonts w:ascii="Times New Roman" w:hAnsi="Times New Roman" w:eastAsia="Times New Roman" w:cs="Times New Roman"/>
          <w:color w:val="000000" w:themeColor="text1"/>
          <w:sz w:val="28"/>
          <w:szCs w:val="28"/>
          <w:highlight w:val="white"/>
        </w:rPr>
        <w:t xml:space="preserve">123 780,7 млн рублей, что на</w:t>
      </w:r>
      <w:r>
        <w:rPr>
          <w:rFonts w:ascii="Times New Roman" w:hAnsi="Times New Roman" w:eastAsia="Times New Roman" w:cs="Times New Roman"/>
          <w:color w:val="212beb"/>
          <w:sz w:val="28"/>
          <w:szCs w:val="28"/>
          <w:highlight w:val="white"/>
        </w:rPr>
        <w:t xml:space="preserve"> </w:t>
      </w:r>
      <w:r>
        <w:rPr>
          <w:rFonts w:ascii="Times New Roman" w:hAnsi="Times New Roman" w:eastAsia="Times New Roman" w:cs="Times New Roman"/>
          <w:color w:val="000000" w:themeColor="text1"/>
          <w:sz w:val="28"/>
          <w:szCs w:val="28"/>
          <w:highlight w:val="white"/>
        </w:rPr>
        <w:t xml:space="preserve">4 133,8</w:t>
      </w:r>
      <w:r>
        <w:rPr>
          <w:rFonts w:ascii="Times New Roman" w:hAnsi="Times New Roman" w:eastAsia="Times New Roman" w:cs="Times New Roman"/>
          <w:color w:val="000000" w:themeColor="text1"/>
          <w:sz w:val="28"/>
          <w:szCs w:val="28"/>
          <w:highlight w:val="white"/>
        </w:rPr>
        <w:t xml:space="preserve"> млн рублей или на</w:t>
      </w:r>
      <w:r>
        <w:rPr>
          <w:rFonts w:ascii="Times New Roman" w:hAnsi="Times New Roman" w:eastAsia="Times New Roman" w:cs="Times New Roman"/>
          <w:color w:val="212beb"/>
          <w:sz w:val="28"/>
          <w:szCs w:val="28"/>
          <w:highlight w:val="white"/>
        </w:rPr>
        <w:t xml:space="preserve"> </w:t>
      </w:r>
      <w:r>
        <w:rPr>
          <w:rFonts w:ascii="Times New Roman" w:hAnsi="Times New Roman" w:eastAsia="Times New Roman" w:cs="Times New Roman"/>
          <w:color w:val="000000" w:themeColor="text1"/>
          <w:sz w:val="28"/>
          <w:szCs w:val="28"/>
          <w:highlight w:val="white"/>
        </w:rPr>
        <w:t xml:space="preserve">3,2 процента ниже показателей 2024 года. Плановые назначения 2025 года выполнены по доходам на 100,4 процента.</w:t>
      </w:r>
      <w:r>
        <w:rPr>
          <w:rFonts w:ascii="Times New Roman" w:hAnsi="Times New Roman" w:eastAsia="Times New Roman" w:cs="Times New Roman"/>
          <w:color w:val="000000" w:themeColor="text1"/>
          <w:sz w:val="28"/>
          <w:szCs w:val="28"/>
          <w:highlight w:val="white"/>
        </w:rPr>
      </w:r>
      <w:r>
        <w:rPr>
          <w:rFonts w:ascii="Times New Roman" w:hAnsi="Times New Roman" w:eastAsia="Times New Roman" w:cs="Times New Roman"/>
          <w:color w:val="000000" w:themeColor="text1"/>
          <w:sz w:val="28"/>
          <w:szCs w:val="28"/>
          <w:highlight w:val="white"/>
        </w:rPr>
      </w:r>
    </w:p>
    <w:p>
      <w:pPr>
        <w:ind w:firstLine="720"/>
        <w:jc w:val="both"/>
        <w:spacing w:after="0" w:line="230" w:lineRule="auto"/>
        <w:rPr>
          <w:rFonts w:ascii="Times New Roman" w:hAnsi="Times New Roman" w:cs="Times New Roman"/>
          <w:color w:val="000000" w:themeColor="text1"/>
          <w:sz w:val="28"/>
          <w:szCs w:val="28"/>
          <w:highlight w:val="white"/>
        </w:rPr>
        <w:outlineLvl w:val="1"/>
      </w:pPr>
      <w:r>
        <w:rPr>
          <w:rFonts w:ascii="Times New Roman" w:hAnsi="Times New Roman" w:eastAsia="Times New Roman" w:cs="Times New Roman"/>
          <w:color w:val="000000" w:themeColor="text1"/>
          <w:sz w:val="28"/>
          <w:szCs w:val="28"/>
          <w:highlight w:val="white"/>
        </w:rPr>
        <w:t xml:space="preserve">В структуре доходов местных бюджетов объем налоговых и неналоговых доходов за отчетный период составил</w:t>
      </w:r>
      <w:r>
        <w:rPr>
          <w:rFonts w:ascii="Times New Roman" w:hAnsi="Times New Roman" w:eastAsia="Times New Roman" w:cs="Times New Roman"/>
          <w:color w:val="212beb"/>
          <w:sz w:val="28"/>
          <w:szCs w:val="28"/>
          <w:highlight w:val="white"/>
        </w:rPr>
        <w:t xml:space="preserve"> </w:t>
      </w:r>
      <w:r>
        <w:rPr>
          <w:rFonts w:ascii="Times New Roman" w:hAnsi="Times New Roman" w:eastAsia="Times New Roman" w:cs="Times New Roman"/>
          <w:color w:val="000000" w:themeColor="text1"/>
          <w:sz w:val="28"/>
          <w:szCs w:val="28"/>
          <w:highlight w:val="white"/>
        </w:rPr>
        <w:t xml:space="preserve">46 806,6</w:t>
      </w:r>
      <w:r>
        <w:rPr>
          <w:rFonts w:ascii="Times New Roman" w:hAnsi="Times New Roman" w:eastAsia="Times New Roman" w:cs="Times New Roman"/>
          <w:color w:val="000000" w:themeColor="text1"/>
          <w:spacing w:val="-2"/>
          <w:sz w:val="28"/>
          <w:szCs w:val="28"/>
          <w:highlight w:val="white"/>
        </w:rPr>
        <w:t xml:space="preserve"> млн рублей</w:t>
      </w:r>
      <w:r>
        <w:rPr>
          <w:rFonts w:ascii="Times New Roman" w:hAnsi="Times New Roman" w:eastAsia="Times New Roman" w:cs="Times New Roman"/>
          <w:color w:val="000000" w:themeColor="text1"/>
          <w:sz w:val="28"/>
          <w:szCs w:val="28"/>
          <w:highlight w:val="white"/>
        </w:rPr>
        <w:t xml:space="preserve"> или 37,8 процента от </w:t>
      </w:r>
      <w:r>
        <w:rPr>
          <w:rFonts w:ascii="Times New Roman" w:hAnsi="Times New Roman" w:eastAsia="Times New Roman" w:cs="Times New Roman"/>
          <w:color w:val="000000" w:themeColor="text1"/>
          <w:sz w:val="28"/>
          <w:szCs w:val="28"/>
          <w:highlight w:val="white"/>
        </w:rPr>
        <w:t xml:space="preserve">общего объема доходов и</w:t>
      </w:r>
      <w:r>
        <w:rPr>
          <w:rFonts w:ascii="Times New Roman" w:hAnsi="Times New Roman" w:eastAsia="Times New Roman" w:cs="Times New Roman"/>
          <w:color w:val="212beb"/>
          <w:sz w:val="28"/>
          <w:szCs w:val="28"/>
          <w:highlight w:val="white"/>
        </w:rPr>
        <w:t xml:space="preserve"> </w:t>
      </w:r>
      <w:r>
        <w:rPr>
          <w:rFonts w:ascii="Times New Roman" w:hAnsi="Times New Roman" w:eastAsia="Times New Roman" w:cs="Times New Roman"/>
          <w:color w:val="000000" w:themeColor="text1"/>
          <w:sz w:val="28"/>
          <w:szCs w:val="28"/>
          <w:highlight w:val="white"/>
        </w:rPr>
        <w:t xml:space="preserve">5</w:t>
      </w:r>
      <w:r>
        <w:rPr>
          <w:rFonts w:ascii="Times New Roman" w:hAnsi="Times New Roman" w:eastAsia="Times New Roman" w:cs="Times New Roman"/>
          <w:color w:val="000000" w:themeColor="text1"/>
          <w:sz w:val="28"/>
          <w:szCs w:val="28"/>
          <w:highlight w:val="white"/>
        </w:rPr>
        <w:t xml:space="preserve">4</w:t>
      </w:r>
      <w:r>
        <w:rPr>
          <w:rFonts w:ascii="Times New Roman" w:hAnsi="Times New Roman" w:eastAsia="Times New Roman" w:cs="Times New Roman"/>
          <w:color w:val="000000" w:themeColor="text1"/>
          <w:sz w:val="28"/>
          <w:szCs w:val="28"/>
          <w:highlight w:val="white"/>
        </w:rPr>
        <w:t xml:space="preserve">,7 процента от объема доходов без учета субвенций, передаваемых из краевого бюджета на исполнение государственных полномочий Российской Федерации и государственных полномочий Ставропольского края (в 2024 году данный показатель составлял </w:t>
      </w:r>
      <w:r>
        <w:rPr>
          <w:rFonts w:ascii="Times New Roman" w:hAnsi="Times New Roman" w:eastAsia="Times New Roman" w:cs="Times New Roman"/>
          <w:color w:val="000000" w:themeColor="text1"/>
          <w:sz w:val="28"/>
          <w:szCs w:val="28"/>
          <w:highlight w:val="white"/>
        </w:rPr>
        <w:t xml:space="preserve">45,8</w:t>
      </w:r>
      <w:r>
        <w:rPr>
          <w:rFonts w:ascii="Times New Roman" w:hAnsi="Times New Roman" w:eastAsia="Times New Roman" w:cs="Times New Roman"/>
          <w:color w:val="000000" w:themeColor="text1"/>
          <w:sz w:val="28"/>
          <w:szCs w:val="28"/>
          <w:highlight w:val="white"/>
        </w:rPr>
        <w:t xml:space="preserve"> процента). </w:t>
      </w:r>
      <w:r>
        <w:rPr>
          <w:rFonts w:ascii="Times New Roman" w:hAnsi="Times New Roman" w:cs="Times New Roman"/>
          <w:color w:val="000000" w:themeColor="text1"/>
          <w:sz w:val="28"/>
          <w:szCs w:val="28"/>
          <w:highlight w:val="white"/>
        </w:rPr>
      </w:r>
      <w:r>
        <w:rPr>
          <w:rFonts w:ascii="Times New Roman" w:hAnsi="Times New Roman" w:cs="Times New Roman"/>
          <w:color w:val="000000" w:themeColor="text1"/>
          <w:sz w:val="28"/>
          <w:szCs w:val="28"/>
          <w:highlight w:val="white"/>
        </w:rPr>
      </w:r>
    </w:p>
    <w:p>
      <w:pPr>
        <w:ind w:firstLine="709"/>
        <w:jc w:val="both"/>
        <w:spacing w:after="0" w:line="230" w:lineRule="auto"/>
        <w:rPr>
          <w:rFonts w:ascii="Times New Roman" w:hAnsi="Times New Roman" w:cs="Times New Roman"/>
          <w:color w:val="000000" w:themeColor="text1"/>
          <w:sz w:val="28"/>
          <w:szCs w:val="28"/>
          <w:highlight w:val="white"/>
        </w:rPr>
      </w:pPr>
      <w:r>
        <w:rPr>
          <w:rFonts w:ascii="Times New Roman" w:hAnsi="Times New Roman" w:eastAsia="Times New Roman" w:cs="Times New Roman"/>
          <w:color w:val="000000" w:themeColor="text1"/>
          <w:spacing w:val="-2"/>
          <w:sz w:val="28"/>
          <w:szCs w:val="28"/>
          <w:highlight w:val="white"/>
        </w:rPr>
        <w:t xml:space="preserve">В бюджеты муниципальных образований края за отчетный период поступило налоговых и неналоговых доходов </w:t>
      </w:r>
      <w:r>
        <w:rPr>
          <w:rFonts w:ascii="Times New Roman" w:hAnsi="Times New Roman" w:eastAsia="Times New Roman" w:cs="Times New Roman"/>
          <w:color w:val="000000" w:themeColor="text1"/>
          <w:sz w:val="28"/>
          <w:szCs w:val="28"/>
          <w:highlight w:val="white"/>
        </w:rPr>
        <w:t xml:space="preserve">на </w:t>
      </w:r>
      <w:r>
        <w:rPr>
          <w:rFonts w:ascii="Times New Roman" w:hAnsi="Times New Roman" w:eastAsia="Times New Roman" w:cs="Times New Roman"/>
          <w:color w:val="000000" w:themeColor="text1"/>
          <w:sz w:val="28"/>
          <w:szCs w:val="28"/>
          <w:highlight w:val="white"/>
        </w:rPr>
        <w:t xml:space="preserve">5 785,2 млн рублей или на 14,1 процента больше чем в 2024 году. </w:t>
      </w:r>
      <w:r>
        <w:rPr>
          <w:rFonts w:ascii="Times New Roman" w:hAnsi="Times New Roman" w:cs="Times New Roman"/>
          <w:color w:val="000000" w:themeColor="text1"/>
          <w:sz w:val="28"/>
          <w:szCs w:val="28"/>
          <w:highlight w:val="white"/>
        </w:rPr>
      </w:r>
      <w:r>
        <w:rPr>
          <w:rFonts w:ascii="Times New Roman" w:hAnsi="Times New Roman" w:cs="Times New Roman"/>
          <w:color w:val="000000" w:themeColor="text1"/>
          <w:sz w:val="28"/>
          <w:szCs w:val="28"/>
          <w:highlight w:val="white"/>
        </w:rPr>
      </w:r>
    </w:p>
    <w:p>
      <w:pPr>
        <w:ind w:firstLine="709"/>
        <w:jc w:val="both"/>
        <w:spacing w:after="0" w:line="240" w:lineRule="auto"/>
        <w:rPr>
          <w:rFonts w:ascii="Times New Roman" w:hAnsi="Times New Roman" w:cs="Times New Roman"/>
          <w:color w:val="000000" w:themeColor="text1"/>
          <w:sz w:val="28"/>
          <w:szCs w:val="28"/>
          <w:highlight w:val="white"/>
        </w:rPr>
      </w:pPr>
      <w:r>
        <w:rPr>
          <w:rFonts w:ascii="Times New Roman" w:hAnsi="Times New Roman" w:eastAsia="Times New Roman" w:cs="Times New Roman"/>
          <w:color w:val="000000" w:themeColor="text1"/>
          <w:sz w:val="28"/>
          <w:szCs w:val="28"/>
          <w:highlight w:val="white"/>
        </w:rPr>
        <w:t xml:space="preserve">Объем собственных доходов местных бюджетов на исполнение полномочий муниципальных образований края (без учета субвенций) по итогам </w:t>
      </w:r>
      <w:r>
        <w:rPr>
          <w:rFonts w:ascii="Times New Roman" w:hAnsi="Times New Roman" w:eastAsia="Times New Roman" w:cs="Times New Roman"/>
          <w:color w:val="000000" w:themeColor="text1"/>
          <w:sz w:val="28"/>
          <w:szCs w:val="28"/>
          <w:highlight w:val="white"/>
        </w:rPr>
        <w:t xml:space="preserve">2025 года состави</w:t>
      </w:r>
      <w:r>
        <w:rPr>
          <w:rFonts w:ascii="Times New Roman" w:hAnsi="Times New Roman" w:eastAsia="Times New Roman" w:cs="Times New Roman"/>
          <w:color w:val="000000" w:themeColor="text1"/>
          <w:sz w:val="28"/>
          <w:szCs w:val="28"/>
          <w:highlight w:val="white"/>
        </w:rPr>
        <w:t xml:space="preserve">л </w:t>
      </w:r>
      <w:r>
        <w:rPr>
          <w:rFonts w:ascii="Times New Roman" w:hAnsi="Times New Roman" w:eastAsia="Times New Roman" w:cs="Times New Roman"/>
          <w:color w:val="000000" w:themeColor="text1"/>
          <w:sz w:val="28"/>
          <w:szCs w:val="28"/>
          <w:highlight w:val="white"/>
        </w:rPr>
        <w:t xml:space="preserve">85 626,1 млн рублей, что в сравнении с аналогичным показателем за 2024 год ниже на 3 948,4</w:t>
      </w:r>
      <w:r>
        <w:rPr>
          <w:rFonts w:ascii="Times New Roman" w:hAnsi="Times New Roman" w:eastAsia="Times New Roman" w:cs="Times New Roman"/>
          <w:color w:val="212beb"/>
          <w:sz w:val="28"/>
          <w:szCs w:val="28"/>
          <w:highlight w:val="white"/>
        </w:rPr>
        <w:t xml:space="preserve"> </w:t>
      </w:r>
      <w:r>
        <w:rPr>
          <w:rFonts w:ascii="Times New Roman" w:hAnsi="Times New Roman" w:eastAsia="Times New Roman" w:cs="Times New Roman"/>
          <w:color w:val="000000" w:themeColor="text1"/>
          <w:sz w:val="28"/>
          <w:szCs w:val="28"/>
          <w:highlight w:val="white"/>
        </w:rPr>
        <w:t xml:space="preserve">млн рублей.</w:t>
      </w:r>
      <w:r>
        <w:rPr>
          <w:rFonts w:ascii="Times New Roman" w:hAnsi="Times New Roman" w:cs="Times New Roman"/>
          <w:color w:val="000000" w:themeColor="text1"/>
          <w:sz w:val="28"/>
          <w:szCs w:val="28"/>
          <w:highlight w:val="white"/>
        </w:rPr>
      </w:r>
      <w:r>
        <w:rPr>
          <w:rFonts w:ascii="Times New Roman" w:hAnsi="Times New Roman" w:cs="Times New Roman"/>
          <w:color w:val="000000" w:themeColor="text1"/>
          <w:sz w:val="28"/>
          <w:szCs w:val="28"/>
          <w:highlight w:val="white"/>
        </w:rPr>
      </w:r>
    </w:p>
    <w:p>
      <w:pPr>
        <w:ind w:firstLine="709"/>
        <w:jc w:val="both"/>
        <w:spacing w:line="240" w:lineRule="auto"/>
        <w:rPr>
          <w:rFonts w:ascii="Times New Roman" w:hAnsi="Times New Roman" w:eastAsia="Times New Roman" w:cs="Times New Roman"/>
          <w:color w:val="000000" w:themeColor="text1"/>
          <w:spacing w:val="-2"/>
          <w:sz w:val="28"/>
          <w:szCs w:val="28"/>
          <w:highlight w:val="white"/>
        </w:rPr>
      </w:pPr>
      <w:r>
        <w:rPr>
          <w:rFonts w:ascii="Times New Roman" w:hAnsi="Times New Roman" w:eastAsia="Times New Roman" w:cs="Times New Roman"/>
          <w:color w:val="000000" w:themeColor="text1"/>
          <w:sz w:val="28"/>
          <w:szCs w:val="28"/>
          <w:highlight w:val="white"/>
        </w:rPr>
        <w:t xml:space="preserve">Плановые назначения </w:t>
      </w:r>
      <w:r>
        <w:rPr>
          <w:rFonts w:ascii="Times New Roman" w:hAnsi="Times New Roman" w:eastAsia="Times New Roman" w:cs="Times New Roman"/>
          <w:color w:val="000000" w:themeColor="text1"/>
          <w:spacing w:val="-2"/>
          <w:sz w:val="28"/>
          <w:szCs w:val="28"/>
          <w:highlight w:val="white"/>
        </w:rPr>
        <w:t xml:space="preserve">бюджетов муниципальных образований края</w:t>
      </w:r>
      <w:r>
        <w:rPr>
          <w:rFonts w:ascii="Times New Roman" w:hAnsi="Times New Roman" w:eastAsia="Times New Roman" w:cs="Times New Roman"/>
          <w:color w:val="000000" w:themeColor="text1"/>
          <w:sz w:val="28"/>
          <w:szCs w:val="28"/>
          <w:highlight w:val="white"/>
        </w:rPr>
        <w:t xml:space="preserve"> по налоговым и неналоговым доходам в целом выполнены</w:t>
      </w:r>
      <w:r>
        <w:rPr>
          <w:rFonts w:ascii="Times New Roman" w:hAnsi="Times New Roman" w:eastAsia="Times New Roman" w:cs="Times New Roman"/>
          <w:color w:val="000000" w:themeColor="text1"/>
          <w:spacing w:val="-2"/>
          <w:sz w:val="28"/>
          <w:szCs w:val="28"/>
          <w:highlight w:val="white"/>
        </w:rPr>
        <w:t xml:space="preserve"> на 108,1 процента, </w:t>
      </w:r>
      <w:r>
        <w:rPr>
          <w:rFonts w:ascii="Times New Roman" w:hAnsi="Times New Roman" w:eastAsia="Times New Roman" w:cs="Times New Roman"/>
          <w:color w:val="000000" w:themeColor="text1"/>
          <w:spacing w:val="-2"/>
          <w:sz w:val="28"/>
          <w:szCs w:val="28"/>
          <w:highlight w:val="white"/>
        </w:rPr>
        <w:t xml:space="preserve">дополнительные поступления составили 3 494,7 млн рублей. </w:t>
      </w:r>
      <w:r>
        <w:rPr>
          <w:rFonts w:ascii="Times New Roman" w:hAnsi="Times New Roman" w:eastAsia="Times New Roman" w:cs="Times New Roman"/>
          <w:color w:val="000000" w:themeColor="text1"/>
          <w:spacing w:val="-2"/>
          <w:sz w:val="28"/>
          <w:szCs w:val="28"/>
          <w:highlight w:val="white"/>
        </w:rPr>
      </w:r>
      <w:r>
        <w:rPr>
          <w:rFonts w:ascii="Times New Roman" w:hAnsi="Times New Roman" w:eastAsia="Times New Roman" w:cs="Times New Roman"/>
          <w:color w:val="000000" w:themeColor="text1"/>
          <w:spacing w:val="-2"/>
          <w:sz w:val="28"/>
          <w:szCs w:val="28"/>
          <w:highlight w:val="white"/>
        </w:rPr>
      </w:r>
    </w:p>
    <w:p>
      <w:pPr>
        <w:ind w:firstLine="709"/>
        <w:jc w:val="both"/>
        <w:spacing w:after="0" w:line="240" w:lineRule="auto"/>
        <w:rPr>
          <w:rFonts w:ascii="Times New Roman" w:hAnsi="Times New Roman" w:cs="Times New Roman"/>
          <w:color w:val="000000" w:themeColor="text1"/>
          <w:spacing w:val="-2"/>
          <w:sz w:val="28"/>
          <w:szCs w:val="28"/>
          <w:highlight w:val="white"/>
        </w:rPr>
      </w:pPr>
      <w:r>
        <w:rPr>
          <w:rFonts w:ascii="Times New Roman" w:hAnsi="Times New Roman" w:eastAsia="Times New Roman" w:cs="Times New Roman"/>
          <w:color w:val="000000" w:themeColor="text1"/>
          <w:spacing w:val="-2"/>
          <w:sz w:val="28"/>
          <w:szCs w:val="28"/>
          <w:highlight w:val="white"/>
        </w:rPr>
        <w:t xml:space="preserve">Плановые показатели по налоговым и неналоговым доходам местных бюджетов по итогам 2025 года выполнены по всем доходным источникам.</w:t>
      </w:r>
      <w:r>
        <w:rPr>
          <w:rFonts w:ascii="Times New Roman" w:hAnsi="Times New Roman" w:cs="Times New Roman"/>
          <w:color w:val="000000" w:themeColor="text1"/>
          <w:spacing w:val="-2"/>
          <w:sz w:val="28"/>
          <w:szCs w:val="28"/>
          <w:highlight w:val="white"/>
        </w:rPr>
      </w:r>
      <w:r>
        <w:rPr>
          <w:rFonts w:ascii="Times New Roman" w:hAnsi="Times New Roman" w:cs="Times New Roman"/>
          <w:color w:val="000000" w:themeColor="text1"/>
          <w:spacing w:val="-2"/>
          <w:sz w:val="28"/>
          <w:szCs w:val="28"/>
          <w:highlight w:val="white"/>
        </w:rPr>
      </w:r>
    </w:p>
    <w:p>
      <w:pPr>
        <w:ind w:firstLine="709"/>
        <w:jc w:val="both"/>
        <w:spacing w:after="0" w:line="240" w:lineRule="auto"/>
        <w:rPr>
          <w:rFonts w:ascii="Times New Roman" w:hAnsi="Times New Roman" w:cs="Times New Roman"/>
          <w:color w:val="000000" w:themeColor="text1"/>
          <w:spacing w:val="-2"/>
          <w:sz w:val="28"/>
          <w:szCs w:val="28"/>
          <w:highlight w:val="white"/>
        </w:rPr>
      </w:pPr>
      <w:r>
        <w:rPr>
          <w:rFonts w:ascii="Times New Roman" w:hAnsi="Times New Roman" w:eastAsia="Times New Roman" w:cs="Times New Roman"/>
          <w:color w:val="000000" w:themeColor="text1"/>
          <w:spacing w:val="-2"/>
          <w:sz w:val="28"/>
          <w:szCs w:val="28"/>
          <w:highlight w:val="white"/>
        </w:rPr>
        <w:t xml:space="preserve">В целях повышения заинтересованности </w:t>
      </w:r>
      <w:r>
        <w:rPr>
          <w:rFonts w:ascii="Times New Roman" w:hAnsi="Times New Roman" w:eastAsia="Times New Roman" w:cs="Times New Roman"/>
          <w:color w:val="000000" w:themeColor="text1"/>
          <w:spacing w:val="-2"/>
          <w:sz w:val="28"/>
          <w:szCs w:val="28"/>
          <w:highlight w:val="white"/>
        </w:rPr>
        <w:t xml:space="preserve">муниципальных образований края в увеличении налоговых поступлений в местные бюджеты осуществлялась замена дотации, причитающейся муниципальным образованиям края из краевого бюджета, на дополнительные нормативы отчислений от налога на доходы физических лиц.</w:t>
      </w:r>
      <w:r>
        <w:rPr>
          <w:rFonts w:ascii="Times New Roman" w:hAnsi="Times New Roman" w:cs="Times New Roman"/>
          <w:color w:val="000000" w:themeColor="text1"/>
          <w:spacing w:val="-2"/>
          <w:sz w:val="28"/>
          <w:szCs w:val="28"/>
          <w:highlight w:val="white"/>
        </w:rPr>
      </w:r>
      <w:r>
        <w:rPr>
          <w:rFonts w:ascii="Times New Roman" w:hAnsi="Times New Roman" w:cs="Times New Roman"/>
          <w:color w:val="000000" w:themeColor="text1"/>
          <w:spacing w:val="-2"/>
          <w:sz w:val="28"/>
          <w:szCs w:val="28"/>
          <w:highlight w:val="white"/>
        </w:rPr>
      </w:r>
    </w:p>
    <w:p>
      <w:pPr>
        <w:ind w:firstLine="709"/>
        <w:jc w:val="both"/>
        <w:spacing w:after="0" w:line="240" w:lineRule="auto"/>
        <w:rPr>
          <w:rFonts w:ascii="Times New Roman" w:hAnsi="Times New Roman" w:cs="Times New Roman"/>
          <w:color w:val="000000" w:themeColor="text1"/>
          <w:spacing w:val="-2"/>
          <w:sz w:val="28"/>
          <w:szCs w:val="28"/>
          <w:highlight w:val="white"/>
        </w:rPr>
      </w:pPr>
      <w:r>
        <w:rPr>
          <w:rFonts w:ascii="Times New Roman" w:hAnsi="Times New Roman" w:eastAsia="Times New Roman" w:cs="Times New Roman"/>
          <w:color w:val="000000" w:themeColor="text1"/>
          <w:spacing w:val="-2"/>
          <w:sz w:val="28"/>
          <w:szCs w:val="28"/>
          <w:highlight w:val="white"/>
        </w:rPr>
        <w:t xml:space="preserve">Замену дотации на дополнительные нормативы отчислений от налога на доходы физических лиц на 2025 год произвели 11 муниципальных образований края (1 городской округ и 10 муниципальных округов) на общую </w:t>
      </w:r>
      <w:r>
        <w:rPr>
          <w:rFonts w:ascii="Times New Roman" w:hAnsi="Times New Roman" w:eastAsia="Times New Roman" w:cs="Times New Roman"/>
          <w:color w:val="000000" w:themeColor="text1"/>
          <w:spacing w:val="-2"/>
          <w:sz w:val="28"/>
          <w:szCs w:val="28"/>
          <w:highlight w:val="white"/>
        </w:rPr>
        <w:t xml:space="preserve">сумму 2 146,5 млн рублей.</w:t>
      </w:r>
      <w:r>
        <w:rPr>
          <w:rFonts w:ascii="Times New Roman" w:hAnsi="Times New Roman" w:cs="Times New Roman"/>
          <w:color w:val="000000" w:themeColor="text1"/>
          <w:spacing w:val="-2"/>
          <w:sz w:val="28"/>
          <w:szCs w:val="28"/>
          <w:highlight w:val="white"/>
        </w:rPr>
      </w:r>
      <w:r>
        <w:rPr>
          <w:rFonts w:ascii="Times New Roman" w:hAnsi="Times New Roman" w:cs="Times New Roman"/>
          <w:color w:val="000000" w:themeColor="text1"/>
          <w:spacing w:val="-2"/>
          <w:sz w:val="28"/>
          <w:szCs w:val="28"/>
          <w:highlight w:val="white"/>
        </w:rPr>
      </w:r>
    </w:p>
    <w:p>
      <w:pPr>
        <w:ind w:firstLine="709"/>
        <w:jc w:val="both"/>
        <w:spacing w:after="0" w:line="240" w:lineRule="auto"/>
        <w:rPr>
          <w:rFonts w:ascii="Times New Roman" w:hAnsi="Times New Roman" w:cs="Times New Roman"/>
          <w:color w:val="000000" w:themeColor="text1"/>
          <w:spacing w:val="-2"/>
          <w:sz w:val="28"/>
          <w:szCs w:val="28"/>
          <w:highlight w:val="white"/>
        </w:rPr>
      </w:pPr>
      <w:r>
        <w:rPr>
          <w:rFonts w:ascii="Times New Roman" w:hAnsi="Times New Roman" w:eastAsia="Times New Roman" w:cs="Times New Roman"/>
          <w:color w:val="000000" w:themeColor="text1"/>
          <w:spacing w:val="-2"/>
          <w:sz w:val="28"/>
          <w:szCs w:val="28"/>
          <w:highlight w:val="white"/>
        </w:rPr>
        <w:t xml:space="preserve">Замена дотации на дополнительные нормативы позволила привлечь в 2025 году дополнительно в местные бюджеты </w:t>
      </w:r>
      <w:r>
        <w:rPr>
          <w:rFonts w:ascii="Times New Roman" w:hAnsi="Times New Roman" w:eastAsia="Times New Roman" w:cs="Times New Roman"/>
          <w:color w:val="000000" w:themeColor="text1"/>
          <w:spacing w:val="-2"/>
          <w:sz w:val="28"/>
          <w:szCs w:val="28"/>
          <w:highlight w:val="white"/>
        </w:rPr>
        <w:t xml:space="preserve">542,4</w:t>
      </w:r>
      <w:r>
        <w:rPr>
          <w:rFonts w:ascii="Times New Roman" w:hAnsi="Times New Roman" w:eastAsia="Times New Roman" w:cs="Times New Roman"/>
          <w:color w:val="000000" w:themeColor="text1"/>
          <w:spacing w:val="-2"/>
          <w:sz w:val="28"/>
          <w:szCs w:val="28"/>
          <w:highlight w:val="white"/>
        </w:rPr>
        <w:t xml:space="preserve"> млн рублей. Дополнительные поступления получили все муниципальные образования края, которые произвели замену дотации на дополнительные нормативы отчислений от налога на доходы физических лиц.</w:t>
      </w:r>
      <w:r>
        <w:rPr>
          <w:rFonts w:ascii="Times New Roman" w:hAnsi="Times New Roman" w:cs="Times New Roman"/>
          <w:color w:val="000000" w:themeColor="text1"/>
          <w:spacing w:val="-2"/>
          <w:sz w:val="28"/>
          <w:szCs w:val="28"/>
          <w:highlight w:val="white"/>
        </w:rPr>
      </w:r>
      <w:r>
        <w:rPr>
          <w:rFonts w:ascii="Times New Roman" w:hAnsi="Times New Roman" w:cs="Times New Roman"/>
          <w:color w:val="000000" w:themeColor="text1"/>
          <w:spacing w:val="-2"/>
          <w:sz w:val="28"/>
          <w:szCs w:val="28"/>
          <w:highlight w:val="white"/>
        </w:rPr>
      </w:r>
    </w:p>
    <w:p>
      <w:pPr>
        <w:ind w:firstLine="709"/>
        <w:jc w:val="both"/>
        <w:spacing w:after="0" w:line="240" w:lineRule="auto"/>
        <w:rPr>
          <w:rFonts w:ascii="Times New Roman" w:hAnsi="Times New Roman" w:cs="Times New Roman"/>
          <w:color w:val="000000" w:themeColor="text1"/>
          <w:spacing w:val="-2"/>
          <w:sz w:val="28"/>
          <w:szCs w:val="28"/>
          <w:highlight w:val="white"/>
        </w:rPr>
      </w:pPr>
      <w:r>
        <w:rPr>
          <w:rFonts w:ascii="Times New Roman" w:hAnsi="Times New Roman" w:eastAsia="Times New Roman" w:cs="Times New Roman"/>
          <w:color w:val="000000" w:themeColor="text1"/>
          <w:spacing w:val="-2"/>
          <w:sz w:val="28"/>
          <w:szCs w:val="28"/>
          <w:highlight w:val="white"/>
        </w:rPr>
        <w:t xml:space="preserve">На 2026 год замену </w:t>
      </w:r>
      <w:r>
        <w:rPr>
          <w:rFonts w:ascii="Times New Roman" w:hAnsi="Times New Roman" w:eastAsia="Times New Roman" w:cs="Times New Roman"/>
          <w:color w:val="000000" w:themeColor="text1"/>
          <w:spacing w:val="-2"/>
          <w:sz w:val="28"/>
          <w:szCs w:val="28"/>
          <w:highlight w:val="white"/>
        </w:rPr>
        <w:t xml:space="preserve">дотации на дополнительные нормативы отчислений от налога на доходы физических лиц произвели </w:t>
      </w:r>
      <w:r>
        <w:rPr>
          <w:rFonts w:ascii="Times New Roman" w:hAnsi="Times New Roman" w:eastAsia="Times New Roman" w:cs="Times New Roman"/>
          <w:color w:val="000000" w:themeColor="text1"/>
          <w:spacing w:val="-2"/>
          <w:sz w:val="28"/>
          <w:szCs w:val="28"/>
          <w:highlight w:val="white"/>
        </w:rPr>
        <w:t xml:space="preserve">9</w:t>
      </w:r>
      <w:r>
        <w:rPr>
          <w:rFonts w:ascii="Times New Roman" w:hAnsi="Times New Roman" w:eastAsia="Times New Roman" w:cs="Times New Roman"/>
          <w:color w:val="000000" w:themeColor="text1"/>
          <w:spacing w:val="-2"/>
          <w:sz w:val="28"/>
          <w:szCs w:val="28"/>
          <w:highlight w:val="white"/>
        </w:rPr>
        <w:t xml:space="preserve"> муниципальных образований края (</w:t>
      </w:r>
      <w:r>
        <w:rPr>
          <w:rFonts w:ascii="Times New Roman" w:hAnsi="Times New Roman" w:eastAsia="Times New Roman" w:cs="Times New Roman"/>
          <w:color w:val="000000" w:themeColor="text1"/>
          <w:spacing w:val="-2"/>
          <w:sz w:val="28"/>
          <w:szCs w:val="28"/>
          <w:highlight w:val="white"/>
        </w:rPr>
        <w:t xml:space="preserve">9 муниципальных округов</w:t>
      </w:r>
      <w:r>
        <w:rPr>
          <w:rFonts w:ascii="Times New Roman" w:hAnsi="Times New Roman" w:eastAsia="Times New Roman" w:cs="Times New Roman"/>
          <w:color w:val="000000" w:themeColor="text1"/>
          <w:spacing w:val="-2"/>
          <w:sz w:val="28"/>
          <w:szCs w:val="28"/>
          <w:highlight w:val="white"/>
        </w:rPr>
        <w:t xml:space="preserve">) н</w:t>
      </w:r>
      <w:r>
        <w:rPr>
          <w:rFonts w:ascii="Times New Roman" w:hAnsi="Times New Roman" w:eastAsia="Times New Roman" w:cs="Times New Roman"/>
          <w:color w:val="000000" w:themeColor="text1"/>
          <w:spacing w:val="-2"/>
          <w:sz w:val="28"/>
          <w:szCs w:val="28"/>
          <w:highlight w:val="white"/>
        </w:rPr>
        <w:t xml:space="preserve">а </w:t>
      </w:r>
      <w:r>
        <w:rPr>
          <w:rFonts w:ascii="Times New Roman" w:hAnsi="Times New Roman" w:eastAsia="Times New Roman" w:cs="Times New Roman"/>
          <w:color w:val="000000" w:themeColor="text1"/>
          <w:spacing w:val="-2"/>
          <w:sz w:val="28"/>
          <w:szCs w:val="28"/>
          <w:highlight w:val="white"/>
        </w:rPr>
        <w:t xml:space="preserve">общую сумму 2 313,5 млн рублей.</w:t>
      </w:r>
      <w:r>
        <w:rPr>
          <w:rFonts w:ascii="Times New Roman" w:hAnsi="Times New Roman" w:cs="Times New Roman"/>
          <w:color w:val="000000" w:themeColor="text1"/>
          <w:spacing w:val="-2"/>
          <w:sz w:val="28"/>
          <w:szCs w:val="28"/>
          <w:highlight w:val="white"/>
        </w:rPr>
      </w:r>
      <w:r>
        <w:rPr>
          <w:rFonts w:ascii="Times New Roman" w:hAnsi="Times New Roman" w:cs="Times New Roman"/>
          <w:color w:val="000000" w:themeColor="text1"/>
          <w:spacing w:val="-2"/>
          <w:sz w:val="28"/>
          <w:szCs w:val="28"/>
          <w:highlight w:val="white"/>
        </w:rPr>
      </w:r>
    </w:p>
    <w:p>
      <w:pPr>
        <w:ind w:firstLine="709"/>
        <w:jc w:val="both"/>
        <w:spacing w:after="0" w:line="240" w:lineRule="auto"/>
        <w:rPr>
          <w:rFonts w:ascii="Times New Roman" w:hAnsi="Times New Roman" w:eastAsia="Times New Roman" w:cs="Times New Roman"/>
          <w:strike w:val="0"/>
          <w:color w:val="000000" w:themeColor="text1"/>
          <w:spacing w:val="-3"/>
          <w:sz w:val="28"/>
          <w:szCs w:val="28"/>
          <w:highlight w:val="white"/>
        </w:rPr>
      </w:pPr>
      <w:r>
        <w:rPr>
          <w:rFonts w:ascii="Times New Roman" w:hAnsi="Times New Roman" w:eastAsia="Times New Roman" w:cs="Times New Roman"/>
          <w:color w:val="000000" w:themeColor="text1"/>
          <w:spacing w:val="-2"/>
          <w:sz w:val="28"/>
          <w:szCs w:val="28"/>
          <w:highlight w:val="white"/>
        </w:rPr>
        <w:t xml:space="preserve">Объем межбюджетных трансфертов, выделенных из кра</w:t>
      </w:r>
      <w:r>
        <w:rPr>
          <w:rFonts w:ascii="Times New Roman" w:hAnsi="Times New Roman" w:eastAsia="Times New Roman" w:cs="Times New Roman"/>
          <w:color w:val="000000" w:themeColor="text1"/>
          <w:spacing w:val="-2"/>
          <w:sz w:val="28"/>
          <w:szCs w:val="28"/>
          <w:highlight w:val="white"/>
        </w:rPr>
        <w:t xml:space="preserve">евого бюджета местным бюджетам в 2025 году, </w:t>
      </w:r>
      <w:r>
        <w:rPr>
          <w:rFonts w:ascii="Times New Roman" w:hAnsi="Times New Roman" w:eastAsia="Times New Roman" w:cs="Times New Roman"/>
          <w:color w:val="000000" w:themeColor="text1"/>
          <w:spacing w:val="-2"/>
          <w:sz w:val="28"/>
          <w:szCs w:val="28"/>
          <w:highlight w:val="white"/>
        </w:rPr>
        <w:t xml:space="preserve">составил</w:t>
      </w:r>
      <w:r>
        <w:rPr>
          <w:rFonts w:ascii="Times New Roman" w:hAnsi="Times New Roman" w:eastAsia="Times New Roman" w:cs="Times New Roman"/>
          <w:color w:val="212beb"/>
          <w:spacing w:val="-2"/>
          <w:sz w:val="28"/>
          <w:szCs w:val="28"/>
          <w:highlight w:val="white"/>
        </w:rPr>
        <w:t xml:space="preserve"> </w:t>
      </w:r>
      <w:r>
        <w:rPr>
          <w:rFonts w:ascii="Times New Roman" w:hAnsi="Times New Roman" w:eastAsia="Times New Roman" w:cs="Times New Roman"/>
          <w:color w:val="000000" w:themeColor="text1"/>
          <w:spacing w:val="-2"/>
          <w:sz w:val="28"/>
          <w:szCs w:val="28"/>
          <w:highlight w:val="white"/>
        </w:rPr>
        <w:t xml:space="preserve">77 302,2</w:t>
      </w:r>
      <w:r>
        <w:rPr>
          <w:rFonts w:ascii="Times New Roman" w:hAnsi="Times New Roman" w:eastAsia="Times New Roman" w:cs="Times New Roman"/>
          <w:color w:val="000000" w:themeColor="text1"/>
          <w:spacing w:val="-2"/>
          <w:sz w:val="28"/>
          <w:szCs w:val="28"/>
          <w:highlight w:val="white"/>
        </w:rPr>
        <w:t xml:space="preserve"> млн рублей</w:t>
      </w:r>
      <w:r>
        <w:rPr>
          <w:rFonts w:ascii="Times New Roman" w:hAnsi="Times New Roman" w:eastAsia="Times New Roman" w:cs="Times New Roman"/>
          <w:color w:val="212beb"/>
          <w:spacing w:val="-2"/>
          <w:sz w:val="28"/>
          <w:szCs w:val="28"/>
          <w:highlight w:val="white"/>
        </w:rPr>
        <w:t xml:space="preserve"> </w:t>
      </w:r>
      <w:r>
        <w:rPr>
          <w:rFonts w:ascii="Times New Roman" w:hAnsi="Times New Roman" w:eastAsia="Times New Roman" w:cs="Times New Roman"/>
          <w:color w:val="000000" w:themeColor="text1"/>
          <w:spacing w:val="-2"/>
          <w:sz w:val="28"/>
          <w:szCs w:val="28"/>
          <w:highlight w:val="white"/>
        </w:rPr>
        <w:t xml:space="preserve">(</w:t>
      </w:r>
      <w:r>
        <w:rPr>
          <w:rFonts w:ascii="Times New Roman" w:hAnsi="Times New Roman" w:eastAsia="Times New Roman" w:cs="Times New Roman"/>
          <w:color w:val="000000" w:themeColor="text1"/>
          <w:spacing w:val="-2"/>
          <w:sz w:val="28"/>
          <w:szCs w:val="28"/>
          <w:highlight w:val="white"/>
        </w:rPr>
        <w:t xml:space="preserve">6</w:t>
      </w:r>
      <w:r>
        <w:rPr>
          <w:rFonts w:ascii="Times New Roman" w:hAnsi="Times New Roman" w:eastAsia="Times New Roman" w:cs="Times New Roman"/>
          <w:color w:val="000000" w:themeColor="text1"/>
          <w:spacing w:val="-2"/>
          <w:sz w:val="28"/>
          <w:szCs w:val="28"/>
          <w:highlight w:val="white"/>
        </w:rPr>
        <w:t xml:space="preserve">2,5</w:t>
      </w:r>
      <w:r>
        <w:rPr>
          <w:rFonts w:ascii="Times New Roman" w:hAnsi="Times New Roman" w:eastAsia="Times New Roman" w:cs="Times New Roman"/>
          <w:color w:val="000000" w:themeColor="text1"/>
          <w:spacing w:val="-2"/>
          <w:sz w:val="28"/>
          <w:szCs w:val="28"/>
          <w:highlight w:val="white"/>
        </w:rPr>
        <w:t xml:space="preserve"> процента от общего объема доходов местных бюджетов в 2025 году), </w:t>
      </w:r>
      <w:r>
        <w:rPr>
          <w:rFonts w:ascii="Times New Roman" w:hAnsi="Times New Roman" w:eastAsia="Times New Roman" w:cs="Times New Roman"/>
          <w:color w:val="000000" w:themeColor="text1"/>
          <w:spacing w:val="-2"/>
          <w:sz w:val="28"/>
          <w:szCs w:val="28"/>
          <w:highlight w:val="white"/>
        </w:rPr>
        <w:t xml:space="preserve">из которых </w:t>
      </w:r>
      <w:r>
        <w:rPr>
          <w:rFonts w:ascii="Times New Roman" w:hAnsi="Times New Roman" w:eastAsia="Times New Roman" w:cs="Times New Roman"/>
          <w:color w:val="000000" w:themeColor="text1"/>
          <w:spacing w:val="-2"/>
          <w:sz w:val="28"/>
          <w:szCs w:val="28"/>
          <w:highlight w:val="white"/>
        </w:rPr>
        <w:t xml:space="preserve">38 154,6</w:t>
      </w:r>
      <w:r>
        <w:rPr>
          <w:rFonts w:ascii="Times New Roman" w:hAnsi="Times New Roman" w:eastAsia="Times New Roman" w:cs="Times New Roman"/>
          <w:color w:val="000000" w:themeColor="text1"/>
          <w:spacing w:val="-2"/>
          <w:sz w:val="28"/>
          <w:szCs w:val="28"/>
          <w:highlight w:val="white"/>
        </w:rPr>
        <w:t xml:space="preserve"> млн рублей или 49,4 процента приходится на субвенции.</w:t>
      </w:r>
      <w:r>
        <w:rPr>
          <w:rFonts w:ascii="Times New Roman" w:hAnsi="Times New Roman" w:eastAsia="Times New Roman" w:cs="Times New Roman"/>
          <w:color w:val="000000" w:themeColor="text1"/>
          <w:spacing w:val="-2"/>
          <w:sz w:val="28"/>
          <w:szCs w:val="28"/>
          <w:highlight w:val="white"/>
        </w:rPr>
        <w:t xml:space="preserve"> </w:t>
      </w:r>
      <w:r>
        <w:rPr>
          <w:rFonts w:ascii="Times New Roman" w:hAnsi="Times New Roman" w:eastAsia="Times New Roman" w:cs="Times New Roman"/>
          <w:color w:val="000000" w:themeColor="text1"/>
          <w:spacing w:val="-3"/>
          <w:sz w:val="28"/>
          <w:szCs w:val="28"/>
          <w:highlight w:val="white"/>
        </w:rPr>
        <w:t xml:space="preserve">В</w:t>
      </w:r>
      <w:r>
        <w:rPr>
          <w:rFonts w:ascii="Times New Roman" w:hAnsi="Times New Roman" w:eastAsia="Times New Roman" w:cs="Times New Roman"/>
          <w:color w:val="000000" w:themeColor="text1"/>
          <w:spacing w:val="-3"/>
          <w:sz w:val="28"/>
          <w:szCs w:val="28"/>
          <w:highlight w:val="white"/>
        </w:rPr>
        <w:t xml:space="preserve"> </w:t>
      </w:r>
      <w:r>
        <w:rPr>
          <w:rFonts w:ascii="Times New Roman" w:hAnsi="Times New Roman" w:eastAsia="Times New Roman" w:cs="Times New Roman"/>
          <w:color w:val="000000" w:themeColor="text1"/>
          <w:spacing w:val="-3"/>
          <w:sz w:val="28"/>
          <w:szCs w:val="28"/>
          <w:highlight w:val="white"/>
        </w:rPr>
        <w:t xml:space="preserve">сравнении с</w:t>
      </w:r>
      <w:r>
        <w:rPr>
          <w:rFonts w:ascii="Times New Roman" w:hAnsi="Times New Roman" w:eastAsia="Times New Roman" w:cs="Times New Roman"/>
          <w:color w:val="000000" w:themeColor="text1"/>
          <w:sz w:val="28"/>
          <w:szCs w:val="28"/>
          <w:highlight w:val="white"/>
        </w:rPr>
        <w:t xml:space="preserve"> </w:t>
      </w:r>
      <w:r>
        <w:rPr>
          <w:rFonts w:ascii="Times New Roman" w:hAnsi="Times New Roman" w:eastAsia="Times New Roman" w:cs="Times New Roman"/>
          <w:color w:val="000000" w:themeColor="text1"/>
          <w:spacing w:val="-3"/>
          <w:sz w:val="28"/>
          <w:szCs w:val="28"/>
          <w:highlight w:val="white"/>
        </w:rPr>
        <w:t xml:space="preserve">2024 годом объем межбюджетных трансфертов уменьшился на 9 855,7</w:t>
      </w:r>
      <w:r>
        <w:rPr>
          <w:rFonts w:ascii="Times New Roman" w:hAnsi="Times New Roman" w:eastAsia="Times New Roman" w:cs="Times New Roman"/>
          <w:color w:val="212beb"/>
          <w:spacing w:val="-3"/>
          <w:sz w:val="28"/>
          <w:szCs w:val="28"/>
          <w:highlight w:val="white"/>
        </w:rPr>
        <w:t xml:space="preserve"> </w:t>
      </w:r>
      <w:r>
        <w:rPr>
          <w:rFonts w:ascii="Times New Roman" w:hAnsi="Times New Roman" w:eastAsia="Times New Roman" w:cs="Times New Roman"/>
          <w:color w:val="000000" w:themeColor="text1"/>
          <w:spacing w:val="-3"/>
          <w:sz w:val="28"/>
          <w:szCs w:val="28"/>
          <w:highlight w:val="white"/>
        </w:rPr>
        <w:t xml:space="preserve">млн </w:t>
      </w:r>
      <w:r>
        <w:rPr>
          <w:rFonts w:ascii="Times New Roman" w:hAnsi="Times New Roman" w:eastAsia="Times New Roman" w:cs="Times New Roman"/>
          <w:color w:val="000000" w:themeColor="text1"/>
          <w:spacing w:val="-3"/>
          <w:sz w:val="28"/>
          <w:szCs w:val="28"/>
          <w:highlight w:val="white"/>
        </w:rPr>
        <w:t xml:space="preserve">рублей или</w:t>
      </w:r>
      <w:r>
        <w:rPr>
          <w:rFonts w:ascii="Times New Roman" w:hAnsi="Times New Roman" w:eastAsia="Times New Roman" w:cs="Times New Roman"/>
          <w:color w:val="212beb"/>
          <w:spacing w:val="-3"/>
          <w:sz w:val="28"/>
          <w:szCs w:val="28"/>
          <w:highlight w:val="white"/>
        </w:rPr>
        <w:t xml:space="preserve"> </w:t>
      </w:r>
      <w:r>
        <w:rPr>
          <w:rFonts w:ascii="Times New Roman" w:hAnsi="Times New Roman" w:eastAsia="Times New Roman" w:cs="Times New Roman"/>
          <w:color w:val="000000" w:themeColor="text1"/>
          <w:spacing w:val="-3"/>
          <w:sz w:val="28"/>
          <w:szCs w:val="28"/>
          <w:highlight w:val="white"/>
        </w:rPr>
        <w:t xml:space="preserve">на 11,3 процента, </w:t>
      </w:r>
      <w:r>
        <w:rPr>
          <w:rFonts w:ascii="Times New Roman" w:hAnsi="Times New Roman" w:eastAsia="Times New Roman" w:cs="Times New Roman"/>
          <w:strike w:val="0"/>
          <w:color w:val="000000" w:themeColor="text1"/>
          <w:spacing w:val="-3"/>
          <w:sz w:val="28"/>
          <w:szCs w:val="28"/>
          <w:highlight w:val="white"/>
        </w:rPr>
        <w:t xml:space="preserve">из них по:</w:t>
      </w:r>
      <w:r>
        <w:rPr>
          <w:rFonts w:ascii="Times New Roman" w:hAnsi="Times New Roman" w:eastAsia="Times New Roman" w:cs="Times New Roman"/>
          <w:strike w:val="0"/>
          <w:color w:val="000000" w:themeColor="text1"/>
          <w:spacing w:val="-3"/>
          <w:sz w:val="28"/>
          <w:szCs w:val="28"/>
          <w:highlight w:val="white"/>
        </w:rPr>
      </w:r>
      <w:r>
        <w:rPr>
          <w:rFonts w:ascii="Times New Roman" w:hAnsi="Times New Roman" w:eastAsia="Times New Roman" w:cs="Times New Roman"/>
          <w:strike w:val="0"/>
          <w:color w:val="000000" w:themeColor="text1"/>
          <w:spacing w:val="-3"/>
          <w:sz w:val="28"/>
          <w:szCs w:val="28"/>
          <w:highlight w:val="white"/>
        </w:rPr>
      </w:r>
    </w:p>
    <w:p>
      <w:pPr>
        <w:ind w:firstLine="709"/>
        <w:jc w:val="both"/>
        <w:spacing w:after="0" w:line="240" w:lineRule="auto"/>
        <w:rPr>
          <w:rFonts w:ascii="Times New Roman" w:hAnsi="Times New Roman" w:eastAsia="Times New Roman" w:cs="Times New Roman"/>
          <w:strike w:val="0"/>
          <w:color w:val="000000" w:themeColor="text1"/>
          <w:spacing w:val="-3"/>
          <w:sz w:val="28"/>
          <w:szCs w:val="28"/>
          <w:highlight w:val="white"/>
        </w:rPr>
      </w:pPr>
      <w:r>
        <w:rPr>
          <w:rFonts w:ascii="Times New Roman" w:hAnsi="Times New Roman" w:eastAsia="Times New Roman" w:cs="Times New Roman"/>
          <w:strike w:val="0"/>
          <w:color w:val="000000" w:themeColor="text1"/>
          <w:spacing w:val="-3"/>
          <w:sz w:val="28"/>
          <w:szCs w:val="28"/>
          <w:highlight w:val="white"/>
        </w:rPr>
        <w:t xml:space="preserve">субсидиям</w:t>
      </w:r>
      <w:r>
        <w:rPr>
          <w:rFonts w:ascii="Times New Roman" w:hAnsi="Times New Roman" w:eastAsia="Times New Roman" w:cs="Times New Roman"/>
          <w:strike w:val="0"/>
          <w:color w:val="000000" w:themeColor="text1"/>
          <w:spacing w:val="-3"/>
          <w:sz w:val="28"/>
          <w:szCs w:val="28"/>
          <w:highlight w:val="white"/>
        </w:rPr>
        <w:t xml:space="preserve"> –</w:t>
      </w:r>
      <w:r>
        <w:rPr>
          <w:rFonts w:ascii="Times New Roman" w:hAnsi="Times New Roman" w:eastAsia="Times New Roman" w:cs="Times New Roman"/>
          <w:strike w:val="0"/>
          <w:color w:val="000000" w:themeColor="text1"/>
          <w:spacing w:val="-3"/>
          <w:sz w:val="28"/>
          <w:szCs w:val="28"/>
          <w:highlight w:val="white"/>
        </w:rPr>
        <w:t xml:space="preserve"> на 8 124,0</w:t>
      </w:r>
      <w:r>
        <w:rPr>
          <w:rFonts w:ascii="Times New Roman" w:hAnsi="Times New Roman" w:eastAsia="Times New Roman" w:cs="Times New Roman"/>
          <w:strike w:val="0"/>
          <w:color w:val="212beb"/>
          <w:spacing w:val="-3"/>
          <w:sz w:val="28"/>
          <w:szCs w:val="28"/>
          <w:highlight w:val="white"/>
        </w:rPr>
        <w:t xml:space="preserve"> </w:t>
      </w:r>
      <w:r>
        <w:rPr>
          <w:rFonts w:ascii="Times New Roman" w:hAnsi="Times New Roman" w:eastAsia="Times New Roman" w:cs="Times New Roman"/>
          <w:strike w:val="0"/>
          <w:color w:val="000000" w:themeColor="text1"/>
          <w:spacing w:val="-3"/>
          <w:sz w:val="28"/>
          <w:szCs w:val="28"/>
          <w:highlight w:val="white"/>
        </w:rPr>
        <w:t xml:space="preserve">м</w:t>
      </w:r>
      <w:r>
        <w:rPr>
          <w:rFonts w:ascii="Times New Roman" w:hAnsi="Times New Roman" w:eastAsia="Times New Roman" w:cs="Times New Roman"/>
          <w:strike w:val="0"/>
          <w:color w:val="000000" w:themeColor="text1"/>
          <w:spacing w:val="-3"/>
          <w:sz w:val="28"/>
          <w:szCs w:val="28"/>
          <w:highlight w:val="white"/>
        </w:rPr>
        <w:t xml:space="preserve">л</w:t>
      </w:r>
      <w:r>
        <w:rPr>
          <w:rFonts w:ascii="Times New Roman" w:hAnsi="Times New Roman" w:eastAsia="Times New Roman" w:cs="Times New Roman"/>
          <w:strike w:val="0"/>
          <w:color w:val="000000" w:themeColor="text1"/>
          <w:spacing w:val="-3"/>
          <w:sz w:val="28"/>
          <w:szCs w:val="28"/>
          <w:highlight w:val="white"/>
        </w:rPr>
        <w:t xml:space="preserve">н рублей (снижение на 24,2 про</w:t>
      </w:r>
      <w:r>
        <w:rPr>
          <w:rFonts w:ascii="Times New Roman" w:hAnsi="Times New Roman" w:eastAsia="Times New Roman" w:cs="Times New Roman"/>
          <w:strike w:val="0"/>
          <w:color w:val="000000" w:themeColor="text1"/>
          <w:spacing w:val="-3"/>
          <w:sz w:val="28"/>
          <w:szCs w:val="28"/>
          <w:highlight w:val="white"/>
        </w:rPr>
        <w:t xml:space="preserve">цента)</w:t>
      </w:r>
      <w:r>
        <w:rPr>
          <w:rFonts w:ascii="Times New Roman" w:hAnsi="Times New Roman" w:eastAsia="Times New Roman" w:cs="Times New Roman"/>
          <w:strike w:val="0"/>
          <w:color w:val="000000" w:themeColor="text1"/>
          <w:spacing w:val="-3"/>
          <w:sz w:val="28"/>
          <w:szCs w:val="28"/>
          <w:highlight w:val="white"/>
        </w:rPr>
        <w:t xml:space="preserve">; </w:t>
      </w:r>
      <w:r>
        <w:rPr>
          <w:rFonts w:ascii="Times New Roman" w:hAnsi="Times New Roman" w:eastAsia="Times New Roman" w:cs="Times New Roman"/>
          <w:strike w:val="0"/>
          <w:color w:val="000000" w:themeColor="text1"/>
          <w:spacing w:val="-3"/>
          <w:sz w:val="28"/>
          <w:szCs w:val="28"/>
          <w:highlight w:val="white"/>
        </w:rPr>
      </w:r>
      <w:r>
        <w:rPr>
          <w:rFonts w:ascii="Times New Roman" w:hAnsi="Times New Roman" w:eastAsia="Times New Roman" w:cs="Times New Roman"/>
          <w:strike w:val="0"/>
          <w:color w:val="000000" w:themeColor="text1"/>
          <w:spacing w:val="-3"/>
          <w:sz w:val="28"/>
          <w:szCs w:val="28"/>
          <w:highlight w:val="white"/>
        </w:rPr>
      </w:r>
    </w:p>
    <w:p>
      <w:pPr>
        <w:ind w:firstLine="709"/>
        <w:jc w:val="both"/>
        <w:spacing w:after="0" w:line="240" w:lineRule="auto"/>
        <w:rPr>
          <w:rFonts w:ascii="Times New Roman" w:hAnsi="Times New Roman" w:eastAsia="Times New Roman" w:cs="Times New Roman"/>
          <w:strike w:val="0"/>
          <w:color w:val="000000" w:themeColor="text1"/>
          <w:spacing w:val="-3"/>
          <w:sz w:val="28"/>
          <w:szCs w:val="28"/>
          <w:highlight w:val="white"/>
        </w:rPr>
      </w:pPr>
      <w:r>
        <w:rPr>
          <w:rFonts w:ascii="Times New Roman" w:hAnsi="Times New Roman" w:eastAsia="Times New Roman" w:cs="Times New Roman"/>
          <w:strike w:val="0"/>
          <w:color w:val="000000" w:themeColor="text1"/>
          <w:spacing w:val="-3"/>
          <w:sz w:val="28"/>
          <w:szCs w:val="28"/>
          <w:highlight w:val="white"/>
        </w:rPr>
        <w:t xml:space="preserve">субвенциям – на 185,4 </w:t>
      </w:r>
      <w:r>
        <w:rPr>
          <w:rFonts w:ascii="Times New Roman" w:hAnsi="Times New Roman" w:eastAsia="Times New Roman" w:cs="Times New Roman"/>
          <w:strike w:val="0"/>
          <w:color w:val="000000" w:themeColor="text1"/>
          <w:spacing w:val="-3"/>
          <w:sz w:val="28"/>
          <w:szCs w:val="28"/>
          <w:highlight w:val="white"/>
        </w:rPr>
        <w:t xml:space="preserve">м</w:t>
      </w:r>
      <w:r>
        <w:rPr>
          <w:rFonts w:ascii="Times New Roman" w:hAnsi="Times New Roman" w:eastAsia="Times New Roman" w:cs="Times New Roman"/>
          <w:strike w:val="0"/>
          <w:color w:val="000000" w:themeColor="text1"/>
          <w:spacing w:val="-3"/>
          <w:sz w:val="28"/>
          <w:szCs w:val="28"/>
          <w:highlight w:val="white"/>
        </w:rPr>
        <w:t xml:space="preserve">л</w:t>
      </w:r>
      <w:r>
        <w:rPr>
          <w:rFonts w:ascii="Times New Roman" w:hAnsi="Times New Roman" w:eastAsia="Times New Roman" w:cs="Times New Roman"/>
          <w:strike w:val="0"/>
          <w:color w:val="000000" w:themeColor="text1"/>
          <w:spacing w:val="-3"/>
          <w:sz w:val="28"/>
          <w:szCs w:val="28"/>
          <w:highlight w:val="white"/>
        </w:rPr>
        <w:t xml:space="preserve">н рублей (снижение на 0,5 процента)</w:t>
      </w:r>
      <w:r>
        <w:rPr>
          <w:rFonts w:ascii="Times New Roman" w:hAnsi="Times New Roman" w:eastAsia="Times New Roman" w:cs="Times New Roman"/>
          <w:strike w:val="0"/>
          <w:color w:val="000000" w:themeColor="text1"/>
          <w:spacing w:val="-3"/>
          <w:sz w:val="28"/>
          <w:szCs w:val="28"/>
          <w:highlight w:val="white"/>
        </w:rPr>
        <w:t xml:space="preserve">;</w:t>
      </w:r>
      <w:r>
        <w:rPr>
          <w:rFonts w:ascii="Times New Roman" w:hAnsi="Times New Roman" w:eastAsia="Times New Roman" w:cs="Times New Roman"/>
          <w:strike w:val="0"/>
          <w:color w:val="000000" w:themeColor="text1"/>
          <w:spacing w:val="-3"/>
          <w:sz w:val="28"/>
          <w:szCs w:val="28"/>
          <w:highlight w:val="white"/>
        </w:rPr>
      </w:r>
      <w:r>
        <w:rPr>
          <w:rFonts w:ascii="Times New Roman" w:hAnsi="Times New Roman" w:eastAsia="Times New Roman" w:cs="Times New Roman"/>
          <w:strike w:val="0"/>
          <w:color w:val="000000" w:themeColor="text1"/>
          <w:spacing w:val="-3"/>
          <w:sz w:val="28"/>
          <w:szCs w:val="28"/>
          <w:highlight w:val="white"/>
        </w:rPr>
      </w:r>
    </w:p>
    <w:p>
      <w:pPr>
        <w:ind w:firstLine="709"/>
        <w:jc w:val="both"/>
        <w:spacing w:after="0" w:line="240" w:lineRule="auto"/>
        <w:rPr>
          <w:rFonts w:ascii="Times New Roman" w:hAnsi="Times New Roman" w:eastAsia="Times New Roman" w:cs="Times New Roman"/>
          <w:strike w:val="0"/>
          <w:color w:val="000000" w:themeColor="text1"/>
          <w:spacing w:val="-3"/>
          <w:sz w:val="28"/>
          <w:szCs w:val="28"/>
          <w:highlight w:val="white"/>
        </w:rPr>
      </w:pPr>
      <w:r>
        <w:rPr>
          <w:rFonts w:ascii="Times New Roman" w:hAnsi="Times New Roman" w:eastAsia="Times New Roman" w:cs="Times New Roman"/>
          <w:strike w:val="0"/>
          <w:color w:val="000000" w:themeColor="text1"/>
          <w:spacing w:val="-3"/>
          <w:sz w:val="28"/>
          <w:szCs w:val="28"/>
          <w:highlight w:val="white"/>
        </w:rPr>
        <w:t xml:space="preserve">иным межбюджетным трансфертам – на 2 402,5</w:t>
      </w:r>
      <w:r>
        <w:rPr>
          <w:rFonts w:ascii="Times New Roman" w:hAnsi="Times New Roman" w:eastAsia="Times New Roman" w:cs="Times New Roman"/>
          <w:strike w:val="0"/>
          <w:color w:val="212beb"/>
          <w:spacing w:val="-3"/>
          <w:sz w:val="28"/>
          <w:szCs w:val="28"/>
          <w:highlight w:val="white"/>
        </w:rPr>
        <w:t xml:space="preserve"> </w:t>
      </w:r>
      <w:r>
        <w:rPr>
          <w:rFonts w:ascii="Times New Roman" w:hAnsi="Times New Roman" w:eastAsia="Times New Roman" w:cs="Times New Roman"/>
          <w:strike w:val="0"/>
          <w:color w:val="000000" w:themeColor="text1"/>
          <w:spacing w:val="-3"/>
          <w:sz w:val="28"/>
          <w:szCs w:val="28"/>
          <w:highlight w:val="white"/>
        </w:rPr>
        <w:t xml:space="preserve">млн рублей (снижение</w:t>
      </w:r>
      <w:r>
        <w:rPr>
          <w:rFonts w:ascii="Times New Roman" w:hAnsi="Times New Roman" w:eastAsia="Times New Roman" w:cs="Times New Roman"/>
          <w:strike w:val="0"/>
          <w:color w:val="000000" w:themeColor="text1"/>
          <w:spacing w:val="-3"/>
          <w:sz w:val="28"/>
          <w:szCs w:val="28"/>
          <w:highlight w:val="white"/>
        </w:rPr>
        <w:t xml:space="preserve"> 66,5 процента</w:t>
      </w:r>
      <w:r>
        <w:rPr>
          <w:rFonts w:ascii="Times New Roman" w:hAnsi="Times New Roman" w:eastAsia="Times New Roman" w:cs="Times New Roman"/>
          <w:strike w:val="0"/>
          <w:color w:val="000000" w:themeColor="text1"/>
          <w:spacing w:val="-3"/>
          <w:sz w:val="28"/>
          <w:szCs w:val="28"/>
          <w:highlight w:val="white"/>
        </w:rPr>
        <w:t xml:space="preserve">).</w:t>
      </w:r>
      <w:r>
        <w:rPr>
          <w:rFonts w:ascii="Times New Roman" w:hAnsi="Times New Roman" w:eastAsia="Times New Roman" w:cs="Times New Roman"/>
          <w:strike w:val="0"/>
          <w:color w:val="000000" w:themeColor="text1"/>
          <w:spacing w:val="-3"/>
          <w:sz w:val="28"/>
          <w:szCs w:val="28"/>
          <w:highlight w:val="white"/>
        </w:rPr>
      </w:r>
      <w:r>
        <w:rPr>
          <w:rFonts w:ascii="Times New Roman" w:hAnsi="Times New Roman" w:eastAsia="Times New Roman" w:cs="Times New Roman"/>
          <w:strike w:val="0"/>
          <w:color w:val="000000" w:themeColor="text1"/>
          <w:spacing w:val="-3"/>
          <w:sz w:val="28"/>
          <w:szCs w:val="28"/>
          <w:highlight w:val="white"/>
        </w:rPr>
      </w:r>
    </w:p>
    <w:p>
      <w:pPr>
        <w:ind w:firstLine="709"/>
        <w:jc w:val="both"/>
        <w:spacing w:after="0" w:line="240" w:lineRule="auto"/>
        <w:rPr>
          <w:rFonts w:ascii="Times New Roman" w:hAnsi="Times New Roman" w:eastAsia="Times New Roman" w:cs="Times New Roman"/>
          <w:color w:val="000000" w:themeColor="text1"/>
          <w:spacing w:val="-3"/>
          <w:sz w:val="28"/>
          <w:szCs w:val="28"/>
          <w:highlight w:val="white"/>
        </w:rPr>
      </w:pPr>
      <w:r>
        <w:rPr>
          <w:rFonts w:ascii="Times New Roman" w:hAnsi="Times New Roman" w:eastAsia="Times New Roman" w:cs="Times New Roman"/>
          <w:strike w:val="0"/>
          <w:color w:val="000000" w:themeColor="text1"/>
          <w:spacing w:val="-3"/>
          <w:sz w:val="28"/>
          <w:szCs w:val="28"/>
          <w:highlight w:val="white"/>
        </w:rPr>
        <w:t xml:space="preserve">Однако объем </w:t>
      </w:r>
      <w:r>
        <w:rPr>
          <w:rFonts w:ascii="Times New Roman" w:hAnsi="Times New Roman" w:eastAsia="Times New Roman" w:cs="Times New Roman"/>
          <w:strike w:val="0"/>
          <w:color w:val="000000" w:themeColor="text1"/>
          <w:spacing w:val="-3"/>
          <w:sz w:val="28"/>
          <w:szCs w:val="28"/>
          <w:highlight w:val="white"/>
        </w:rPr>
        <w:t xml:space="preserve">дотаций увеличился</w:t>
      </w:r>
      <w:r>
        <w:rPr>
          <w:rFonts w:ascii="Times New Roman" w:hAnsi="Times New Roman" w:eastAsia="Times New Roman" w:cs="Times New Roman"/>
          <w:strike w:val="0"/>
          <w:color w:val="000000" w:themeColor="text1"/>
          <w:spacing w:val="-3"/>
          <w:sz w:val="28"/>
          <w:szCs w:val="28"/>
          <w:highlight w:val="white"/>
        </w:rPr>
        <w:t xml:space="preserve"> </w:t>
      </w:r>
      <w:r>
        <w:rPr>
          <w:rFonts w:ascii="Times New Roman" w:hAnsi="Times New Roman" w:eastAsia="Times New Roman" w:cs="Times New Roman"/>
          <w:strike w:val="0"/>
          <w:color w:val="000000" w:themeColor="text1"/>
          <w:spacing w:val="-3"/>
          <w:sz w:val="28"/>
          <w:szCs w:val="28"/>
          <w:highlight w:val="white"/>
        </w:rPr>
        <w:t xml:space="preserve">на 856</w:t>
      </w:r>
      <w:r>
        <w:rPr>
          <w:rFonts w:ascii="Times New Roman" w:hAnsi="Times New Roman" w:eastAsia="Times New Roman" w:cs="Times New Roman"/>
          <w:strike w:val="0"/>
          <w:color w:val="000000" w:themeColor="text1"/>
          <w:spacing w:val="-3"/>
          <w:sz w:val="28"/>
          <w:szCs w:val="28"/>
          <w:highlight w:val="white"/>
        </w:rPr>
        <w:t xml:space="preserve">,2 млн руб</w:t>
      </w:r>
      <w:r>
        <w:rPr>
          <w:rFonts w:ascii="Times New Roman" w:hAnsi="Times New Roman" w:eastAsia="Times New Roman" w:cs="Times New Roman"/>
          <w:strike w:val="0"/>
          <w:color w:val="000000" w:themeColor="text1"/>
          <w:spacing w:val="-3"/>
          <w:sz w:val="28"/>
          <w:szCs w:val="28"/>
          <w:highlight w:val="white"/>
        </w:rPr>
        <w:t xml:space="preserve">лей (прирост составил 7,4 процента</w:t>
      </w:r>
      <w:r>
        <w:rPr>
          <w:rFonts w:ascii="Times New Roman" w:hAnsi="Times New Roman" w:eastAsia="Times New Roman" w:cs="Times New Roman"/>
          <w:strike w:val="0"/>
          <w:color w:val="000000" w:themeColor="text1"/>
          <w:spacing w:val="-3"/>
          <w:sz w:val="28"/>
          <w:szCs w:val="28"/>
          <w:highlight w:val="white"/>
        </w:rPr>
        <w:t xml:space="preserve">)</w:t>
      </w:r>
      <w:r>
        <w:rPr>
          <w:rFonts w:ascii="Times New Roman" w:hAnsi="Times New Roman" w:eastAsia="Times New Roman" w:cs="Times New Roman"/>
          <w:strike w:val="0"/>
          <w:color w:val="212beb"/>
          <w:spacing w:val="-3"/>
          <w:sz w:val="28"/>
          <w:szCs w:val="28"/>
          <w:highlight w:val="white"/>
        </w:rPr>
        <w:t xml:space="preserve">.</w:t>
      </w:r>
      <w:r>
        <w:rPr>
          <w:rFonts w:ascii="Times New Roman" w:hAnsi="Times New Roman" w:eastAsia="Times New Roman" w:cs="Times New Roman"/>
          <w:color w:val="000000" w:themeColor="text1"/>
          <w:spacing w:val="-3"/>
          <w:sz w:val="28"/>
          <w:szCs w:val="28"/>
          <w:highlight w:val="white"/>
        </w:rPr>
      </w:r>
      <w:r>
        <w:rPr>
          <w:rFonts w:ascii="Times New Roman" w:hAnsi="Times New Roman" w:eastAsia="Times New Roman" w:cs="Times New Roman"/>
          <w:color w:val="000000" w:themeColor="text1"/>
          <w:spacing w:val="-3"/>
          <w:sz w:val="28"/>
          <w:szCs w:val="28"/>
          <w:highlight w:val="white"/>
        </w:rPr>
      </w:r>
    </w:p>
    <w:p>
      <w:pPr>
        <w:ind w:firstLine="709"/>
        <w:jc w:val="both"/>
        <w:spacing w:after="0" w:line="240" w:lineRule="auto"/>
        <w:rPr>
          <w:rFonts w:ascii="Times New Roman" w:hAnsi="Times New Roman" w:eastAsia="Times New Roman" w:cs="Times New Roman"/>
          <w:color w:val="000000" w:themeColor="text1"/>
          <w:spacing w:val="-3"/>
          <w:sz w:val="28"/>
          <w:szCs w:val="28"/>
          <w:highlight w:val="white"/>
        </w:rPr>
      </w:pPr>
      <w:r>
        <w:rPr>
          <w:rFonts w:ascii="Times New Roman" w:hAnsi="Times New Roman" w:eastAsia="Times New Roman" w:cs="Times New Roman"/>
          <w:color w:val="000000" w:themeColor="text1"/>
          <w:spacing w:val="-3"/>
          <w:sz w:val="28"/>
          <w:szCs w:val="28"/>
          <w:highlight w:val="white"/>
        </w:rPr>
        <w:t xml:space="preserve">Объем субвенц</w:t>
      </w:r>
      <w:r>
        <w:rPr>
          <w:rFonts w:ascii="Times New Roman" w:hAnsi="Times New Roman" w:eastAsia="Times New Roman" w:cs="Times New Roman"/>
          <w:color w:val="000000" w:themeColor="text1"/>
          <w:spacing w:val="-3"/>
          <w:sz w:val="28"/>
          <w:szCs w:val="28"/>
          <w:highlight w:val="white"/>
        </w:rPr>
        <w:t xml:space="preserve">ий снизился в связи с передачей отдельных полномочий по перечислению средств в Фонд пенсионного и социального страхования Российской Федерации, а также исключением в 2025 году расходов, срок исполнения которых истек в 2024 году</w:t>
      </w:r>
      <w:r>
        <w:rPr>
          <w:rFonts w:ascii="Times New Roman" w:hAnsi="Times New Roman" w:eastAsia="Times New Roman" w:cs="Times New Roman"/>
          <w:color w:val="000000" w:themeColor="text1"/>
          <w:spacing w:val="-3"/>
          <w:sz w:val="28"/>
          <w:szCs w:val="28"/>
          <w:highlight w:val="white"/>
        </w:rPr>
        <w:t xml:space="preserve">.</w:t>
      </w:r>
      <w:r>
        <w:rPr>
          <w:rFonts w:ascii="Times New Roman" w:hAnsi="Times New Roman" w:eastAsia="Times New Roman" w:cs="Times New Roman"/>
          <w:color w:val="000000" w:themeColor="text1"/>
          <w:spacing w:val="-3"/>
          <w:sz w:val="28"/>
          <w:szCs w:val="28"/>
          <w:highlight w:val="white"/>
        </w:rPr>
      </w:r>
      <w:r>
        <w:rPr>
          <w:rFonts w:ascii="Times New Roman" w:hAnsi="Times New Roman" w:eastAsia="Times New Roman" w:cs="Times New Roman"/>
          <w:color w:val="000000" w:themeColor="text1"/>
          <w:spacing w:val="-3"/>
          <w:sz w:val="28"/>
          <w:szCs w:val="28"/>
          <w:highlight w:val="white"/>
        </w:rPr>
      </w:r>
    </w:p>
    <w:p>
      <w:pPr>
        <w:ind w:firstLine="709"/>
        <w:jc w:val="both"/>
        <w:spacing w:after="0" w:line="240" w:lineRule="auto"/>
        <w:rPr>
          <w:highlight w:val="white"/>
        </w:rPr>
      </w:pPr>
      <w:r>
        <w:rPr>
          <w:rFonts w:ascii="Times New Roman" w:hAnsi="Times New Roman" w:eastAsia="Times New Roman" w:cs="Times New Roman"/>
          <w:color w:val="000000" w:themeColor="text1"/>
          <w:spacing w:val="-3"/>
          <w:sz w:val="28"/>
          <w:szCs w:val="28"/>
          <w:highlight w:val="white"/>
        </w:rPr>
      </w:r>
      <w:r>
        <w:rPr>
          <w:rFonts w:ascii="Times New Roman" w:hAnsi="Times New Roman" w:eastAsia="Times New Roman" w:cs="Times New Roman"/>
          <w:color w:val="000000" w:themeColor="text1"/>
          <w:spacing w:val="-3"/>
          <w:sz w:val="28"/>
          <w:szCs w:val="28"/>
          <w:highlight w:val="white"/>
        </w:rPr>
        <w:t xml:space="preserve">Увеличение объема дотации обусловлено увеличением средс</w:t>
      </w:r>
      <w:r>
        <w:rPr>
          <w:rFonts w:ascii="Times New Roman" w:hAnsi="Times New Roman" w:eastAsia="Times New Roman" w:cs="Times New Roman"/>
          <w:color w:val="000000" w:themeColor="text1"/>
          <w:spacing w:val="-3"/>
          <w:sz w:val="28"/>
          <w:szCs w:val="28"/>
          <w:highlight w:val="white"/>
        </w:rPr>
        <w:t xml:space="preserve">тв на финансовое обеспечение принятых решений об увеличении расчетного объема расходных обязательств муници</w:t>
      </w:r>
      <w:r>
        <w:rPr>
          <w:rFonts w:ascii="Times New Roman" w:hAnsi="Times New Roman" w:eastAsia="Times New Roman" w:cs="Times New Roman"/>
          <w:color w:val="000000" w:themeColor="text1"/>
          <w:spacing w:val="-3"/>
          <w:sz w:val="28"/>
          <w:szCs w:val="28"/>
          <w:highlight w:val="white"/>
        </w:rPr>
        <w:t xml:space="preserve">пальных образований, в том числе в части выплаты заработной платы работникам организаций, финансируемых из местных бюджетов.</w:t>
      </w:r>
      <w:r>
        <w:rPr>
          <w:highlight w:val="white"/>
        </w:rPr>
      </w:r>
      <w:r>
        <w:rPr>
          <w:highlight w:val="white"/>
        </w:rPr>
      </w:r>
    </w:p>
    <w:p>
      <w:pPr>
        <w:ind w:firstLine="709"/>
        <w:jc w:val="both"/>
        <w:spacing w:after="0" w:line="233" w:lineRule="auto"/>
        <w:rPr>
          <w:rFonts w:ascii="Times New Roman" w:hAnsi="Times New Roman" w:eastAsia="Times New Roman" w:cs="Times New Roman"/>
          <w:color w:val="000000" w:themeColor="text1"/>
          <w:sz w:val="28"/>
          <w:szCs w:val="28"/>
          <w:highlight w:val="white"/>
        </w:rPr>
      </w:pPr>
      <w:r>
        <w:rPr>
          <w:rFonts w:ascii="Times New Roman" w:hAnsi="Times New Roman" w:eastAsia="Times New Roman" w:cs="Times New Roman"/>
          <w:color w:val="000000" w:themeColor="text1"/>
          <w:sz w:val="28"/>
          <w:szCs w:val="28"/>
          <w:highlight w:val="white"/>
        </w:rPr>
        <w:t xml:space="preserve">Основной формой финансовой помо</w:t>
      </w:r>
      <w:r>
        <w:rPr>
          <w:rFonts w:ascii="Times New Roman" w:hAnsi="Times New Roman" w:eastAsia="Times New Roman" w:cs="Times New Roman"/>
          <w:color w:val="000000" w:themeColor="text1"/>
          <w:sz w:val="28"/>
          <w:szCs w:val="28"/>
          <w:highlight w:val="white"/>
        </w:rPr>
        <w:t xml:space="preserve">щи из к</w:t>
      </w:r>
      <w:r>
        <w:rPr>
          <w:rFonts w:ascii="Times New Roman" w:hAnsi="Times New Roman" w:eastAsia="Times New Roman" w:cs="Times New Roman"/>
          <w:color w:val="000000" w:themeColor="text1"/>
          <w:sz w:val="28"/>
          <w:szCs w:val="28"/>
          <w:highlight w:val="white"/>
        </w:rPr>
        <w:t xml:space="preserve">раевого бюджета местным бюджетам на решение вопросов местного значения являлись дотации: на выравнивание бюджетной обеспеченности муниципальных образований края и  на поддержку мер по обеспечению сбалансированности местных бюджетов (далее – дотации).</w:t>
      </w:r>
      <w:r>
        <w:rPr>
          <w:rFonts w:ascii="Times New Roman" w:hAnsi="Times New Roman" w:eastAsia="Times New Roman" w:cs="Times New Roman"/>
          <w:color w:val="000000" w:themeColor="text1"/>
          <w:sz w:val="28"/>
          <w:szCs w:val="28"/>
          <w:highlight w:val="white"/>
        </w:rPr>
      </w:r>
      <w:r>
        <w:rPr>
          <w:rFonts w:ascii="Times New Roman" w:hAnsi="Times New Roman" w:eastAsia="Times New Roman" w:cs="Times New Roman"/>
          <w:color w:val="000000" w:themeColor="text1"/>
          <w:sz w:val="28"/>
          <w:szCs w:val="28"/>
          <w:highlight w:val="white"/>
        </w:rPr>
      </w:r>
    </w:p>
    <w:p>
      <w:pPr>
        <w:ind w:firstLine="709"/>
        <w:jc w:val="both"/>
        <w:spacing w:after="0" w:line="233" w:lineRule="auto"/>
        <w:rPr>
          <w:rFonts w:ascii="Times New Roman" w:hAnsi="Times New Roman" w:cs="Times New Roman"/>
          <w:color w:val="000000" w:themeColor="text1"/>
          <w:sz w:val="28"/>
          <w:szCs w:val="28"/>
          <w:highlight w:val="white"/>
        </w:rPr>
      </w:pPr>
      <w:r>
        <w:rPr>
          <w:rFonts w:ascii="Times New Roman" w:hAnsi="Times New Roman" w:eastAsia="Times New Roman" w:cs="Times New Roman"/>
          <w:color w:val="000000" w:themeColor="text1"/>
          <w:sz w:val="28"/>
          <w:szCs w:val="28"/>
          <w:highlight w:val="white"/>
        </w:rPr>
        <w:t xml:space="preserve">В структуре финансовой помощи из краевого бюджета за 2025 год дотации составили</w:t>
      </w:r>
      <w:r>
        <w:rPr>
          <w:rFonts w:ascii="Times New Roman" w:hAnsi="Times New Roman" w:eastAsia="Times New Roman" w:cs="Times New Roman"/>
          <w:color w:val="212beb"/>
          <w:sz w:val="28"/>
          <w:szCs w:val="28"/>
          <w:highlight w:val="white"/>
        </w:rPr>
        <w:t xml:space="preserve"> </w:t>
      </w:r>
      <w:r>
        <w:rPr>
          <w:rFonts w:ascii="Times New Roman" w:hAnsi="Times New Roman" w:eastAsia="Times New Roman" w:cs="Times New Roman"/>
          <w:color w:val="000000" w:themeColor="text1"/>
          <w:sz w:val="28"/>
          <w:szCs w:val="28"/>
          <w:highlight w:val="white"/>
        </w:rPr>
        <w:t xml:space="preserve">16,1 процента, а без учета субвенций, выделяемых на осуществление переданных государственных полномочи</w:t>
      </w:r>
      <w:r>
        <w:rPr>
          <w:rFonts w:ascii="Times New Roman" w:hAnsi="Times New Roman" w:eastAsia="Times New Roman" w:cs="Times New Roman"/>
          <w:color w:val="000000" w:themeColor="text1"/>
          <w:sz w:val="28"/>
          <w:szCs w:val="28"/>
          <w:highlight w:val="white"/>
        </w:rPr>
        <w:t xml:space="preserve">й, –</w:t>
      </w:r>
      <w:r>
        <w:rPr>
          <w:rFonts w:ascii="Times New Roman" w:hAnsi="Times New Roman" w:eastAsia="Times New Roman" w:cs="Times New Roman"/>
          <w:color w:val="000000" w:themeColor="text1"/>
          <w:sz w:val="28"/>
          <w:szCs w:val="28"/>
          <w:highlight w:val="white"/>
        </w:rPr>
        <w:t xml:space="preserve"> 31,9 процента. </w:t>
      </w:r>
      <w:r>
        <w:rPr>
          <w:rFonts w:ascii="Times New Roman" w:hAnsi="Times New Roman" w:cs="Times New Roman"/>
          <w:color w:val="000000" w:themeColor="text1"/>
          <w:sz w:val="28"/>
          <w:szCs w:val="28"/>
          <w:highlight w:val="white"/>
        </w:rPr>
      </w:r>
      <w:r>
        <w:rPr>
          <w:rFonts w:ascii="Times New Roman" w:hAnsi="Times New Roman" w:cs="Times New Roman"/>
          <w:color w:val="000000" w:themeColor="text1"/>
          <w:sz w:val="28"/>
          <w:szCs w:val="28"/>
          <w:highlight w:val="white"/>
        </w:rPr>
      </w:r>
    </w:p>
    <w:p>
      <w:pPr>
        <w:pStyle w:val="954"/>
        <w:ind w:firstLine="709"/>
        <w:jc w:val="both"/>
        <w:spacing w:before="0" w:beforeAutospacing="0" w:after="0" w:afterAutospacing="0" w:line="233" w:lineRule="auto"/>
        <w:rPr>
          <w:rFonts w:ascii="Times New Roman" w:hAnsi="Times New Roman" w:cs="Times New Roman"/>
          <w:color w:val="000000" w:themeColor="text1"/>
          <w:spacing w:val="-2"/>
          <w:sz w:val="28"/>
          <w:szCs w:val="28"/>
          <w:highlight w:val="white"/>
        </w:rPr>
      </w:pPr>
      <w:r>
        <w:rPr>
          <w:rFonts w:ascii="Times New Roman" w:hAnsi="Times New Roman" w:eastAsia="Times New Roman" w:cs="Times New Roman"/>
          <w:color w:val="000000" w:themeColor="text1"/>
          <w:spacing w:val="-2"/>
          <w:sz w:val="28"/>
          <w:szCs w:val="28"/>
          <w:highlight w:val="white"/>
        </w:rPr>
        <w:t xml:space="preserve">В 2025 году муниципальным образованиям края предоставлялась дополнительная финансовая поддержка за счет дотации на поддержку мер по обеспечению с</w:t>
      </w:r>
      <w:r>
        <w:rPr>
          <w:rFonts w:ascii="Times New Roman" w:hAnsi="Times New Roman" w:eastAsia="Times New Roman" w:cs="Times New Roman"/>
          <w:color w:val="000000" w:themeColor="text1"/>
          <w:spacing w:val="-2"/>
          <w:sz w:val="28"/>
          <w:szCs w:val="28"/>
          <w:highlight w:val="white"/>
        </w:rPr>
        <w:t xml:space="preserve">балансированности местных бюджетов, распределяемой Правительством Ставропольского края, на решение определенных вопросов, возникающих в ходе исполнения местных бюджетов. Объем указанной дотации в 2025 году составил </w:t>
      </w:r>
      <w:r>
        <w:rPr>
          <w:rFonts w:ascii="Times New Roman" w:hAnsi="Times New Roman" w:eastAsia="Times New Roman" w:cs="Times New Roman"/>
          <w:color w:val="000000" w:themeColor="text1"/>
          <w:spacing w:val="-2"/>
          <w:sz w:val="28"/>
          <w:szCs w:val="28"/>
          <w:highlight w:val="white"/>
        </w:rPr>
        <w:t xml:space="preserve">165,7</w:t>
      </w:r>
      <w:r>
        <w:rPr>
          <w:rFonts w:ascii="Times New Roman" w:hAnsi="Times New Roman" w:eastAsia="Times New Roman" w:cs="Times New Roman"/>
          <w:color w:val="000000" w:themeColor="text1"/>
          <w:spacing w:val="-2"/>
          <w:sz w:val="28"/>
          <w:szCs w:val="28"/>
          <w:highlight w:val="white"/>
        </w:rPr>
        <w:t xml:space="preserve"> млн рублей, из которой направлено:</w:t>
      </w:r>
      <w:r>
        <w:rPr>
          <w:rFonts w:ascii="Times New Roman" w:hAnsi="Times New Roman" w:cs="Times New Roman"/>
          <w:color w:val="000000" w:themeColor="text1"/>
          <w:spacing w:val="-2"/>
          <w:sz w:val="28"/>
          <w:szCs w:val="28"/>
          <w:highlight w:val="white"/>
        </w:rPr>
      </w:r>
      <w:r>
        <w:rPr>
          <w:rFonts w:ascii="Times New Roman" w:hAnsi="Times New Roman" w:cs="Times New Roman"/>
          <w:color w:val="000000" w:themeColor="text1"/>
          <w:spacing w:val="-2"/>
          <w:sz w:val="28"/>
          <w:szCs w:val="28"/>
          <w:highlight w:val="white"/>
        </w:rPr>
      </w:r>
    </w:p>
    <w:p>
      <w:pPr>
        <w:ind w:firstLine="709"/>
        <w:jc w:val="both"/>
        <w:spacing w:after="0" w:line="233" w:lineRule="auto"/>
        <w:rPr>
          <w:rFonts w:ascii="Times New Roman" w:hAnsi="Times New Roman" w:cs="Times New Roman"/>
          <w:color w:val="000000" w:themeColor="text1"/>
          <w:spacing w:val="-2"/>
          <w:sz w:val="28"/>
          <w:szCs w:val="28"/>
          <w:highlight w:val="white"/>
        </w:rPr>
      </w:pPr>
      <w:r>
        <w:rPr>
          <w:rFonts w:ascii="Times New Roman" w:hAnsi="Times New Roman" w:eastAsia="Times New Roman" w:cs="Times New Roman"/>
          <w:color w:val="000000" w:themeColor="text1"/>
          <w:spacing w:val="-2"/>
          <w:sz w:val="28"/>
          <w:szCs w:val="28"/>
          <w:highlight w:val="white"/>
        </w:rPr>
        <w:t xml:space="preserve">на </w:t>
      </w:r>
      <w:r>
        <w:rPr>
          <w:rFonts w:ascii="Times New Roman" w:hAnsi="Times New Roman" w:eastAsia="Times New Roman" w:cs="Times New Roman"/>
          <w:color w:val="000000" w:themeColor="text1"/>
          <w:sz w:val="28"/>
          <w:szCs w:val="28"/>
          <w:highlight w:val="white"/>
        </w:rPr>
        <w:t xml:space="preserve">проведение досрочных выборов</w:t>
      </w:r>
      <w:r>
        <w:rPr>
          <w:rFonts w:ascii="Times New Roman" w:hAnsi="Times New Roman" w:eastAsia="Times New Roman" w:cs="Times New Roman"/>
          <w:color w:val="000000" w:themeColor="text1"/>
          <w:sz w:val="28"/>
          <w:szCs w:val="28"/>
          <w:highlight w:val="white"/>
        </w:rPr>
        <w:t xml:space="preserve"> </w:t>
      </w:r>
      <w:r>
        <w:rPr>
          <w:rFonts w:ascii="Times New Roman" w:hAnsi="Times New Roman" w:eastAsia="Times New Roman" w:cs="Times New Roman"/>
          <w:color w:val="000000" w:themeColor="text1"/>
          <w:sz w:val="28"/>
          <w:szCs w:val="28"/>
          <w:highlight w:val="white"/>
        </w:rPr>
        <w:t xml:space="preserve">–</w:t>
      </w:r>
      <w:r>
        <w:rPr>
          <w:rFonts w:ascii="Times New Roman" w:hAnsi="Times New Roman" w:eastAsia="Times New Roman" w:cs="Times New Roman"/>
          <w:color w:val="000000" w:themeColor="text1"/>
          <w:sz w:val="28"/>
          <w:szCs w:val="28"/>
          <w:highlight w:val="white"/>
        </w:rPr>
        <w:t xml:space="preserve"> </w:t>
      </w:r>
      <w:r>
        <w:rPr>
          <w:rFonts w:ascii="Times New Roman" w:hAnsi="Times New Roman" w:eastAsia="Times New Roman" w:cs="Times New Roman"/>
          <w:color w:val="000000" w:themeColor="text1"/>
          <w:sz w:val="28"/>
          <w:szCs w:val="28"/>
          <w:highlight w:val="white"/>
        </w:rPr>
        <w:t xml:space="preserve">82,9</w:t>
      </w:r>
      <w:r>
        <w:rPr>
          <w:rFonts w:ascii="Times New Roman" w:hAnsi="Times New Roman" w:eastAsia="Times New Roman" w:cs="Times New Roman"/>
          <w:color w:val="000000" w:themeColor="text1"/>
          <w:spacing w:val="-2"/>
          <w:sz w:val="28"/>
          <w:szCs w:val="28"/>
          <w:highlight w:val="white"/>
          <w:lang w:eastAsia="ru-RU"/>
        </w:rPr>
        <w:t xml:space="preserve"> млн </w:t>
      </w:r>
      <w:r>
        <w:rPr>
          <w:rFonts w:ascii="Times New Roman" w:hAnsi="Times New Roman" w:eastAsia="Times New Roman" w:cs="Times New Roman"/>
          <w:color w:val="000000" w:themeColor="text1"/>
          <w:spacing w:val="-2"/>
          <w:sz w:val="28"/>
          <w:szCs w:val="28"/>
          <w:highlight w:val="white"/>
        </w:rPr>
        <w:t xml:space="preserve">рублей;</w:t>
      </w:r>
      <w:r>
        <w:rPr>
          <w:rFonts w:ascii="Times New Roman" w:hAnsi="Times New Roman" w:cs="Times New Roman"/>
          <w:color w:val="000000" w:themeColor="text1"/>
          <w:spacing w:val="-2"/>
          <w:sz w:val="28"/>
          <w:szCs w:val="28"/>
          <w:highlight w:val="white"/>
        </w:rPr>
      </w:r>
      <w:r>
        <w:rPr>
          <w:rFonts w:ascii="Times New Roman" w:hAnsi="Times New Roman" w:cs="Times New Roman"/>
          <w:color w:val="000000" w:themeColor="text1"/>
          <w:spacing w:val="-2"/>
          <w:sz w:val="28"/>
          <w:szCs w:val="28"/>
          <w:highlight w:val="white"/>
        </w:rPr>
      </w:r>
    </w:p>
    <w:p>
      <w:pPr>
        <w:pStyle w:val="954"/>
        <w:ind w:firstLine="709"/>
        <w:jc w:val="both"/>
        <w:spacing w:before="0" w:beforeAutospacing="0" w:after="0" w:afterAutospacing="0" w:line="233" w:lineRule="auto"/>
        <w:rPr>
          <w:rFonts w:ascii="Times New Roman" w:hAnsi="Times New Roman" w:cs="Times New Roman"/>
          <w:color w:val="000000" w:themeColor="text1"/>
          <w:spacing w:val="-2"/>
          <w:sz w:val="28"/>
          <w:szCs w:val="28"/>
          <w:highlight w:val="white"/>
        </w:rPr>
      </w:pPr>
      <w:r>
        <w:rPr>
          <w:rFonts w:ascii="Times New Roman" w:hAnsi="Times New Roman" w:eastAsia="Times New Roman" w:cs="Times New Roman"/>
          <w:color w:val="000000" w:themeColor="text1"/>
          <w:spacing w:val="-2"/>
          <w:sz w:val="28"/>
          <w:szCs w:val="28"/>
          <w:highlight w:val="white"/>
        </w:rPr>
        <w:t xml:space="preserve">на осуществление дополнительных расходов местных бюджетов (включая содержание новой сети учреждений бюджетной сферы) – </w:t>
      </w:r>
      <w:r>
        <w:rPr>
          <w:rFonts w:ascii="Times New Roman" w:hAnsi="Times New Roman" w:eastAsia="Times New Roman" w:cs="Times New Roman"/>
          <w:color w:val="000000" w:themeColor="text1"/>
          <w:spacing w:val="-2"/>
          <w:sz w:val="28"/>
          <w:szCs w:val="28"/>
          <w:highlight w:val="white"/>
        </w:rPr>
        <w:t xml:space="preserve">82,8 </w:t>
      </w:r>
      <w:r>
        <w:rPr>
          <w:rFonts w:ascii="Times New Roman" w:hAnsi="Times New Roman" w:eastAsia="Times New Roman" w:cs="Times New Roman"/>
          <w:color w:val="000000" w:themeColor="text1"/>
          <w:spacing w:val="-2"/>
          <w:sz w:val="28"/>
          <w:szCs w:val="28"/>
          <w:highlight w:val="white"/>
        </w:rPr>
        <w:t xml:space="preserve">млн рубле</w:t>
      </w:r>
      <w:r>
        <w:rPr>
          <w:rFonts w:ascii="Times New Roman" w:hAnsi="Times New Roman" w:eastAsia="Times New Roman" w:cs="Times New Roman"/>
          <w:color w:val="000000" w:themeColor="text1"/>
          <w:spacing w:val="-2"/>
          <w:sz w:val="28"/>
          <w:szCs w:val="28"/>
          <w:highlight w:val="white"/>
        </w:rPr>
        <w:t xml:space="preserve">й.</w:t>
      </w:r>
      <w:r>
        <w:rPr>
          <w:rFonts w:ascii="Times New Roman" w:hAnsi="Times New Roman" w:cs="Times New Roman"/>
          <w:color w:val="000000" w:themeColor="text1"/>
          <w:spacing w:val="-2"/>
          <w:sz w:val="28"/>
          <w:szCs w:val="28"/>
          <w:highlight w:val="white"/>
        </w:rPr>
      </w:r>
      <w:r>
        <w:rPr>
          <w:rFonts w:ascii="Times New Roman" w:hAnsi="Times New Roman" w:cs="Times New Roman"/>
          <w:color w:val="000000" w:themeColor="text1"/>
          <w:spacing w:val="-2"/>
          <w:sz w:val="28"/>
          <w:szCs w:val="28"/>
          <w:highlight w:val="white"/>
        </w:rPr>
      </w:r>
    </w:p>
    <w:p>
      <w:pPr>
        <w:pStyle w:val="954"/>
        <w:ind w:firstLine="709"/>
        <w:jc w:val="both"/>
        <w:spacing w:before="0" w:beforeAutospacing="0" w:after="0" w:afterAutospacing="0" w:line="233" w:lineRule="auto"/>
        <w:rPr>
          <w:rFonts w:ascii="Times New Roman" w:hAnsi="Times New Roman" w:cs="Times New Roman"/>
          <w:color w:val="000000" w:themeColor="text1"/>
          <w:sz w:val="28"/>
          <w:szCs w:val="28"/>
          <w:highlight w:val="white"/>
        </w:rPr>
      </w:pPr>
      <w:r>
        <w:rPr>
          <w:rFonts w:ascii="Times New Roman" w:hAnsi="Times New Roman" w:eastAsia="Times New Roman" w:cs="Times New Roman"/>
          <w:color w:val="000000" w:themeColor="text1"/>
          <w:sz w:val="28"/>
          <w:szCs w:val="28"/>
          <w:highlight w:val="white"/>
        </w:rPr>
        <w:t xml:space="preserve">Субсидии местным бюджетам в 2025 году из краевого бюджета перечислены в объеме 25 468,3 млн рублей, что на 8 124,0</w:t>
      </w:r>
      <w:r>
        <w:rPr>
          <w:rFonts w:ascii="Times New Roman" w:hAnsi="Times New Roman" w:eastAsia="Times New Roman" w:cs="Times New Roman"/>
          <w:color w:val="212beb"/>
          <w:sz w:val="28"/>
          <w:szCs w:val="28"/>
          <w:highlight w:val="white"/>
        </w:rPr>
        <w:t xml:space="preserve"> </w:t>
      </w:r>
      <w:r>
        <w:rPr>
          <w:rFonts w:ascii="Times New Roman" w:hAnsi="Times New Roman" w:eastAsia="Times New Roman" w:cs="Times New Roman"/>
          <w:color w:val="000000" w:themeColor="text1"/>
          <w:sz w:val="28"/>
          <w:szCs w:val="28"/>
          <w:highlight w:val="white"/>
        </w:rPr>
        <w:t xml:space="preserve">млн рублей или на 24,2 процента ниже, чем в 2024 году.</w:t>
      </w:r>
      <w:r>
        <w:rPr>
          <w:rFonts w:ascii="Times New Roman" w:hAnsi="Times New Roman" w:cs="Times New Roman"/>
          <w:color w:val="000000" w:themeColor="text1"/>
          <w:sz w:val="28"/>
          <w:szCs w:val="28"/>
          <w:highlight w:val="white"/>
        </w:rPr>
      </w:r>
      <w:r>
        <w:rPr>
          <w:rFonts w:ascii="Times New Roman" w:hAnsi="Times New Roman" w:cs="Times New Roman"/>
          <w:color w:val="000000" w:themeColor="text1"/>
          <w:sz w:val="28"/>
          <w:szCs w:val="28"/>
          <w:highlight w:val="white"/>
        </w:rPr>
      </w:r>
    </w:p>
    <w:p>
      <w:pPr>
        <w:pStyle w:val="954"/>
        <w:ind w:firstLine="709"/>
        <w:jc w:val="both"/>
        <w:spacing w:before="0" w:beforeAutospacing="0" w:after="0" w:afterAutospacing="0" w:line="233" w:lineRule="auto"/>
        <w:rPr>
          <w:rFonts w:ascii="Times New Roman" w:hAnsi="Times New Roman" w:cs="Times New Roman"/>
          <w:color w:val="000000" w:themeColor="text1"/>
          <w:sz w:val="28"/>
          <w:szCs w:val="28"/>
          <w:highlight w:val="white"/>
          <w14:ligatures w14:val="none"/>
        </w:rPr>
      </w:pPr>
      <w:r>
        <w:rPr>
          <w:rFonts w:ascii="Times New Roman" w:hAnsi="Times New Roman" w:eastAsia="Times New Roman" w:cs="Times New Roman"/>
          <w:color w:val="000000" w:themeColor="text1"/>
          <w:sz w:val="28"/>
          <w:szCs w:val="28"/>
          <w:highlight w:val="white"/>
        </w:rPr>
        <w:t xml:space="preserve">Из общего объема субсидий, предоставленных местным бюджетам, субсидии на инвестиционные расходы составили</w:t>
      </w:r>
      <w:r>
        <w:rPr>
          <w:rFonts w:ascii="Times New Roman" w:hAnsi="Times New Roman" w:eastAsia="Times New Roman" w:cs="Times New Roman"/>
          <w:color w:val="212beb"/>
          <w:sz w:val="28"/>
          <w:szCs w:val="28"/>
          <w:highlight w:val="white"/>
        </w:rPr>
        <w:t xml:space="preserve"> </w:t>
      </w:r>
      <w:r>
        <w:rPr>
          <w:rFonts w:ascii="Times New Roman" w:hAnsi="Times New Roman" w:eastAsia="Times New Roman" w:cs="Times New Roman"/>
          <w:color w:val="000000" w:themeColor="text1"/>
          <w:sz w:val="28"/>
          <w:szCs w:val="28"/>
          <w:highlight w:val="white"/>
        </w:rPr>
        <w:t xml:space="preserve">8 586,3</w:t>
      </w:r>
      <w:r>
        <w:rPr>
          <w:rFonts w:ascii="Times New Roman" w:hAnsi="Times New Roman" w:eastAsia="Times New Roman" w:cs="Times New Roman"/>
          <w:color w:val="000000" w:themeColor="text1"/>
          <w:sz w:val="28"/>
          <w:szCs w:val="28"/>
          <w:highlight w:val="white"/>
        </w:rPr>
        <w:t xml:space="preserve"> </w:t>
      </w:r>
      <w:r>
        <w:rPr>
          <w:rFonts w:ascii="Times New Roman" w:hAnsi="Times New Roman" w:eastAsia="Times New Roman" w:cs="Times New Roman"/>
          <w:color w:val="000000" w:themeColor="text1"/>
          <w:sz w:val="28"/>
          <w:szCs w:val="28"/>
          <w:highlight w:val="white"/>
        </w:rPr>
        <w:t xml:space="preserve">млн рублей. За счет указанных с</w:t>
      </w:r>
      <w:r>
        <w:rPr>
          <w:rFonts w:ascii="Times New Roman" w:hAnsi="Times New Roman" w:eastAsia="Times New Roman" w:cs="Times New Roman"/>
          <w:color w:val="000000" w:themeColor="text1"/>
          <w:sz w:val="28"/>
          <w:szCs w:val="28"/>
          <w:highlight w:val="white"/>
        </w:rPr>
        <w:t xml:space="preserve">убсидий осуществлялось строительство (реконструкция)</w:t>
      </w:r>
      <w:r>
        <w:rPr>
          <w:rFonts w:ascii="Times New Roman" w:hAnsi="Times New Roman" w:eastAsia="Times New Roman" w:cs="Times New Roman"/>
          <w:color w:val="212beb"/>
          <w:sz w:val="28"/>
          <w:szCs w:val="28"/>
          <w:highlight w:val="white"/>
        </w:rPr>
        <w:t xml:space="preserve"> </w:t>
      </w:r>
      <w:r>
        <w:rPr>
          <w:rFonts w:ascii="Times New Roman" w:hAnsi="Times New Roman" w:eastAsia="Times New Roman" w:cs="Times New Roman"/>
          <w:color w:val="000000" w:themeColor="text1"/>
          <w:sz w:val="28"/>
          <w:szCs w:val="28"/>
          <w:highlight w:val="white"/>
        </w:rPr>
        <w:t xml:space="preserve">муниципальных автомобильных дорог, объектов коммунальной инфра-структуры, объектов образования, </w:t>
      </w:r>
      <w:r>
        <w:rPr>
          <w:rFonts w:ascii="Times New Roman" w:hAnsi="Times New Roman" w:eastAsia="Times New Roman" w:cs="Times New Roman"/>
          <w:color w:val="000000" w:themeColor="text1"/>
          <w:sz w:val="28"/>
          <w:szCs w:val="28"/>
          <w:highlight w:val="white"/>
        </w:rPr>
        <w:t xml:space="preserve">культуры, </w:t>
      </w:r>
      <w:r>
        <w:rPr>
          <w:rFonts w:ascii="Times New Roman" w:hAnsi="Times New Roman" w:eastAsia="Times New Roman" w:cs="Times New Roman"/>
          <w:color w:val="000000" w:themeColor="text1"/>
          <w:sz w:val="28"/>
          <w:szCs w:val="28"/>
          <w:highlight w:val="white"/>
        </w:rPr>
        <w:t xml:space="preserve">физической культуры и спорта, </w:t>
      </w:r>
      <w:r>
        <w:rPr>
          <w:rFonts w:ascii="Times New Roman" w:hAnsi="Times New Roman" w:eastAsia="Times New Roman" w:cs="Times New Roman"/>
          <w:color w:val="000000" w:themeColor="text1"/>
          <w:sz w:val="28"/>
          <w:szCs w:val="28"/>
          <w:highlight w:val="white"/>
        </w:rPr>
        <w:t xml:space="preserve">обеспечение</w:t>
      </w:r>
      <w:r>
        <w:rPr>
          <w:rFonts w:ascii="Times New Roman" w:hAnsi="Times New Roman" w:eastAsia="Times New Roman" w:cs="Times New Roman"/>
          <w:color w:val="000000" w:themeColor="text1"/>
          <w:sz w:val="28"/>
          <w:szCs w:val="28"/>
          <w:highlight w:val="white"/>
        </w:rPr>
        <w:t xml:space="preserve"> мероприятий по комплексному развитию сельских территорий и </w:t>
      </w:r>
      <w:r>
        <w:rPr>
          <w:rFonts w:ascii="Times New Roman" w:hAnsi="Times New Roman" w:eastAsia="Times New Roman" w:cs="Times New Roman"/>
          <w:color w:val="000000" w:themeColor="text1"/>
          <w:sz w:val="28"/>
          <w:szCs w:val="28"/>
          <w:highlight w:val="white"/>
        </w:rPr>
        <w:t xml:space="preserve">мероприятий по переселению граждан из аварийного жилищного фонда</w:t>
      </w:r>
      <w:r>
        <w:rPr>
          <w:rFonts w:ascii="Times New Roman" w:hAnsi="Times New Roman" w:eastAsia="Times New Roman" w:cs="Times New Roman"/>
          <w:color w:val="000000" w:themeColor="text1"/>
          <w:sz w:val="28"/>
          <w:szCs w:val="28"/>
          <w:highlight w:val="white"/>
        </w:rPr>
        <w:t xml:space="preserve">.</w:t>
      </w:r>
      <w:r>
        <w:rPr>
          <w:rFonts w:ascii="Times New Roman" w:hAnsi="Times New Roman" w:cs="Times New Roman"/>
          <w:color w:val="000000" w:themeColor="text1"/>
          <w:sz w:val="28"/>
          <w:szCs w:val="28"/>
          <w:highlight w:val="white"/>
          <w14:ligatures w14:val="none"/>
        </w:rPr>
      </w:r>
      <w:r>
        <w:rPr>
          <w:rFonts w:ascii="Times New Roman" w:hAnsi="Times New Roman" w:cs="Times New Roman"/>
          <w:color w:val="000000" w:themeColor="text1"/>
          <w:sz w:val="28"/>
          <w:szCs w:val="28"/>
          <w:highlight w:val="white"/>
          <w14:ligatures w14:val="none"/>
        </w:rPr>
      </w:r>
    </w:p>
    <w:p>
      <w:pPr>
        <w:ind w:firstLine="709"/>
        <w:jc w:val="both"/>
        <w:spacing w:after="0" w:line="233" w:lineRule="auto"/>
        <w:widowControl w:val="off"/>
        <w:rPr>
          <w:rFonts w:ascii="Times New Roman" w:hAnsi="Times New Roman" w:cs="Times New Roman"/>
          <w:color w:val="000000" w:themeColor="text1"/>
          <w:sz w:val="28"/>
          <w:szCs w:val="28"/>
          <w:highlight w:val="white"/>
        </w:rPr>
      </w:pPr>
      <w:r>
        <w:rPr>
          <w:rFonts w:ascii="Times New Roman" w:hAnsi="Times New Roman" w:eastAsia="Times New Roman" w:cs="Times New Roman"/>
          <w:color w:val="000000" w:themeColor="text1"/>
          <w:sz w:val="28"/>
          <w:szCs w:val="28"/>
          <w:highlight w:val="white"/>
        </w:rPr>
        <w:t xml:space="preserve">В 2025 году расходы местных бюджетов составили</w:t>
      </w:r>
      <w:r>
        <w:rPr>
          <w:rFonts w:ascii="Times New Roman" w:hAnsi="Times New Roman" w:eastAsia="Times New Roman" w:cs="Times New Roman"/>
          <w:color w:val="212beb"/>
          <w:sz w:val="28"/>
          <w:szCs w:val="28"/>
          <w:highlight w:val="white"/>
        </w:rPr>
        <w:t xml:space="preserve"> </w:t>
      </w:r>
      <w:r>
        <w:rPr>
          <w:rFonts w:ascii="Times New Roman" w:hAnsi="Times New Roman" w:eastAsia="Times New Roman" w:cs="Times New Roman"/>
          <w:color w:val="000000" w:themeColor="text1"/>
          <w:sz w:val="28"/>
          <w:szCs w:val="28"/>
          <w:highlight w:val="white"/>
        </w:rPr>
        <w:t xml:space="preserve">123 620,5 млн рублей (94,4 процента от плана), со снижением на </w:t>
      </w:r>
      <w:r>
        <w:rPr>
          <w:rFonts w:ascii="Times New Roman" w:hAnsi="Times New Roman" w:eastAsia="Times New Roman" w:cs="Times New Roman"/>
          <w:color w:val="000000" w:themeColor="text1"/>
          <w:sz w:val="28"/>
          <w:szCs w:val="28"/>
          <w:highlight w:val="white"/>
        </w:rPr>
        <w:t xml:space="preserve">612,4</w:t>
      </w:r>
      <w:r>
        <w:rPr>
          <w:rFonts w:ascii="Times New Roman" w:hAnsi="Times New Roman" w:eastAsia="Times New Roman" w:cs="Times New Roman"/>
          <w:color w:val="000000" w:themeColor="text1"/>
          <w:sz w:val="28"/>
          <w:szCs w:val="28"/>
          <w:highlight w:val="white"/>
        </w:rPr>
        <w:t xml:space="preserve"> млн рублей или </w:t>
      </w:r>
      <w:r>
        <w:rPr>
          <w:rFonts w:ascii="Times New Roman" w:hAnsi="Times New Roman" w:eastAsia="Times New Roman" w:cs="Times New Roman"/>
          <w:color w:val="000000" w:themeColor="text1"/>
          <w:sz w:val="28"/>
          <w:szCs w:val="28"/>
          <w:highlight w:val="white"/>
        </w:rPr>
        <w:t xml:space="preserve">0,5</w:t>
      </w:r>
      <w:r>
        <w:rPr>
          <w:rFonts w:ascii="Times New Roman" w:hAnsi="Times New Roman" w:eastAsia="Times New Roman" w:cs="Times New Roman"/>
          <w:color w:val="000000" w:themeColor="text1"/>
          <w:sz w:val="28"/>
          <w:szCs w:val="28"/>
          <w:highlight w:val="white"/>
        </w:rPr>
        <w:t xml:space="preserve"> процента к уровню 2024 года.</w:t>
      </w:r>
      <w:r>
        <w:rPr>
          <w:rFonts w:ascii="Times New Roman" w:hAnsi="Times New Roman" w:cs="Times New Roman"/>
          <w:color w:val="000000" w:themeColor="text1"/>
          <w:sz w:val="28"/>
          <w:szCs w:val="28"/>
          <w:highlight w:val="white"/>
        </w:rPr>
      </w:r>
      <w:r>
        <w:rPr>
          <w:rFonts w:ascii="Times New Roman" w:hAnsi="Times New Roman" w:cs="Times New Roman"/>
          <w:color w:val="000000" w:themeColor="text1"/>
          <w:sz w:val="28"/>
          <w:szCs w:val="28"/>
          <w:highlight w:val="white"/>
        </w:rPr>
      </w:r>
    </w:p>
    <w:p>
      <w:pPr>
        <w:ind w:firstLine="709"/>
        <w:jc w:val="both"/>
        <w:spacing w:after="0" w:line="240" w:lineRule="auto"/>
        <w:widowControl w:val="off"/>
        <w:rPr>
          <w:rFonts w:ascii="Times New Roman" w:hAnsi="Times New Roman" w:cs="Times New Roman"/>
          <w:color w:val="000000" w:themeColor="text1"/>
          <w:sz w:val="28"/>
          <w:szCs w:val="28"/>
          <w:highlight w:val="white"/>
        </w:rPr>
      </w:pPr>
      <w:r>
        <w:rPr>
          <w:rFonts w:ascii="Times New Roman" w:hAnsi="Times New Roman" w:eastAsia="Times New Roman" w:cs="Times New Roman"/>
          <w:color w:val="000000" w:themeColor="text1"/>
          <w:sz w:val="28"/>
          <w:szCs w:val="28"/>
          <w:highlight w:val="white"/>
        </w:rPr>
        <w:t xml:space="preserve">Из общего объема расходов, произведенных в 2025 году, на расходы на оплату труда и социальные выплаты приходится 68 082,2 млн рублей </w:t>
      </w:r>
      <w:r>
        <w:rPr>
          <w:rFonts w:ascii="Times New Roman" w:hAnsi="Times New Roman" w:eastAsia="Times New Roman" w:cs="Times New Roman"/>
          <w:color w:val="000000" w:themeColor="text1"/>
          <w:sz w:val="28"/>
          <w:szCs w:val="28"/>
          <w:highlight w:val="white"/>
        </w:rPr>
        <w:t xml:space="preserve">или 55,1</w:t>
      </w:r>
      <w:r>
        <w:rPr>
          <w:rFonts w:ascii="Times New Roman" w:hAnsi="Times New Roman" w:eastAsia="Times New Roman" w:cs="Times New Roman"/>
          <w:color w:val="000000" w:themeColor="text1"/>
          <w:sz w:val="28"/>
          <w:szCs w:val="28"/>
          <w:highlight w:val="white"/>
        </w:rPr>
        <w:t xml:space="preserve"> процента, что выше таких расходов за </w:t>
      </w:r>
      <w:r>
        <w:rPr>
          <w:rFonts w:ascii="Times New Roman" w:hAnsi="Times New Roman" w:eastAsia="Times New Roman" w:cs="Times New Roman"/>
          <w:color w:val="000000" w:themeColor="text1"/>
          <w:sz w:val="28"/>
          <w:szCs w:val="28"/>
          <w:highlight w:val="white"/>
        </w:rPr>
        <w:t xml:space="preserve">2024 год на 2 489,6 млн рублей или 3,8 процента.</w:t>
      </w:r>
      <w:r>
        <w:rPr>
          <w:rFonts w:ascii="Times New Roman" w:hAnsi="Times New Roman" w:cs="Times New Roman"/>
          <w:color w:val="000000" w:themeColor="text1"/>
          <w:sz w:val="28"/>
          <w:szCs w:val="28"/>
          <w:highlight w:val="white"/>
        </w:rPr>
      </w:r>
      <w:r>
        <w:rPr>
          <w:rFonts w:ascii="Times New Roman" w:hAnsi="Times New Roman" w:cs="Times New Roman"/>
          <w:color w:val="000000" w:themeColor="text1"/>
          <w:sz w:val="28"/>
          <w:szCs w:val="28"/>
          <w:highlight w:val="white"/>
        </w:rPr>
      </w:r>
    </w:p>
    <w:p>
      <w:pPr>
        <w:contextualSpacing w:val="0"/>
        <w:ind w:firstLine="709"/>
        <w:jc w:val="both"/>
        <w:spacing w:after="0" w:line="240" w:lineRule="auto"/>
        <w:widowControl w:val="off"/>
        <w:rPr>
          <w:rFonts w:ascii="Times New Roman" w:hAnsi="Times New Roman" w:cs="Times New Roman"/>
          <w:color w:val="000000" w:themeColor="text1"/>
          <w:sz w:val="28"/>
          <w:szCs w:val="28"/>
          <w:highlight w:val="white"/>
        </w:rPr>
        <w:suppressLineNumbers w:val="0"/>
      </w:pPr>
      <w:r>
        <w:rPr>
          <w:rFonts w:ascii="Times New Roman" w:hAnsi="Times New Roman" w:eastAsia="Times New Roman" w:cs="Times New Roman"/>
          <w:color w:val="000000" w:themeColor="text1"/>
          <w:spacing w:val="-6"/>
          <w:sz w:val="28"/>
          <w:szCs w:val="28"/>
          <w:highlight w:val="white"/>
        </w:rPr>
        <w:t xml:space="preserve">При этом прирост расходов на оплату труда составил в целом 3 822,9         млн рублей или 7,6 процента к уровню расходов</w:t>
      </w:r>
      <w:r>
        <w:rPr>
          <w:rFonts w:ascii="Times New Roman" w:hAnsi="Times New Roman" w:eastAsia="Times New Roman" w:cs="Times New Roman"/>
          <w:color w:val="212beb"/>
          <w:spacing w:val="-6"/>
          <w:sz w:val="28"/>
          <w:szCs w:val="28"/>
          <w:highlight w:val="white"/>
        </w:rPr>
        <w:t xml:space="preserve"> </w:t>
      </w:r>
      <w:r>
        <w:rPr>
          <w:rFonts w:ascii="Times New Roman" w:hAnsi="Times New Roman" w:eastAsia="Times New Roman" w:cs="Times New Roman"/>
          <w:color w:val="000000" w:themeColor="text1"/>
          <w:spacing w:val="-6"/>
          <w:sz w:val="28"/>
          <w:szCs w:val="28"/>
          <w:highlight w:val="white"/>
        </w:rPr>
        <w:t xml:space="preserve">за 2024 год, социальные выплаты снизились на</w:t>
      </w:r>
      <w:r>
        <w:rPr>
          <w:rFonts w:ascii="Times New Roman" w:hAnsi="Times New Roman" w:eastAsia="Times New Roman" w:cs="Times New Roman"/>
          <w:color w:val="000000" w:themeColor="text1"/>
          <w:spacing w:val="-6"/>
          <w:sz w:val="28"/>
          <w:szCs w:val="28"/>
          <w:highlight w:val="white"/>
        </w:rPr>
        <w:t xml:space="preserve"> 1 333,3 млн рублей или 8,6 процента к уровню расходов за 2024 год.</w:t>
      </w:r>
      <w:r>
        <w:rPr>
          <w:rFonts w:ascii="Times New Roman" w:hAnsi="Times New Roman" w:cs="Times New Roman"/>
          <w:color w:val="000000" w:themeColor="text1"/>
          <w:sz w:val="28"/>
          <w:szCs w:val="28"/>
          <w:highlight w:val="white"/>
        </w:rPr>
      </w:r>
      <w:r>
        <w:rPr>
          <w:rFonts w:ascii="Times New Roman" w:hAnsi="Times New Roman" w:cs="Times New Roman"/>
          <w:color w:val="000000" w:themeColor="text1"/>
          <w:sz w:val="28"/>
          <w:szCs w:val="28"/>
          <w:highlight w:val="white"/>
        </w:rPr>
      </w:r>
    </w:p>
    <w:p>
      <w:pPr>
        <w:ind w:firstLine="709"/>
        <w:jc w:val="both"/>
        <w:spacing w:after="0" w:line="240" w:lineRule="auto"/>
        <w:widowControl w:val="off"/>
        <w:rPr>
          <w:rFonts w:ascii="Times New Roman" w:hAnsi="Times New Roman" w:cs="Times New Roman"/>
          <w:color w:val="000000" w:themeColor="text1"/>
          <w:sz w:val="28"/>
          <w:szCs w:val="28"/>
          <w:highlight w:val="white"/>
        </w:rPr>
      </w:pPr>
      <w:r>
        <w:rPr>
          <w:rFonts w:ascii="Times New Roman" w:hAnsi="Times New Roman" w:eastAsia="Times New Roman" w:cs="Times New Roman"/>
          <w:color w:val="000000" w:themeColor="text1"/>
          <w:sz w:val="28"/>
          <w:szCs w:val="28"/>
          <w:highlight w:val="white"/>
        </w:rPr>
        <w:t xml:space="preserve">За отч</w:t>
      </w:r>
      <w:r>
        <w:rPr>
          <w:rFonts w:ascii="Times New Roman" w:hAnsi="Times New Roman" w:eastAsia="Times New Roman" w:cs="Times New Roman"/>
          <w:color w:val="000000" w:themeColor="text1"/>
          <w:sz w:val="28"/>
          <w:szCs w:val="28"/>
          <w:highlight w:val="white"/>
        </w:rPr>
        <w:t xml:space="preserve">етн</w:t>
      </w:r>
      <w:r>
        <w:rPr>
          <w:rFonts w:ascii="Times New Roman" w:hAnsi="Times New Roman" w:eastAsia="Times New Roman" w:cs="Times New Roman"/>
          <w:color w:val="000000" w:themeColor="text1"/>
          <w:sz w:val="28"/>
          <w:szCs w:val="28"/>
          <w:highlight w:val="white"/>
        </w:rPr>
        <w:t xml:space="preserve">ый год наибольшая доля затрат приходится на учреждения социально-культурной сферы – 66,9 процента,</w:t>
      </w:r>
      <w:r>
        <w:rPr>
          <w:rFonts w:ascii="Times New Roman" w:hAnsi="Times New Roman" w:eastAsia="Times New Roman" w:cs="Times New Roman"/>
          <w:color w:val="000000" w:themeColor="text1"/>
          <w:sz w:val="28"/>
          <w:szCs w:val="28"/>
          <w:highlight w:val="white"/>
        </w:rPr>
        <w:t xml:space="preserve"> на национальную экономику и жилищно-коммунальное хозяйство – 22,2 процента,</w:t>
      </w:r>
      <w:r>
        <w:rPr>
          <w:rFonts w:ascii="Times New Roman" w:hAnsi="Times New Roman" w:eastAsia="Times New Roman" w:cs="Times New Roman"/>
          <w:color w:val="000000" w:themeColor="text1"/>
          <w:sz w:val="28"/>
          <w:szCs w:val="28"/>
          <w:highlight w:val="white"/>
        </w:rPr>
        <w:t xml:space="preserve"> расходы на общегосу-дарственные вопросы </w:t>
      </w:r>
      <w:r>
        <w:rPr>
          <w:rFonts w:ascii="Times New Roman" w:hAnsi="Times New Roman" w:eastAsia="Times New Roman" w:cs="Times New Roman"/>
          <w:color w:val="000000" w:themeColor="text1"/>
          <w:sz w:val="28"/>
          <w:szCs w:val="28"/>
          <w:highlight w:val="white"/>
        </w:rPr>
        <w:t xml:space="preserve">–</w:t>
      </w:r>
      <w:r>
        <w:rPr>
          <w:rFonts w:ascii="Times New Roman" w:hAnsi="Times New Roman" w:eastAsia="Times New Roman" w:cs="Times New Roman"/>
          <w:color w:val="000000" w:themeColor="text1"/>
          <w:sz w:val="28"/>
          <w:szCs w:val="28"/>
          <w:highlight w:val="white"/>
        </w:rPr>
        <w:t xml:space="preserve"> 9,6 процента,  прочие расходы </w:t>
      </w:r>
      <w:r>
        <w:rPr>
          <w:rFonts w:ascii="Times New Roman" w:hAnsi="Times New Roman" w:eastAsia="Times New Roman" w:cs="Times New Roman"/>
          <w:color w:val="000000" w:themeColor="text1"/>
          <w:sz w:val="28"/>
          <w:szCs w:val="28"/>
          <w:highlight w:val="white"/>
        </w:rPr>
        <w:t xml:space="preserve">–</w:t>
      </w:r>
      <w:r>
        <w:rPr>
          <w:rFonts w:ascii="Times New Roman" w:hAnsi="Times New Roman" w:eastAsia="Times New Roman" w:cs="Times New Roman"/>
          <w:color w:val="000000" w:themeColor="text1"/>
          <w:sz w:val="28"/>
          <w:szCs w:val="28"/>
          <w:highlight w:val="white"/>
        </w:rPr>
        <w:t xml:space="preserve"> 1,3 процента. </w:t>
      </w:r>
      <w:r>
        <w:rPr>
          <w:rFonts w:ascii="Times New Roman" w:hAnsi="Times New Roman" w:cs="Times New Roman"/>
          <w:color w:val="000000" w:themeColor="text1"/>
          <w:sz w:val="28"/>
          <w:szCs w:val="28"/>
          <w:highlight w:val="white"/>
        </w:rPr>
      </w:r>
      <w:r>
        <w:rPr>
          <w:rFonts w:ascii="Times New Roman" w:hAnsi="Times New Roman" w:cs="Times New Roman"/>
          <w:color w:val="000000" w:themeColor="text1"/>
          <w:sz w:val="28"/>
          <w:szCs w:val="28"/>
          <w:highlight w:val="white"/>
        </w:rPr>
      </w:r>
    </w:p>
    <w:p>
      <w:pPr>
        <w:pStyle w:val="931"/>
        <w:ind w:firstLine="709"/>
        <w:jc w:val="both"/>
        <w:spacing w:line="240" w:lineRule="auto"/>
        <w:rPr>
          <w:rFonts w:ascii="Times New Roman" w:hAnsi="Times New Roman" w:cs="Times New Roman"/>
          <w:color w:val="212beb"/>
          <w:sz w:val="28"/>
          <w:szCs w:val="28"/>
          <w:highlight w:val="white"/>
        </w:rPr>
      </w:pPr>
      <w:r>
        <w:rPr>
          <w:rFonts w:ascii="Times New Roman" w:hAnsi="Times New Roman" w:eastAsia="Times New Roman" w:cs="Times New Roman"/>
          <w:color w:val="000000" w:themeColor="text1"/>
          <w:sz w:val="28"/>
          <w:szCs w:val="28"/>
          <w:highlight w:val="white"/>
        </w:rPr>
        <w:t xml:space="preserve">В совокупности местные бюджеты за 2025 год исполнены с превышением доходов над расходами (профицит) в сумме</w:t>
      </w:r>
      <w:r>
        <w:rPr>
          <w:rFonts w:ascii="Times New Roman" w:hAnsi="Times New Roman" w:eastAsia="Times New Roman" w:cs="Times New Roman"/>
          <w:color w:val="000000" w:themeColor="text1"/>
          <w:sz w:val="28"/>
          <w:szCs w:val="28"/>
          <w:highlight w:val="white"/>
        </w:rPr>
        <w:t xml:space="preserve"> 160,1 млн рублей. </w:t>
      </w:r>
      <w:r>
        <w:rPr>
          <w:rFonts w:ascii="Times New Roman" w:hAnsi="Times New Roman" w:cs="Times New Roman"/>
          <w:color w:val="212beb"/>
          <w:sz w:val="28"/>
          <w:szCs w:val="28"/>
          <w:highlight w:val="white"/>
        </w:rPr>
      </w:r>
      <w:r>
        <w:rPr>
          <w:rFonts w:ascii="Times New Roman" w:hAnsi="Times New Roman" w:cs="Times New Roman"/>
          <w:color w:val="212beb"/>
          <w:sz w:val="28"/>
          <w:szCs w:val="28"/>
          <w:highlight w:val="white"/>
        </w:rPr>
      </w:r>
    </w:p>
    <w:p>
      <w:pPr>
        <w:ind w:firstLine="709"/>
        <w:jc w:val="both"/>
        <w:spacing w:after="0" w:line="240" w:lineRule="auto"/>
        <w:rPr>
          <w:rFonts w:ascii="Times New Roman" w:hAnsi="Times New Roman" w:cs="Times New Roman"/>
          <w:color w:val="000000" w:themeColor="text1"/>
          <w:sz w:val="28"/>
          <w:szCs w:val="28"/>
          <w:highlight w:val="white"/>
        </w:rPr>
      </w:pPr>
      <w:r>
        <w:rPr>
          <w:rFonts w:ascii="Times New Roman" w:hAnsi="Times New Roman" w:eastAsia="Times New Roman" w:cs="Times New Roman"/>
          <w:color w:val="000000" w:themeColor="text1"/>
          <w:sz w:val="28"/>
          <w:szCs w:val="28"/>
          <w:highlight w:val="white"/>
        </w:rPr>
        <w:t xml:space="preserve">В течение 2025 года муниципальными образованиями края получено кр</w:t>
      </w:r>
      <w:r>
        <w:rPr>
          <w:rFonts w:ascii="Times New Roman" w:hAnsi="Times New Roman" w:eastAsia="Times New Roman" w:cs="Times New Roman"/>
          <w:color w:val="000000" w:themeColor="text1"/>
          <w:sz w:val="28"/>
          <w:szCs w:val="28"/>
          <w:highlight w:val="white"/>
        </w:rPr>
        <w:t xml:space="preserve">е</w:t>
      </w:r>
      <w:r>
        <w:rPr>
          <w:rFonts w:ascii="Times New Roman" w:hAnsi="Times New Roman" w:eastAsia="Times New Roman" w:cs="Times New Roman"/>
          <w:color w:val="000000" w:themeColor="text1"/>
          <w:sz w:val="28"/>
          <w:szCs w:val="28"/>
          <w:highlight w:val="white"/>
        </w:rPr>
        <w:t xml:space="preserve">дитов в кредитных организациях в об</w:t>
      </w:r>
      <w:r>
        <w:rPr>
          <w:rFonts w:ascii="Times New Roman" w:hAnsi="Times New Roman" w:eastAsia="Times New Roman" w:cs="Times New Roman"/>
          <w:color w:val="000000" w:themeColor="text1"/>
          <w:sz w:val="28"/>
          <w:szCs w:val="28"/>
          <w:highlight w:val="white"/>
        </w:rPr>
        <w:t xml:space="preserve">ъеме</w:t>
      </w:r>
      <w:r>
        <w:rPr>
          <w:rFonts w:ascii="Times New Roman" w:hAnsi="Times New Roman" w:eastAsia="Times New Roman" w:cs="Times New Roman"/>
          <w:color w:val="000000" w:themeColor="text1"/>
          <w:sz w:val="28"/>
          <w:szCs w:val="28"/>
          <w:highlight w:val="white"/>
        </w:rPr>
        <w:t xml:space="preserve"> 1 780,0 млн рублей и погашено в объеме 1 800,0 млн рублей.</w:t>
      </w:r>
      <w:r>
        <w:rPr>
          <w:rFonts w:ascii="Times New Roman" w:hAnsi="Times New Roman" w:cs="Times New Roman"/>
          <w:color w:val="000000" w:themeColor="text1"/>
          <w:sz w:val="28"/>
          <w:szCs w:val="28"/>
          <w:highlight w:val="white"/>
        </w:rPr>
      </w:r>
      <w:r>
        <w:rPr>
          <w:rFonts w:ascii="Times New Roman" w:hAnsi="Times New Roman" w:cs="Times New Roman"/>
          <w:color w:val="000000" w:themeColor="text1"/>
          <w:sz w:val="28"/>
          <w:szCs w:val="28"/>
          <w:highlight w:val="white"/>
        </w:rPr>
      </w:r>
    </w:p>
    <w:p>
      <w:pPr>
        <w:ind w:firstLine="709"/>
        <w:jc w:val="both"/>
        <w:spacing w:after="0" w:line="240" w:lineRule="auto"/>
        <w:widowControl w:val="off"/>
        <w:rPr>
          <w:rFonts w:ascii="Times New Roman" w:hAnsi="Times New Roman" w:cs="Times New Roman"/>
          <w:color w:val="000000" w:themeColor="text1"/>
          <w:sz w:val="28"/>
          <w:szCs w:val="28"/>
          <w:highlight w:val="white"/>
        </w:rPr>
      </w:pPr>
      <w:r>
        <w:rPr>
          <w:rFonts w:ascii="Times New Roman" w:hAnsi="Times New Roman" w:eastAsia="Times New Roman" w:cs="Times New Roman"/>
          <w:color w:val="000000" w:themeColor="text1"/>
          <w:sz w:val="28"/>
          <w:szCs w:val="28"/>
          <w:highlight w:val="white"/>
        </w:rPr>
        <w:t xml:space="preserve">Из краевого бюджета бюджету города Ставрополя в 2025 году б</w:t>
      </w:r>
      <w:r>
        <w:rPr>
          <w:rFonts w:ascii="Times New Roman" w:hAnsi="Times New Roman" w:eastAsia="Times New Roman" w:cs="Times New Roman"/>
          <w:color w:val="000000" w:themeColor="text1"/>
          <w:sz w:val="28"/>
          <w:szCs w:val="28"/>
          <w:highlight w:val="white"/>
        </w:rPr>
        <w:t xml:space="preserve">ы</w:t>
      </w:r>
      <w:r>
        <w:rPr>
          <w:rFonts w:ascii="Times New Roman" w:hAnsi="Times New Roman" w:eastAsia="Times New Roman" w:cs="Times New Roman"/>
          <w:color w:val="000000" w:themeColor="text1"/>
          <w:sz w:val="28"/>
          <w:szCs w:val="28"/>
          <w:highlight w:val="white"/>
        </w:rPr>
        <w:t xml:space="preserve">л предоставлен бюджетный кредит </w:t>
      </w:r>
      <w:r>
        <w:rPr>
          <w:rFonts w:ascii="Times New Roman" w:hAnsi="Times New Roman" w:eastAsia="Times New Roman" w:cs="Times New Roman"/>
          <w:color w:val="000000" w:themeColor="text1"/>
          <w:sz w:val="28"/>
          <w:szCs w:val="28"/>
          <w:highlight w:val="white"/>
        </w:rPr>
        <w:t xml:space="preserve">н</w:t>
      </w:r>
      <w:r>
        <w:rPr>
          <w:rFonts w:ascii="Times New Roman" w:hAnsi="Times New Roman" w:eastAsia="Times New Roman" w:cs="Times New Roman"/>
          <w:color w:val="000000" w:themeColor="text1"/>
          <w:sz w:val="28"/>
          <w:szCs w:val="28"/>
          <w:highlight w:val="white"/>
        </w:rPr>
        <w:t xml:space="preserve">а пополнение остатков средств в объеме 598,0</w:t>
      </w:r>
      <w:r>
        <w:rPr>
          <w:rFonts w:ascii="Times New Roman" w:hAnsi="Times New Roman" w:eastAsia="Times New Roman" w:cs="Times New Roman"/>
          <w:color w:val="000000" w:themeColor="text1"/>
          <w:sz w:val="28"/>
          <w:szCs w:val="28"/>
          <w:highlight w:val="white"/>
        </w:rPr>
        <w:t xml:space="preserve"> млн рублей.</w:t>
      </w:r>
      <w:r>
        <w:rPr>
          <w:rFonts w:ascii="Times New Roman" w:hAnsi="Times New Roman" w:cs="Times New Roman"/>
          <w:color w:val="000000" w:themeColor="text1"/>
          <w:sz w:val="28"/>
          <w:szCs w:val="28"/>
          <w:highlight w:val="white"/>
        </w:rPr>
      </w:r>
      <w:r>
        <w:rPr>
          <w:rFonts w:ascii="Times New Roman" w:hAnsi="Times New Roman" w:cs="Times New Roman"/>
          <w:color w:val="000000" w:themeColor="text1"/>
          <w:sz w:val="28"/>
          <w:szCs w:val="28"/>
          <w:highlight w:val="white"/>
        </w:rPr>
      </w:r>
    </w:p>
    <w:p>
      <w:pPr>
        <w:ind w:firstLine="709"/>
        <w:jc w:val="both"/>
        <w:spacing w:after="0" w:line="240" w:lineRule="auto"/>
        <w:widowControl w:val="off"/>
        <w:rPr>
          <w:rFonts w:ascii="Times New Roman" w:hAnsi="Times New Roman" w:cs="Times New Roman"/>
          <w:color w:val="212beb"/>
          <w:sz w:val="28"/>
          <w:szCs w:val="28"/>
          <w:highlight w:val="white"/>
        </w:rPr>
      </w:pPr>
      <w:r>
        <w:rPr>
          <w:rFonts w:ascii="Times New Roman" w:hAnsi="Times New Roman" w:eastAsia="Times New Roman" w:cs="Times New Roman"/>
          <w:color w:val="000000" w:themeColor="text1"/>
          <w:sz w:val="28"/>
          <w:szCs w:val="28"/>
          <w:highlight w:val="white"/>
        </w:rPr>
        <w:t xml:space="preserve">В 2025 году </w:t>
      </w:r>
      <w:r>
        <w:rPr>
          <w:rFonts w:ascii="Times New Roman" w:hAnsi="Times New Roman" w:eastAsia="Times New Roman" w:cs="Times New Roman"/>
          <w:color w:val="000000" w:themeColor="text1"/>
          <w:sz w:val="28"/>
          <w:szCs w:val="28"/>
          <w:highlight w:val="white"/>
        </w:rPr>
        <w:t xml:space="preserve">в</w:t>
      </w:r>
      <w:r>
        <w:rPr>
          <w:rFonts w:ascii="Times New Roman" w:hAnsi="Times New Roman" w:eastAsia="Times New Roman" w:cs="Times New Roman"/>
          <w:color w:val="000000" w:themeColor="text1"/>
          <w:sz w:val="28"/>
          <w:szCs w:val="28"/>
          <w:highlight w:val="white"/>
        </w:rPr>
        <w:t xml:space="preserve">озвращено муниципальными образованиями края </w:t>
      </w:r>
      <w:r>
        <w:rPr>
          <w:rFonts w:ascii="Times New Roman" w:hAnsi="Times New Roman" w:eastAsia="Times New Roman" w:cs="Times New Roman"/>
          <w:color w:val="000000" w:themeColor="text1"/>
          <w:sz w:val="28"/>
          <w:szCs w:val="28"/>
          <w:highlight w:val="white"/>
        </w:rPr>
        <w:t xml:space="preserve">бюджетных кредитов</w:t>
      </w:r>
      <w:r>
        <w:rPr>
          <w:rFonts w:ascii="Times New Roman" w:hAnsi="Times New Roman" w:eastAsia="Times New Roman" w:cs="Times New Roman"/>
          <w:color w:val="000000" w:themeColor="text1"/>
          <w:sz w:val="28"/>
          <w:szCs w:val="28"/>
          <w:highlight w:val="white"/>
        </w:rPr>
        <w:t xml:space="preserve"> </w:t>
      </w:r>
      <w:r>
        <w:rPr>
          <w:rFonts w:ascii="Times New Roman" w:hAnsi="Times New Roman" w:eastAsia="Times New Roman" w:cs="Times New Roman"/>
          <w:color w:val="000000" w:themeColor="text1"/>
          <w:sz w:val="28"/>
          <w:szCs w:val="28"/>
          <w:highlight w:val="white"/>
        </w:rPr>
        <w:t xml:space="preserve">в краевой бюджет в объеме 1 258,5 млн рубл</w:t>
      </w:r>
      <w:r>
        <w:rPr>
          <w:rFonts w:ascii="Times New Roman" w:hAnsi="Times New Roman" w:eastAsia="Times New Roman" w:cs="Times New Roman"/>
          <w:color w:val="000000" w:themeColor="text1"/>
          <w:sz w:val="28"/>
          <w:szCs w:val="28"/>
          <w:highlight w:val="white"/>
        </w:rPr>
        <w:t xml:space="preserve">ей</w:t>
      </w:r>
      <w:r>
        <w:rPr>
          <w:rFonts w:ascii="Times New Roman" w:hAnsi="Times New Roman" w:eastAsia="Times New Roman" w:cs="Times New Roman"/>
          <w:color w:val="000000" w:themeColor="text1"/>
          <w:sz w:val="28"/>
          <w:szCs w:val="28"/>
          <w:highlight w:val="white"/>
        </w:rPr>
        <w:t xml:space="preserve">.</w:t>
      </w:r>
      <w:r>
        <w:rPr>
          <w:rFonts w:ascii="Times New Roman" w:hAnsi="Times New Roman" w:eastAsia="Times New Roman" w:cs="Times New Roman"/>
          <w:color w:val="000000" w:themeColor="text1"/>
          <w:sz w:val="28"/>
          <w:szCs w:val="28"/>
          <w:highlight w:val="white"/>
        </w:rPr>
        <w:t xml:space="preserve"> </w:t>
      </w:r>
      <w:r>
        <w:rPr>
          <w:rFonts w:ascii="Times New Roman" w:hAnsi="Times New Roman"/>
          <w:sz w:val="28"/>
          <w:szCs w:val="28"/>
          <w:highlight w:val="white"/>
        </w:rPr>
        <w:t xml:space="preserve">Реструктуризация задолженности по бюджетным кредитам </w:t>
      </w:r>
      <w:r>
        <w:rPr>
          <w:rFonts w:ascii="Times New Roman" w:hAnsi="Times New Roman"/>
          <w:sz w:val="28"/>
          <w:szCs w:val="28"/>
          <w:highlight w:val="white"/>
        </w:rPr>
        <w:t xml:space="preserve">муниципальным образованиям края не проводилась.</w:t>
      </w:r>
      <w:r>
        <w:rPr>
          <w:rFonts w:ascii="Times New Roman" w:hAnsi="Times New Roman" w:cs="Times New Roman"/>
          <w:color w:val="212beb"/>
          <w:sz w:val="28"/>
          <w:szCs w:val="28"/>
          <w:highlight w:val="white"/>
        </w:rPr>
      </w:r>
      <w:r>
        <w:rPr>
          <w:rFonts w:ascii="Times New Roman" w:hAnsi="Times New Roman" w:cs="Times New Roman"/>
          <w:color w:val="212beb"/>
          <w:sz w:val="28"/>
          <w:szCs w:val="28"/>
          <w:highlight w:val="white"/>
        </w:rPr>
      </w:r>
    </w:p>
    <w:p>
      <w:pPr>
        <w:ind w:firstLine="709"/>
        <w:jc w:val="both"/>
        <w:spacing w:after="0" w:line="240" w:lineRule="auto"/>
        <w:widowControl w:val="off"/>
        <w:rPr>
          <w:rFonts w:ascii="Times New Roman" w:hAnsi="Times New Roman" w:cs="Times New Roman"/>
          <w:color w:val="000000" w:themeColor="text1"/>
          <w:sz w:val="28"/>
          <w:szCs w:val="28"/>
          <w:highlight w:val="white"/>
        </w:rPr>
      </w:pPr>
      <w:r>
        <w:rPr>
          <w:rFonts w:ascii="Times New Roman" w:hAnsi="Times New Roman" w:eastAsia="Times New Roman" w:cs="Times New Roman"/>
          <w:color w:val="000000" w:themeColor="text1"/>
          <w:sz w:val="28"/>
          <w:szCs w:val="28"/>
          <w:highlight w:val="white"/>
        </w:rPr>
        <w:t xml:space="preserve">На пополнение остатков на счете местного бюджета в 2025 году </w:t>
      </w:r>
      <w:r>
        <w:rPr>
          <w:rFonts w:ascii="Times New Roman" w:hAnsi="Times New Roman" w:eastAsia="Times New Roman" w:cs="Times New Roman"/>
          <w:color w:val="000000" w:themeColor="text1"/>
          <w:sz w:val="28"/>
          <w:szCs w:val="28"/>
          <w:highlight w:val="white"/>
        </w:rPr>
        <w:t xml:space="preserve">городом Ставрополем был привлечен кредит в Управлении Федерального казначейства по Ставропольскому к</w:t>
      </w:r>
      <w:r>
        <w:rPr>
          <w:rFonts w:ascii="Times New Roman" w:hAnsi="Times New Roman" w:eastAsia="Times New Roman" w:cs="Times New Roman"/>
          <w:color w:val="000000" w:themeColor="text1"/>
          <w:sz w:val="28"/>
          <w:szCs w:val="28"/>
          <w:highlight w:val="white"/>
        </w:rPr>
        <w:t xml:space="preserve">раю </w:t>
      </w:r>
      <w:r>
        <w:rPr>
          <w:rFonts w:ascii="Times New Roman" w:hAnsi="Times New Roman" w:eastAsia="Times New Roman" w:cs="Times New Roman"/>
          <w:color w:val="000000" w:themeColor="text1"/>
          <w:sz w:val="28"/>
          <w:szCs w:val="28"/>
          <w:highlight w:val="white"/>
        </w:rPr>
        <w:t xml:space="preserve">в объеме 1 307,8 млн рублей</w:t>
      </w:r>
      <w:r>
        <w:rPr>
          <w:rFonts w:ascii="Times New Roman" w:hAnsi="Times New Roman" w:eastAsia="Times New Roman" w:cs="Times New Roman"/>
          <w:color w:val="000000" w:themeColor="text1"/>
          <w:sz w:val="28"/>
          <w:szCs w:val="28"/>
          <w:highlight w:val="white"/>
        </w:rPr>
        <w:t xml:space="preserve">.</w:t>
      </w:r>
      <w:r>
        <w:rPr>
          <w:rFonts w:ascii="Times New Roman" w:hAnsi="Times New Roman" w:cs="Times New Roman"/>
          <w:color w:val="000000" w:themeColor="text1"/>
          <w:sz w:val="28"/>
          <w:szCs w:val="28"/>
          <w:highlight w:val="white"/>
        </w:rPr>
      </w:r>
      <w:r>
        <w:rPr>
          <w:rFonts w:ascii="Times New Roman" w:hAnsi="Times New Roman" w:cs="Times New Roman"/>
          <w:color w:val="000000" w:themeColor="text1"/>
          <w:sz w:val="28"/>
          <w:szCs w:val="28"/>
          <w:highlight w:val="white"/>
        </w:rPr>
      </w:r>
    </w:p>
    <w:p>
      <w:pPr>
        <w:ind w:firstLine="709"/>
        <w:jc w:val="both"/>
        <w:spacing w:after="0" w:line="240" w:lineRule="auto"/>
        <w:rPr>
          <w:rFonts w:ascii="Times New Roman" w:hAnsi="Times New Roman" w:cs="Times New Roman"/>
          <w:color w:val="000000" w:themeColor="text1"/>
          <w:sz w:val="28"/>
          <w:szCs w:val="28"/>
          <w:highlight w:val="white"/>
        </w:rPr>
      </w:pPr>
      <w:r>
        <w:rPr>
          <w:rFonts w:ascii="Times New Roman" w:hAnsi="Times New Roman" w:eastAsia="Times New Roman" w:cs="Times New Roman"/>
          <w:color w:val="000000" w:themeColor="text1"/>
          <w:sz w:val="28"/>
          <w:szCs w:val="28"/>
          <w:highlight w:val="white"/>
        </w:rPr>
        <w:t xml:space="preserve">По состоянию на 01 января 2026 года муниципальный до</w:t>
      </w:r>
      <w:r>
        <w:rPr>
          <w:rFonts w:ascii="Times New Roman" w:hAnsi="Times New Roman" w:eastAsia="Times New Roman" w:cs="Times New Roman"/>
          <w:color w:val="000000" w:themeColor="text1"/>
          <w:sz w:val="28"/>
          <w:szCs w:val="28"/>
          <w:highlight w:val="white"/>
        </w:rPr>
        <w:t xml:space="preserve">лг в ср</w:t>
      </w:r>
      <w:r>
        <w:rPr>
          <w:rFonts w:ascii="Times New Roman" w:hAnsi="Times New Roman" w:eastAsia="Times New Roman" w:cs="Times New Roman"/>
          <w:color w:val="000000" w:themeColor="text1"/>
          <w:sz w:val="28"/>
          <w:szCs w:val="28"/>
          <w:highlight w:val="white"/>
        </w:rPr>
        <w:t xml:space="preserve">авнении с данными на 01 января 2025 года в совокупности уменьшился на </w:t>
      </w:r>
      <w:r>
        <w:rPr>
          <w:rFonts w:ascii="Times New Roman" w:hAnsi="Times New Roman" w:eastAsia="Times New Roman" w:cs="Times New Roman"/>
          <w:color w:val="000000" w:themeColor="text1"/>
          <w:sz w:val="28"/>
          <w:szCs w:val="28"/>
          <w:highlight w:val="white"/>
        </w:rPr>
        <w:t xml:space="preserve">680,6 млн ру</w:t>
      </w:r>
      <w:r>
        <w:rPr>
          <w:rFonts w:ascii="Times New Roman" w:hAnsi="Times New Roman" w:eastAsia="Times New Roman" w:cs="Times New Roman"/>
          <w:color w:val="000000" w:themeColor="text1"/>
          <w:sz w:val="28"/>
          <w:szCs w:val="28"/>
          <w:highlight w:val="white"/>
        </w:rPr>
        <w:t xml:space="preserve">б</w:t>
      </w:r>
      <w:r>
        <w:rPr>
          <w:rFonts w:ascii="Times New Roman" w:hAnsi="Times New Roman" w:eastAsia="Times New Roman" w:cs="Times New Roman"/>
          <w:color w:val="000000" w:themeColor="text1"/>
          <w:sz w:val="28"/>
          <w:szCs w:val="28"/>
          <w:highlight w:val="white"/>
        </w:rPr>
        <w:t xml:space="preserve">лей или на 24,3 процента и составил 2 116,5 млн рублей. При этом снижение муниципального долга обеспечено 6 муниципальными образованиями края в объеме 680,6 млн рублей.</w:t>
      </w:r>
      <w:r>
        <w:rPr>
          <w:rFonts w:ascii="Times New Roman" w:hAnsi="Times New Roman" w:cs="Times New Roman"/>
          <w:color w:val="000000" w:themeColor="text1"/>
          <w:sz w:val="28"/>
          <w:szCs w:val="28"/>
          <w:highlight w:val="white"/>
        </w:rPr>
      </w:r>
      <w:r>
        <w:rPr>
          <w:rFonts w:ascii="Times New Roman" w:hAnsi="Times New Roman" w:cs="Times New Roman"/>
          <w:color w:val="000000" w:themeColor="text1"/>
          <w:sz w:val="28"/>
          <w:szCs w:val="28"/>
          <w:highlight w:val="white"/>
        </w:rPr>
      </w:r>
    </w:p>
    <w:p>
      <w:pPr>
        <w:ind w:firstLine="709"/>
        <w:jc w:val="both"/>
        <w:spacing w:after="0" w:line="240" w:lineRule="auto"/>
        <w:rPr>
          <w:rFonts w:ascii="Times New Roman" w:hAnsi="Times New Roman" w:cs="Times New Roman"/>
          <w:color w:val="000000" w:themeColor="text1"/>
          <w:sz w:val="28"/>
          <w:szCs w:val="28"/>
          <w:highlight w:val="white"/>
        </w:rPr>
      </w:pPr>
      <w:r>
        <w:rPr>
          <w:rFonts w:ascii="Times New Roman" w:hAnsi="Times New Roman" w:eastAsia="Times New Roman" w:cs="Times New Roman"/>
          <w:color w:val="000000" w:themeColor="text1"/>
          <w:sz w:val="28"/>
          <w:szCs w:val="28"/>
          <w:highlight w:val="white"/>
        </w:rPr>
        <w:t xml:space="preserve">Структура муниципального долга по состоянию на 01 января 2026 года:</w:t>
      </w:r>
      <w:r>
        <w:rPr>
          <w:rFonts w:ascii="Times New Roman" w:hAnsi="Times New Roman" w:cs="Times New Roman"/>
          <w:color w:val="000000" w:themeColor="text1"/>
          <w:sz w:val="28"/>
          <w:szCs w:val="28"/>
          <w:highlight w:val="white"/>
        </w:rPr>
      </w:r>
      <w:r>
        <w:rPr>
          <w:rFonts w:ascii="Times New Roman" w:hAnsi="Times New Roman" w:cs="Times New Roman"/>
          <w:color w:val="000000" w:themeColor="text1"/>
          <w:sz w:val="28"/>
          <w:szCs w:val="28"/>
          <w:highlight w:val="white"/>
        </w:rPr>
      </w:r>
    </w:p>
    <w:p>
      <w:pPr>
        <w:ind w:firstLine="709"/>
        <w:jc w:val="both"/>
        <w:spacing w:after="0" w:line="240" w:lineRule="auto"/>
        <w:rPr>
          <w:rFonts w:ascii="Times New Roman" w:hAnsi="Times New Roman" w:cs="Times New Roman"/>
          <w:color w:val="000000" w:themeColor="text1"/>
          <w:sz w:val="28"/>
          <w:szCs w:val="28"/>
          <w:highlight w:val="white"/>
        </w:rPr>
      </w:pPr>
      <w:r>
        <w:rPr>
          <w:rFonts w:ascii="Times New Roman" w:hAnsi="Times New Roman" w:eastAsia="Times New Roman" w:cs="Times New Roman"/>
          <w:color w:val="000000" w:themeColor="text1"/>
          <w:sz w:val="28"/>
          <w:szCs w:val="28"/>
          <w:highlight w:val="white"/>
        </w:rPr>
        <w:t xml:space="preserve">кредиты кредитных организаций – 1 780,0 млн рублей или 84,1 процента к общему объему муниципального долга;</w:t>
      </w:r>
      <w:r>
        <w:rPr>
          <w:rFonts w:ascii="Times New Roman" w:hAnsi="Times New Roman" w:cs="Times New Roman"/>
          <w:color w:val="000000" w:themeColor="text1"/>
          <w:sz w:val="28"/>
          <w:szCs w:val="28"/>
          <w:highlight w:val="white"/>
        </w:rPr>
      </w:r>
      <w:r>
        <w:rPr>
          <w:rFonts w:ascii="Times New Roman" w:hAnsi="Times New Roman" w:cs="Times New Roman"/>
          <w:color w:val="000000" w:themeColor="text1"/>
          <w:sz w:val="28"/>
          <w:szCs w:val="28"/>
          <w:highlight w:val="white"/>
        </w:rPr>
      </w:r>
    </w:p>
    <w:p>
      <w:pPr>
        <w:ind w:firstLine="709"/>
        <w:jc w:val="both"/>
        <w:spacing w:after="0" w:line="240" w:lineRule="auto"/>
        <w:rPr>
          <w:rFonts w:ascii="Times New Roman" w:hAnsi="Times New Roman" w:cs="Times New Roman"/>
          <w:color w:val="000000" w:themeColor="text1"/>
          <w:sz w:val="28"/>
          <w:szCs w:val="28"/>
          <w:highlight w:val="white"/>
        </w:rPr>
      </w:pPr>
      <w:r>
        <w:rPr>
          <w:rFonts w:ascii="Times New Roman" w:hAnsi="Times New Roman" w:eastAsia="Times New Roman" w:cs="Times New Roman"/>
          <w:color w:val="000000" w:themeColor="text1"/>
          <w:sz w:val="28"/>
          <w:szCs w:val="28"/>
          <w:highlight w:val="white"/>
        </w:rPr>
        <w:t xml:space="preserve">муниципальные гарантии – 0,8 млн рублей или 0,04 процента к общему объему долга;</w:t>
      </w:r>
      <w:r>
        <w:rPr>
          <w:rFonts w:ascii="Times New Roman" w:hAnsi="Times New Roman" w:cs="Times New Roman"/>
          <w:color w:val="000000" w:themeColor="text1"/>
          <w:sz w:val="28"/>
          <w:szCs w:val="28"/>
          <w:highlight w:val="white"/>
        </w:rPr>
      </w:r>
      <w:r>
        <w:rPr>
          <w:rFonts w:ascii="Times New Roman" w:hAnsi="Times New Roman" w:cs="Times New Roman"/>
          <w:color w:val="000000" w:themeColor="text1"/>
          <w:sz w:val="28"/>
          <w:szCs w:val="28"/>
          <w:highlight w:val="white"/>
        </w:rPr>
      </w:r>
    </w:p>
    <w:p>
      <w:pPr>
        <w:ind w:firstLine="709"/>
        <w:jc w:val="both"/>
        <w:spacing w:after="0" w:line="240" w:lineRule="auto"/>
        <w:rPr>
          <w:rFonts w:ascii="Times New Roman" w:hAnsi="Times New Roman" w:cs="Times New Roman"/>
          <w:color w:val="000000" w:themeColor="text1"/>
          <w:sz w:val="28"/>
          <w:szCs w:val="28"/>
          <w:highlight w:val="white"/>
        </w:rPr>
      </w:pPr>
      <w:r>
        <w:rPr>
          <w:rFonts w:ascii="Times New Roman" w:hAnsi="Times New Roman" w:eastAsia="Times New Roman" w:cs="Times New Roman"/>
          <w:color w:val="000000" w:themeColor="text1"/>
          <w:sz w:val="28"/>
          <w:szCs w:val="28"/>
          <w:highlight w:val="white"/>
        </w:rPr>
        <w:t xml:space="preserve">бюджетные кредиты – 335,7 млн рублей или 15,86 процента к общему объему долга.</w:t>
      </w:r>
      <w:r>
        <w:rPr>
          <w:rFonts w:ascii="Times New Roman" w:hAnsi="Times New Roman" w:cs="Times New Roman"/>
          <w:color w:val="000000" w:themeColor="text1"/>
          <w:sz w:val="28"/>
          <w:szCs w:val="28"/>
          <w:highlight w:val="white"/>
        </w:rPr>
      </w:r>
      <w:r>
        <w:rPr>
          <w:rFonts w:ascii="Times New Roman" w:hAnsi="Times New Roman" w:cs="Times New Roman"/>
          <w:color w:val="000000" w:themeColor="text1"/>
          <w:sz w:val="28"/>
          <w:szCs w:val="28"/>
          <w:highlight w:val="white"/>
        </w:rPr>
      </w:r>
    </w:p>
    <w:p>
      <w:pPr>
        <w:ind w:firstLine="709"/>
        <w:jc w:val="both"/>
        <w:spacing w:after="0" w:line="235" w:lineRule="auto"/>
        <w:rPr>
          <w:rFonts w:ascii="Times New Roman" w:hAnsi="Times New Roman"/>
          <w:sz w:val="28"/>
          <w:szCs w:val="28"/>
          <w:highlight w:val="white"/>
        </w:rPr>
      </w:pPr>
      <w:r>
        <w:rPr>
          <w:rFonts w:ascii="Times New Roman" w:hAnsi="Times New Roman"/>
          <w:sz w:val="28"/>
          <w:szCs w:val="28"/>
          <w:highlight w:val="white"/>
        </w:rPr>
      </w:r>
      <w:r>
        <w:rPr>
          <w:rFonts w:ascii="Times New Roman" w:hAnsi="Times New Roman"/>
          <w:sz w:val="28"/>
          <w:szCs w:val="28"/>
          <w:highlight w:val="white"/>
        </w:rPr>
      </w:r>
      <w:r>
        <w:rPr>
          <w:rFonts w:ascii="Times New Roman" w:hAnsi="Times New Roman"/>
          <w:sz w:val="28"/>
          <w:szCs w:val="28"/>
          <w:highlight w:val="white"/>
        </w:rPr>
      </w:r>
    </w:p>
    <w:p>
      <w:pPr>
        <w:pStyle w:val="907"/>
        <w:ind w:left="0" w:right="0" w:firstLine="709"/>
        <w:jc w:val="both"/>
        <w:shd w:val="clear" w:color="ffffff" w:themeColor="background1" w:fill="ffffff" w:themeFill="background1"/>
        <w:rPr>
          <w:sz w:val="28"/>
          <w:szCs w:val="28"/>
          <w:highlight w:val="none"/>
        </w:rPr>
      </w:pPr>
      <w:r>
        <w:rPr>
          <w:sz w:val="28"/>
          <w:szCs w:val="28"/>
          <w:highlight w:val="white"/>
        </w:rPr>
        <w:t xml:space="preserve">Раздел 4 «</w:t>
      </w:r>
      <w:r>
        <w:rPr>
          <w:sz w:val="28"/>
          <w:szCs w:val="28"/>
          <w:highlight w:val="white"/>
        </w:rPr>
        <w:t xml:space="preserve">Анализ показателей финансовой отчетности субъекта бюджетной о</w:t>
      </w:r>
      <w:r>
        <w:rPr>
          <w:sz w:val="28"/>
          <w:szCs w:val="28"/>
          <w:highlight w:val="white"/>
        </w:rPr>
        <w:t xml:space="preserve">т</w:t>
      </w:r>
      <w:r>
        <w:rPr>
          <w:sz w:val="28"/>
          <w:szCs w:val="28"/>
          <w:highlight w:val="white"/>
        </w:rPr>
        <w:t xml:space="preserve">четности</w:t>
      </w:r>
      <w:r>
        <w:rPr>
          <w:sz w:val="28"/>
          <w:szCs w:val="28"/>
          <w:highlight w:val="white"/>
        </w:rPr>
        <w:t xml:space="preserve">»</w:t>
      </w:r>
      <w:r>
        <w:rPr>
          <w:sz w:val="28"/>
          <w:szCs w:val="28"/>
          <w:highlight w:val="none"/>
        </w:rPr>
      </w:r>
      <w:r>
        <w:rPr>
          <w:sz w:val="28"/>
          <w:szCs w:val="28"/>
          <w:highlight w:val="none"/>
        </w:rPr>
      </w:r>
    </w:p>
    <w:p>
      <w:pPr>
        <w:ind w:left="0" w:right="0" w:firstLine="709"/>
        <w:jc w:val="both"/>
        <w:shd w:val="clear" w:color="ffffff" w:themeColor="background1" w:fill="ffffff" w:themeFill="background1"/>
        <w:rPr>
          <w:sz w:val="28"/>
          <w:szCs w:val="28"/>
          <w:highlight w:val="white"/>
        </w:rPr>
      </w:pPr>
      <w:r>
        <w:rPr>
          <w:sz w:val="28"/>
          <w:szCs w:val="28"/>
          <w:highlight w:val="white"/>
        </w:rPr>
      </w:r>
      <w:r>
        <w:rPr>
          <w:sz w:val="28"/>
          <w:szCs w:val="28"/>
          <w:highlight w:val="white"/>
        </w:rPr>
      </w:r>
      <w:r>
        <w:rPr>
          <w:sz w:val="28"/>
          <w:szCs w:val="28"/>
          <w:highlight w:val="white"/>
        </w:rPr>
      </w:r>
    </w:p>
    <w:p>
      <w:pPr>
        <w:ind w:firstLine="709"/>
        <w:jc w:val="both"/>
        <w:rPr>
          <w:rFonts w:ascii="Times New Roman" w:hAnsi="Times New Roman" w:eastAsia="Times New Roman" w:cs="Times New Roman"/>
          <w:sz w:val="28"/>
          <w:szCs w:val="28"/>
          <w:highlight w:val="white"/>
        </w:rPr>
      </w:pPr>
      <w:r>
        <w:rPr>
          <w:rFonts w:ascii="Times New Roman" w:hAnsi="Times New Roman" w:eastAsia="Times New Roman" w:cs="Times New Roman"/>
          <w:b/>
          <w:bCs/>
          <w:sz w:val="28"/>
          <w:szCs w:val="28"/>
          <w:highlight w:val="white"/>
        </w:rPr>
        <w:t xml:space="preserve">ВНК (ф. 0503317)</w:t>
      </w:r>
      <w:r>
        <w:rPr>
          <w:rFonts w:ascii="Times New Roman" w:hAnsi="Times New Roman" w:eastAsia="Times New Roman" w:cs="Times New Roman"/>
          <w:sz w:val="28"/>
          <w:szCs w:val="28"/>
          <w:highlight w:val="white"/>
        </w:rPr>
      </w:r>
      <w:r>
        <w:rPr>
          <w:rFonts w:ascii="Times New Roman" w:hAnsi="Times New Roman" w:eastAsia="Times New Roman" w:cs="Times New Roman"/>
          <w:sz w:val="28"/>
          <w:szCs w:val="28"/>
          <w:highlight w:val="white"/>
        </w:rPr>
      </w:r>
    </w:p>
    <w:p>
      <w:pPr>
        <w:ind w:firstLine="709"/>
        <w:jc w:val="both"/>
        <w:rPr>
          <w:rFonts w:ascii="Times New Roman" w:hAnsi="Times New Roman" w:eastAsia="Times New Roman" w:cs="Times New Roman"/>
          <w:sz w:val="28"/>
          <w:szCs w:val="28"/>
          <w:highlight w:val="white"/>
        </w:rPr>
      </w:pPr>
      <w:r>
        <w:rPr>
          <w:rFonts w:ascii="Times New Roman" w:hAnsi="Times New Roman" w:eastAsia="Times New Roman" w:cs="Times New Roman"/>
          <w:sz w:val="28"/>
          <w:szCs w:val="28"/>
          <w:highlight w:val="white"/>
        </w:rPr>
      </w:r>
      <w:r>
        <w:rPr>
          <w:rFonts w:ascii="Times New Roman" w:hAnsi="Times New Roman" w:eastAsia="Times New Roman" w:cs="Times New Roman"/>
          <w:spacing w:val="-4"/>
          <w:sz w:val="28"/>
          <w:highlight w:val="white"/>
        </w:rPr>
        <w:t xml:space="preserve">Расхождени</w:t>
      </w:r>
      <w:r>
        <w:rPr>
          <w:rFonts w:ascii="Times New Roman" w:hAnsi="Times New Roman" w:eastAsia="Times New Roman" w:cs="Times New Roman"/>
          <w:spacing w:val="-4"/>
          <w:sz w:val="28"/>
          <w:highlight w:val="white"/>
        </w:rPr>
        <w:t xml:space="preserve">я</w:t>
      </w:r>
      <w:r>
        <w:rPr>
          <w:rFonts w:ascii="Times New Roman" w:hAnsi="Times New Roman" w:eastAsia="Times New Roman" w:cs="Times New Roman"/>
          <w:spacing w:val="-4"/>
          <w:sz w:val="28"/>
          <w:highlight w:val="white"/>
        </w:rPr>
        <w:t xml:space="preserve"> показателей, указанных в разделе 3 «Источники финансир</w:t>
      </w:r>
      <w:r>
        <w:rPr>
          <w:rFonts w:ascii="Times New Roman" w:hAnsi="Times New Roman" w:eastAsia="Times New Roman" w:cs="Times New Roman"/>
          <w:spacing w:val="-4"/>
          <w:sz w:val="28"/>
          <w:highlight w:val="white"/>
        </w:rPr>
        <w:t xml:space="preserve">о</w:t>
      </w:r>
      <w:r>
        <w:rPr>
          <w:rFonts w:ascii="Times New Roman" w:hAnsi="Times New Roman" w:eastAsia="Times New Roman" w:cs="Times New Roman"/>
          <w:spacing w:val="-4"/>
          <w:sz w:val="28"/>
          <w:highlight w:val="white"/>
        </w:rPr>
        <w:t xml:space="preserve">вания дефицита бюджета» Отчета об исполнении консолидированного бюджета субъекта Р</w:t>
      </w:r>
      <w:r>
        <w:rPr>
          <w:rFonts w:ascii="Times New Roman" w:hAnsi="Times New Roman" w:eastAsia="Times New Roman" w:cs="Times New Roman"/>
          <w:spacing w:val="-4"/>
          <w:sz w:val="28"/>
          <w:highlight w:val="white"/>
        </w:rPr>
        <w:t xml:space="preserve">оссийской </w:t>
      </w:r>
      <w:r>
        <w:rPr>
          <w:rFonts w:ascii="Times New Roman" w:hAnsi="Times New Roman" w:eastAsia="Times New Roman" w:cs="Times New Roman"/>
          <w:spacing w:val="-4"/>
          <w:sz w:val="28"/>
          <w:highlight w:val="white"/>
        </w:rPr>
        <w:t xml:space="preserve">Ф</w:t>
      </w:r>
      <w:r>
        <w:rPr>
          <w:rFonts w:ascii="Times New Roman" w:hAnsi="Times New Roman" w:eastAsia="Times New Roman" w:cs="Times New Roman"/>
          <w:spacing w:val="-4"/>
          <w:sz w:val="28"/>
          <w:highlight w:val="white"/>
        </w:rPr>
        <w:t xml:space="preserve">едерации</w:t>
      </w:r>
      <w:r>
        <w:rPr>
          <w:rFonts w:ascii="Times New Roman" w:hAnsi="Times New Roman" w:eastAsia="Times New Roman" w:cs="Times New Roman"/>
          <w:spacing w:val="-4"/>
          <w:sz w:val="28"/>
          <w:highlight w:val="white"/>
        </w:rPr>
        <w:t xml:space="preserve"> и бюджета </w:t>
      </w:r>
      <w:r>
        <w:rPr>
          <w:rFonts w:ascii="Times New Roman" w:hAnsi="Times New Roman" w:eastAsia="Times New Roman" w:cs="Times New Roman"/>
          <w:spacing w:val="-4"/>
          <w:sz w:val="28"/>
          <w:highlight w:val="white"/>
        </w:rPr>
        <w:t xml:space="preserve">т</w:t>
      </w:r>
      <w:r>
        <w:rPr>
          <w:rFonts w:ascii="Times New Roman" w:hAnsi="Times New Roman" w:eastAsia="Times New Roman" w:cs="Times New Roman"/>
          <w:sz w:val="28"/>
          <w:szCs w:val="28"/>
          <w:highlight w:val="white"/>
        </w:rPr>
        <w:t xml:space="preserve">ерриториального государстве</w:t>
      </w:r>
      <w:r>
        <w:rPr>
          <w:rFonts w:ascii="Times New Roman" w:hAnsi="Times New Roman" w:eastAsia="Times New Roman" w:cs="Times New Roman"/>
          <w:sz w:val="28"/>
          <w:szCs w:val="28"/>
          <w:highlight w:val="white"/>
        </w:rPr>
        <w:t xml:space="preserve">н</w:t>
      </w:r>
      <w:r>
        <w:rPr>
          <w:rFonts w:ascii="Times New Roman" w:hAnsi="Times New Roman" w:eastAsia="Times New Roman" w:cs="Times New Roman"/>
          <w:sz w:val="28"/>
          <w:szCs w:val="28"/>
          <w:highlight w:val="white"/>
        </w:rPr>
        <w:t xml:space="preserve">ного внебюджетного фонда</w:t>
      </w:r>
      <w:r>
        <w:rPr>
          <w:rFonts w:ascii="Times New Roman" w:hAnsi="Times New Roman" w:eastAsia="Times New Roman" w:cs="Times New Roman"/>
          <w:spacing w:val="-4"/>
          <w:sz w:val="28"/>
          <w:highlight w:val="white"/>
        </w:rPr>
        <w:t xml:space="preserve"> </w:t>
      </w:r>
      <w:r>
        <w:rPr>
          <w:rFonts w:ascii="Times New Roman" w:hAnsi="Times New Roman" w:eastAsia="Times New Roman" w:cs="Times New Roman"/>
          <w:sz w:val="28"/>
          <w:highlight w:val="white"/>
        </w:rPr>
        <w:t xml:space="preserve">(ф. 0503317) (далее - Отчет ф. 0503317), </w:t>
      </w:r>
      <w:r>
        <w:rPr>
          <w:rFonts w:ascii="Times New Roman" w:hAnsi="Times New Roman" w:eastAsia="Times New Roman" w:cs="Times New Roman"/>
          <w:sz w:val="28"/>
          <w:highlight w:val="white"/>
        </w:rPr>
        <w:t xml:space="preserve">с </w:t>
      </w:r>
      <w:r>
        <w:rPr>
          <w:rFonts w:ascii="Times New Roman" w:hAnsi="Times New Roman" w:eastAsia="Times New Roman" w:cs="Times New Roman"/>
          <w:sz w:val="28"/>
          <w:highlight w:val="white"/>
        </w:rPr>
        <w:t xml:space="preserve">анал</w:t>
      </w:r>
      <w:r>
        <w:rPr>
          <w:rFonts w:ascii="Times New Roman" w:hAnsi="Times New Roman" w:eastAsia="Times New Roman" w:cs="Times New Roman"/>
          <w:sz w:val="28"/>
          <w:highlight w:val="white"/>
        </w:rPr>
        <w:t xml:space="preserve">о</w:t>
      </w:r>
      <w:r>
        <w:rPr>
          <w:rFonts w:ascii="Times New Roman" w:hAnsi="Times New Roman" w:eastAsia="Times New Roman" w:cs="Times New Roman"/>
          <w:sz w:val="28"/>
          <w:highlight w:val="white"/>
        </w:rPr>
        <w:t xml:space="preserve">ги</w:t>
      </w:r>
      <w:r>
        <w:rPr>
          <w:rFonts w:ascii="Times New Roman" w:hAnsi="Times New Roman" w:eastAsia="Times New Roman" w:cs="Times New Roman"/>
          <w:sz w:val="28"/>
          <w:highlight w:val="white"/>
        </w:rPr>
        <w:t xml:space="preserve">чным</w:t>
      </w:r>
      <w:r>
        <w:rPr>
          <w:rFonts w:ascii="Times New Roman" w:hAnsi="Times New Roman" w:eastAsia="Times New Roman" w:cs="Times New Roman"/>
          <w:sz w:val="28"/>
          <w:highlight w:val="white"/>
        </w:rPr>
        <w:t xml:space="preserve">и</w:t>
      </w:r>
      <w:r>
        <w:rPr>
          <w:rFonts w:ascii="Times New Roman" w:hAnsi="Times New Roman" w:eastAsia="Times New Roman" w:cs="Times New Roman"/>
          <w:sz w:val="28"/>
          <w:highlight w:val="white"/>
        </w:rPr>
        <w:t xml:space="preserve"> показателям</w:t>
      </w:r>
      <w:r>
        <w:rPr>
          <w:rFonts w:ascii="Times New Roman" w:hAnsi="Times New Roman" w:eastAsia="Times New Roman" w:cs="Times New Roman"/>
          <w:sz w:val="28"/>
          <w:highlight w:val="white"/>
        </w:rPr>
        <w:t xml:space="preserve">и</w:t>
      </w:r>
      <w:r>
        <w:rPr>
          <w:rFonts w:ascii="Times New Roman" w:hAnsi="Times New Roman" w:eastAsia="Times New Roman" w:cs="Times New Roman"/>
          <w:sz w:val="28"/>
          <w:highlight w:val="white"/>
        </w:rPr>
        <w:t xml:space="preserve">, отраженным</w:t>
      </w:r>
      <w:r>
        <w:rPr>
          <w:rFonts w:ascii="Times New Roman" w:hAnsi="Times New Roman" w:eastAsia="Times New Roman" w:cs="Times New Roman"/>
          <w:sz w:val="28"/>
          <w:highlight w:val="white"/>
        </w:rPr>
        <w:t xml:space="preserve">и</w:t>
      </w:r>
      <w:r>
        <w:rPr>
          <w:rFonts w:ascii="Times New Roman" w:hAnsi="Times New Roman" w:eastAsia="Times New Roman" w:cs="Times New Roman"/>
          <w:sz w:val="28"/>
          <w:highlight w:val="white"/>
        </w:rPr>
        <w:t xml:space="preserve"> в </w:t>
      </w:r>
      <w:r>
        <w:rPr>
          <w:rFonts w:ascii="Times New Roman" w:hAnsi="Times New Roman" w:eastAsia="Times New Roman" w:cs="Times New Roman"/>
          <w:sz w:val="28"/>
          <w:szCs w:val="28"/>
          <w:highlight w:val="white"/>
        </w:rPr>
        <w:t xml:space="preserve">Консолидированном отчете о касс</w:t>
      </w:r>
      <w:r>
        <w:rPr>
          <w:rFonts w:ascii="Times New Roman" w:hAnsi="Times New Roman" w:eastAsia="Times New Roman" w:cs="Times New Roman"/>
          <w:sz w:val="28"/>
          <w:szCs w:val="28"/>
          <w:highlight w:val="white"/>
        </w:rPr>
        <w:t xml:space="preserve">о</w:t>
      </w:r>
      <w:r>
        <w:rPr>
          <w:rFonts w:ascii="Times New Roman" w:hAnsi="Times New Roman" w:eastAsia="Times New Roman" w:cs="Times New Roman"/>
          <w:sz w:val="28"/>
          <w:szCs w:val="28"/>
          <w:highlight w:val="white"/>
        </w:rPr>
        <w:t xml:space="preserve">вых поступлениях и выбытиях </w:t>
      </w:r>
      <w:r>
        <w:rPr>
          <w:rFonts w:ascii="Times New Roman" w:hAnsi="Times New Roman" w:eastAsia="Times New Roman" w:cs="Times New Roman"/>
          <w:sz w:val="28"/>
          <w:szCs w:val="28"/>
          <w:highlight w:val="white"/>
        </w:rPr>
        <w:fldChar w:fldCharType="begin"/>
      </w:r>
      <w:r>
        <w:rPr>
          <w:rFonts w:ascii="Times New Roman" w:hAnsi="Times New Roman" w:eastAsia="Times New Roman" w:cs="Times New Roman"/>
          <w:sz w:val="28"/>
          <w:szCs w:val="28"/>
          <w:highlight w:val="white"/>
        </w:rPr>
        <w:instrText xml:space="preserve">HYPERLINK consultantplus://offline/ref=A34C43C7389A3285CA2C3082230CFE2720A183D288D76A22ED97E983905A9CF3BEB1C3AEE1F9D8564C6E7D252184E2C113231AAD0B490D55uBc3R </w:instrText>
      </w:r>
      <w:r>
        <w:rPr>
          <w:rFonts w:ascii="Times New Roman" w:hAnsi="Times New Roman" w:eastAsia="Times New Roman" w:cs="Times New Roman"/>
          <w:sz w:val="28"/>
          <w:szCs w:val="28"/>
          <w:highlight w:val="white"/>
        </w:rPr>
        <w:fldChar w:fldCharType="separate"/>
      </w:r>
      <w:r>
        <w:rPr>
          <w:rFonts w:ascii="Times New Roman" w:hAnsi="Times New Roman" w:eastAsia="Times New Roman" w:cs="Times New Roman"/>
          <w:sz w:val="28"/>
          <w:szCs w:val="28"/>
          <w:highlight w:val="white"/>
        </w:rPr>
        <w:t xml:space="preserve">(ф.</w:t>
      </w:r>
      <w:r>
        <w:rPr>
          <w:rFonts w:ascii="Times New Roman" w:hAnsi="Times New Roman" w:eastAsia="Times New Roman" w:cs="Times New Roman"/>
          <w:sz w:val="28"/>
          <w:szCs w:val="28"/>
          <w:highlight w:val="white"/>
        </w:rPr>
        <w:t xml:space="preserve"> </w:t>
      </w:r>
      <w:r>
        <w:rPr>
          <w:rFonts w:ascii="Times New Roman" w:hAnsi="Times New Roman" w:eastAsia="Times New Roman" w:cs="Times New Roman"/>
          <w:sz w:val="28"/>
          <w:szCs w:val="28"/>
          <w:highlight w:val="white"/>
        </w:rPr>
        <w:t xml:space="preserve">0503152)</w:t>
      </w:r>
      <w:r>
        <w:rPr>
          <w:rFonts w:ascii="Times New Roman" w:hAnsi="Times New Roman" w:eastAsia="Times New Roman" w:cs="Times New Roman"/>
          <w:sz w:val="28"/>
          <w:szCs w:val="28"/>
          <w:highlight w:val="white"/>
        </w:rPr>
        <w:fldChar w:fldCharType="end"/>
      </w:r>
      <w:r>
        <w:rPr>
          <w:rFonts w:ascii="Times New Roman" w:hAnsi="Times New Roman" w:eastAsia="Times New Roman" w:cs="Times New Roman"/>
          <w:sz w:val="28"/>
          <w:szCs w:val="28"/>
          <w:highlight w:val="white"/>
        </w:rPr>
        <w:t xml:space="preserve">, </w:t>
      </w:r>
      <w:r>
        <w:rPr>
          <w:rFonts w:ascii="Times New Roman" w:hAnsi="Times New Roman" w:eastAsia="Times New Roman" w:cs="Times New Roman"/>
          <w:sz w:val="28"/>
          <w:szCs w:val="28"/>
          <w:highlight w:val="white"/>
        </w:rPr>
        <w:t xml:space="preserve">связаны с </w:t>
      </w:r>
      <w:r>
        <w:rPr>
          <w:rFonts w:ascii="Times New Roman" w:hAnsi="Times New Roman" w:eastAsia="Times New Roman" w:cs="Times New Roman"/>
          <w:sz w:val="28"/>
          <w:szCs w:val="28"/>
          <w:highlight w:val="white"/>
        </w:rPr>
        <w:t xml:space="preserve">привлечением средств с единого счета бюджета Территориального фонда обяз</w:t>
      </w:r>
      <w:r>
        <w:rPr>
          <w:rFonts w:ascii="Times New Roman" w:hAnsi="Times New Roman" w:eastAsia="Times New Roman" w:cs="Times New Roman"/>
          <w:sz w:val="28"/>
          <w:szCs w:val="28"/>
          <w:highlight w:val="white"/>
        </w:rPr>
        <w:t xml:space="preserve">а</w:t>
      </w:r>
      <w:r>
        <w:rPr>
          <w:rFonts w:ascii="Times New Roman" w:hAnsi="Times New Roman" w:eastAsia="Times New Roman" w:cs="Times New Roman"/>
          <w:sz w:val="28"/>
          <w:szCs w:val="28"/>
          <w:highlight w:val="white"/>
        </w:rPr>
        <w:t xml:space="preserve">тельного медицинского страхования Ставропольского края на единый счет бюджета субъекта. Су</w:t>
      </w:r>
      <w:r>
        <w:rPr>
          <w:rFonts w:ascii="Times New Roman" w:hAnsi="Times New Roman" w:eastAsia="Times New Roman" w:cs="Times New Roman"/>
          <w:sz w:val="28"/>
          <w:szCs w:val="28"/>
          <w:highlight w:val="white"/>
        </w:rPr>
        <w:t xml:space="preserve">ммы расхождений </w:t>
      </w:r>
      <w:r>
        <w:rPr>
          <w:rFonts w:ascii="Times New Roman" w:hAnsi="Times New Roman" w:eastAsia="Times New Roman" w:cs="Times New Roman"/>
          <w:sz w:val="28"/>
          <w:szCs w:val="28"/>
          <w:highlight w:val="white"/>
        </w:rPr>
        <w:t xml:space="preserve">по к</w:t>
      </w:r>
      <w:r>
        <w:rPr>
          <w:rFonts w:ascii="Times New Roman" w:hAnsi="Times New Roman" w:eastAsia="Times New Roman" w:cs="Times New Roman"/>
          <w:sz w:val="28"/>
          <w:szCs w:val="28"/>
          <w:highlight w:val="white"/>
        </w:rPr>
        <w:t xml:space="preserve">о</w:t>
      </w:r>
      <w:r>
        <w:rPr>
          <w:rFonts w:ascii="Times New Roman" w:hAnsi="Times New Roman" w:eastAsia="Times New Roman" w:cs="Times New Roman"/>
          <w:sz w:val="28"/>
          <w:szCs w:val="28"/>
          <w:highlight w:val="white"/>
        </w:rPr>
        <w:t xml:space="preserve">дам аналитической </w:t>
      </w:r>
      <w:r>
        <w:rPr>
          <w:rFonts w:ascii="Times New Roman" w:hAnsi="Times New Roman" w:eastAsia="Times New Roman" w:cs="Times New Roman"/>
          <w:sz w:val="28"/>
          <w:szCs w:val="28"/>
          <w:highlight w:val="white"/>
        </w:rPr>
        <w:t xml:space="preserve">гру</w:t>
      </w:r>
      <w:r>
        <w:rPr>
          <w:rFonts w:ascii="Times New Roman" w:hAnsi="Times New Roman" w:eastAsia="Times New Roman" w:cs="Times New Roman"/>
          <w:sz w:val="28"/>
          <w:szCs w:val="28"/>
          <w:highlight w:val="white"/>
        </w:rPr>
        <w:t xml:space="preserve">п</w:t>
      </w:r>
      <w:r>
        <w:rPr>
          <w:rFonts w:ascii="Times New Roman" w:hAnsi="Times New Roman" w:eastAsia="Times New Roman" w:cs="Times New Roman"/>
          <w:sz w:val="28"/>
          <w:szCs w:val="28"/>
          <w:highlight w:val="white"/>
        </w:rPr>
        <w:t xml:space="preserve">пы вида источников финансирования дефицитов бюджетов</w:t>
      </w:r>
      <w:r>
        <w:rPr>
          <w:rFonts w:ascii="Times New Roman" w:hAnsi="Times New Roman" w:eastAsia="Times New Roman" w:cs="Times New Roman"/>
          <w:sz w:val="28"/>
          <w:szCs w:val="28"/>
          <w:highlight w:val="white"/>
        </w:rPr>
        <w:t xml:space="preserve"> </w:t>
      </w:r>
      <w:r>
        <w:rPr>
          <w:rFonts w:ascii="Times New Roman" w:hAnsi="Times New Roman" w:eastAsia="Times New Roman" w:cs="Times New Roman"/>
          <w:sz w:val="28"/>
          <w:szCs w:val="28"/>
          <w:highlight w:val="white"/>
        </w:rPr>
        <w:t xml:space="preserve">составили: </w:t>
      </w:r>
      <w:r>
        <w:rPr>
          <w:rFonts w:ascii="Times New Roman" w:hAnsi="Times New Roman" w:eastAsia="Times New Roman" w:cs="Times New Roman"/>
          <w:sz w:val="28"/>
          <w:szCs w:val="28"/>
          <w:highlight w:val="white"/>
        </w:rPr>
        <w:t xml:space="preserve">по бюджету Т</w:t>
      </w:r>
      <w:r>
        <w:rPr>
          <w:rFonts w:ascii="Times New Roman" w:hAnsi="Times New Roman" w:eastAsia="Times New Roman" w:cs="Times New Roman"/>
          <w:sz w:val="28"/>
          <w:szCs w:val="28"/>
          <w:highlight w:val="white"/>
        </w:rPr>
        <w:t xml:space="preserve">ерриториального</w:t>
      </w:r>
      <w:r>
        <w:rPr>
          <w:rFonts w:ascii="Times New Roman" w:hAnsi="Times New Roman" w:eastAsia="Times New Roman" w:cs="Times New Roman"/>
          <w:sz w:val="28"/>
          <w:szCs w:val="28"/>
          <w:highlight w:val="white"/>
        </w:rPr>
        <w:t xml:space="preserve"> </w:t>
      </w:r>
      <w:r>
        <w:rPr>
          <w:rFonts w:ascii="Times New Roman" w:hAnsi="Times New Roman" w:eastAsia="Times New Roman" w:cs="Times New Roman"/>
          <w:sz w:val="28"/>
          <w:szCs w:val="28"/>
          <w:highlight w:val="white"/>
        </w:rPr>
        <w:t xml:space="preserve">фонда </w:t>
      </w:r>
      <w:r>
        <w:rPr>
          <w:rFonts w:ascii="Times New Roman" w:hAnsi="Times New Roman" w:eastAsia="Times New Roman" w:cs="Times New Roman"/>
          <w:sz w:val="28"/>
          <w:szCs w:val="28"/>
          <w:highlight w:val="white"/>
        </w:rPr>
        <w:t xml:space="preserve">обяз</w:t>
      </w:r>
      <w:r>
        <w:rPr>
          <w:rFonts w:ascii="Times New Roman" w:hAnsi="Times New Roman" w:eastAsia="Times New Roman" w:cs="Times New Roman"/>
          <w:sz w:val="28"/>
          <w:szCs w:val="28"/>
          <w:highlight w:val="white"/>
        </w:rPr>
        <w:t xml:space="preserve">а</w:t>
      </w:r>
      <w:r>
        <w:rPr>
          <w:rFonts w:ascii="Times New Roman" w:hAnsi="Times New Roman" w:eastAsia="Times New Roman" w:cs="Times New Roman"/>
          <w:sz w:val="28"/>
          <w:szCs w:val="28"/>
          <w:highlight w:val="white"/>
        </w:rPr>
        <w:t xml:space="preserve">тельного </w:t>
      </w:r>
      <w:r>
        <w:rPr>
          <w:rFonts w:ascii="Times New Roman" w:hAnsi="Times New Roman" w:eastAsia="Times New Roman" w:cs="Times New Roman"/>
          <w:sz w:val="28"/>
          <w:szCs w:val="28"/>
          <w:highlight w:val="white"/>
        </w:rPr>
        <w:t xml:space="preserve">м</w:t>
      </w:r>
      <w:r>
        <w:rPr>
          <w:rFonts w:ascii="Times New Roman" w:hAnsi="Times New Roman" w:eastAsia="Times New Roman" w:cs="Times New Roman"/>
          <w:sz w:val="28"/>
          <w:szCs w:val="28"/>
          <w:highlight w:val="white"/>
        </w:rPr>
        <w:t xml:space="preserve">едицинского страхования</w:t>
      </w:r>
      <w:r>
        <w:rPr>
          <w:rFonts w:ascii="Times New Roman" w:hAnsi="Times New Roman" w:eastAsia="Times New Roman" w:cs="Times New Roman"/>
          <w:sz w:val="28"/>
          <w:szCs w:val="28"/>
          <w:highlight w:val="white"/>
        </w:rPr>
        <w:t xml:space="preserve"> </w:t>
      </w:r>
      <w:r>
        <w:rPr>
          <w:rFonts w:ascii="Times New Roman" w:hAnsi="Times New Roman" w:eastAsia="Times New Roman" w:cs="Times New Roman"/>
          <w:sz w:val="28"/>
          <w:szCs w:val="28"/>
          <w:highlight w:val="white"/>
        </w:rPr>
        <w:t xml:space="preserve">по коду</w:t>
      </w:r>
      <w:r>
        <w:rPr>
          <w:rFonts w:ascii="Times New Roman" w:hAnsi="Times New Roman" w:eastAsia="Times New Roman" w:cs="Times New Roman"/>
          <w:sz w:val="28"/>
          <w:szCs w:val="28"/>
          <w:highlight w:val="white"/>
        </w:rPr>
        <w:t xml:space="preserve"> 510</w:t>
      </w:r>
      <w:r>
        <w:rPr>
          <w:rFonts w:ascii="Times New Roman" w:hAnsi="Times New Roman" w:eastAsia="Times New Roman" w:cs="Times New Roman"/>
          <w:sz w:val="28"/>
          <w:szCs w:val="28"/>
          <w:highlight w:val="white"/>
        </w:rPr>
        <w:t xml:space="preserve"> (</w:t>
      </w:r>
      <w:r>
        <w:rPr>
          <w:rFonts w:ascii="Times New Roman" w:hAnsi="Times New Roman" w:eastAsia="Times New Roman" w:cs="Times New Roman"/>
          <w:sz w:val="28"/>
          <w:szCs w:val="28"/>
          <w:highlight w:val="white"/>
        </w:rPr>
        <w:t xml:space="preserve">+</w:t>
      </w:r>
      <w:r>
        <w:rPr>
          <w:rFonts w:ascii="Times New Roman" w:hAnsi="Times New Roman" w:eastAsia="Times New Roman" w:cs="Times New Roman"/>
          <w:sz w:val="28"/>
          <w:szCs w:val="28"/>
          <w:highlight w:val="white"/>
        </w:rPr>
        <w:t xml:space="preserve">)</w:t>
      </w:r>
      <w:r>
        <w:rPr>
          <w:rFonts w:ascii="Times New Roman" w:hAnsi="Times New Roman" w:eastAsia="Times New Roman" w:cs="Times New Roman"/>
          <w:sz w:val="28"/>
          <w:szCs w:val="28"/>
          <w:highlight w:val="white"/>
        </w:rPr>
        <w:t xml:space="preserve"> </w:t>
      </w:r>
      <w:r>
        <w:rPr>
          <w:rFonts w:ascii="Times New Roman" w:hAnsi="Times New Roman" w:eastAsia="Times New Roman" w:cs="Times New Roman"/>
          <w:sz w:val="28"/>
          <w:szCs w:val="28"/>
          <w:highlight w:val="white"/>
        </w:rPr>
        <w:t xml:space="preserve">35 514 300 000,00 </w:t>
      </w:r>
      <w:r>
        <w:rPr>
          <w:rFonts w:ascii="Times New Roman" w:hAnsi="Times New Roman" w:eastAsia="Times New Roman" w:cs="Times New Roman"/>
          <w:sz w:val="28"/>
          <w:szCs w:val="28"/>
          <w:highlight w:val="white"/>
        </w:rPr>
        <w:t xml:space="preserve">руб</w:t>
      </w:r>
      <w:r>
        <w:rPr>
          <w:rFonts w:ascii="Times New Roman" w:hAnsi="Times New Roman" w:eastAsia="Times New Roman" w:cs="Times New Roman"/>
          <w:sz w:val="28"/>
          <w:szCs w:val="28"/>
          <w:highlight w:val="white"/>
        </w:rPr>
        <w:t xml:space="preserve">лей</w:t>
      </w:r>
      <w:r>
        <w:rPr>
          <w:rFonts w:ascii="Times New Roman" w:hAnsi="Times New Roman" w:eastAsia="Times New Roman" w:cs="Times New Roman"/>
          <w:sz w:val="28"/>
          <w:szCs w:val="28"/>
          <w:highlight w:val="white"/>
        </w:rPr>
        <w:t xml:space="preserve">, </w:t>
      </w:r>
      <w:r>
        <w:rPr>
          <w:rFonts w:ascii="Times New Roman" w:hAnsi="Times New Roman" w:eastAsia="Times New Roman" w:cs="Times New Roman"/>
          <w:sz w:val="28"/>
          <w:szCs w:val="28"/>
          <w:highlight w:val="white"/>
        </w:rPr>
        <w:t xml:space="preserve">по коду 610 – </w:t>
      </w:r>
      <w:r>
        <w:rPr>
          <w:rFonts w:ascii="Times New Roman" w:hAnsi="Times New Roman" w:eastAsia="Times New Roman" w:cs="Times New Roman"/>
          <w:sz w:val="28"/>
          <w:szCs w:val="28"/>
          <w:highlight w:val="white"/>
        </w:rPr>
        <w:t xml:space="preserve">(-) </w:t>
      </w:r>
      <w:r>
        <w:rPr>
          <w:rFonts w:ascii="Times New Roman" w:hAnsi="Times New Roman" w:eastAsia="Times New Roman" w:cs="Times New Roman"/>
          <w:sz w:val="28"/>
          <w:szCs w:val="28"/>
          <w:highlight w:val="white"/>
        </w:rPr>
        <w:t xml:space="preserve">35 949 000 000,00 рублей</w:t>
      </w:r>
      <w:r>
        <w:rPr>
          <w:rFonts w:ascii="Times New Roman" w:hAnsi="Times New Roman" w:eastAsia="Times New Roman" w:cs="Times New Roman"/>
          <w:sz w:val="28"/>
          <w:szCs w:val="28"/>
          <w:highlight w:val="white"/>
        </w:rPr>
        <w:t xml:space="preserve">.</w:t>
      </w:r>
      <w:r>
        <w:rPr>
          <w:rFonts w:ascii="Times New Roman" w:hAnsi="Times New Roman" w:eastAsia="Times New Roman" w:cs="Times New Roman"/>
          <w:sz w:val="28"/>
          <w:szCs w:val="28"/>
          <w:highlight w:val="white"/>
        </w:rPr>
      </w:r>
      <w:r>
        <w:rPr>
          <w:rFonts w:ascii="Times New Roman" w:hAnsi="Times New Roman" w:eastAsia="Times New Roman" w:cs="Times New Roman"/>
          <w:sz w:val="28"/>
          <w:szCs w:val="28"/>
          <w:highlight w:val="white"/>
        </w:rPr>
      </w:r>
    </w:p>
    <w:p>
      <w:pPr>
        <w:pStyle w:val="928"/>
        <w:ind w:firstLine="708"/>
        <w:jc w:val="both"/>
        <w:rPr>
          <w:highlight w:val="white"/>
        </w:rPr>
      </w:pPr>
      <w:r>
        <w:rPr>
          <w:b/>
          <w:bCs/>
          <w:sz w:val="28"/>
          <w:szCs w:val="28"/>
          <w:highlight w:val="white"/>
        </w:rPr>
        <w:t xml:space="preserve">В</w:t>
      </w:r>
      <w:r>
        <w:rPr>
          <w:b/>
          <w:bCs/>
          <w:sz w:val="28"/>
          <w:szCs w:val="28"/>
          <w:highlight w:val="white"/>
        </w:rPr>
        <w:t xml:space="preserve">ДК (ф. 0503317)</w:t>
      </w:r>
      <w:r>
        <w:rPr>
          <w:highlight w:val="white"/>
        </w:rPr>
      </w:r>
      <w:r>
        <w:rPr>
          <w:highlight w:val="white"/>
        </w:rPr>
      </w:r>
    </w:p>
    <w:p>
      <w:pPr>
        <w:pStyle w:val="960"/>
        <w:rPr>
          <w:spacing w:val="-4"/>
          <w:sz w:val="28"/>
          <w:szCs w:val="28"/>
          <w:highlight w:val="white"/>
        </w:rPr>
      </w:pPr>
      <w:r>
        <w:rPr>
          <w:spacing w:val="-4"/>
          <w:sz w:val="28"/>
          <w:highlight w:val="white"/>
        </w:rPr>
        <w:t xml:space="preserve">В отчетном периоде в бюджет Территориального фонда обязательног</w:t>
      </w:r>
      <w:r>
        <w:rPr>
          <w:spacing w:val="-4"/>
          <w:sz w:val="28"/>
          <w:highlight w:val="white"/>
        </w:rPr>
        <w:t xml:space="preserve">о медицинского страхования Ставропольского края министерством здравоохранения Ставропольского края осуществлен возврат остатков межбюджетных трансфертов прошлых лет в сумме </w:t>
      </w:r>
      <w:r>
        <w:rPr>
          <w:spacing w:val="-4"/>
          <w:sz w:val="28"/>
          <w:highlight w:val="white"/>
        </w:rPr>
        <w:t xml:space="preserve">499 785,39 рублей, в связи с чем, показатель </w:t>
      </w:r>
      <w:r>
        <w:rPr>
          <w:spacing w:val="-4"/>
          <w:sz w:val="28"/>
          <w:highlight w:val="white"/>
        </w:rPr>
        <w:t xml:space="preserve">графы 1</w:t>
      </w:r>
      <w:r>
        <w:rPr>
          <w:spacing w:val="-4"/>
          <w:sz w:val="28"/>
          <w:highlight w:val="white"/>
        </w:rPr>
        <w:t xml:space="preserve">9</w:t>
      </w:r>
      <w:r>
        <w:rPr>
          <w:spacing w:val="-4"/>
          <w:sz w:val="28"/>
          <w:highlight w:val="white"/>
        </w:rPr>
        <w:t xml:space="preserve"> по</w:t>
      </w:r>
      <w:r>
        <w:rPr>
          <w:spacing w:val="-4"/>
          <w:sz w:val="28"/>
          <w:highlight w:val="white"/>
        </w:rPr>
        <w:t xml:space="preserve"> КБК 000 01 05 02 01 02 0000 510 имеет положительное знач</w:t>
      </w:r>
      <w:r>
        <w:rPr>
          <w:spacing w:val="-4"/>
          <w:sz w:val="28"/>
          <w:highlight w:val="white"/>
        </w:rPr>
        <w:t xml:space="preserve">е</w:t>
      </w:r>
      <w:r>
        <w:rPr>
          <w:spacing w:val="-4"/>
          <w:sz w:val="28"/>
          <w:highlight w:val="white"/>
        </w:rPr>
        <w:t xml:space="preserve">ние.</w:t>
      </w:r>
      <w:r>
        <w:rPr>
          <w:spacing w:val="-4"/>
          <w:sz w:val="28"/>
          <w:szCs w:val="28"/>
          <w:highlight w:val="white"/>
        </w:rPr>
      </w:r>
      <w:r>
        <w:rPr>
          <w:spacing w:val="-4"/>
          <w:sz w:val="28"/>
          <w:szCs w:val="28"/>
          <w:highlight w:val="white"/>
        </w:rPr>
      </w:r>
    </w:p>
    <w:p>
      <w:pPr>
        <w:pStyle w:val="907"/>
        <w:ind w:firstLine="709"/>
        <w:jc w:val="both"/>
        <w:rPr>
          <w:rFonts w:ascii="Times New Roman" w:hAnsi="Times New Roman" w:eastAsia="Times New Roman" w:cs="Times New Roman"/>
          <w:sz w:val="28"/>
          <w:szCs w:val="28"/>
          <w:highlight w:val="white"/>
        </w:rPr>
      </w:pPr>
      <w:r>
        <w:rPr>
          <w:rFonts w:ascii="Times New Roman" w:hAnsi="Times New Roman" w:eastAsia="Times New Roman" w:cs="Times New Roman"/>
          <w:b/>
          <w:bCs/>
          <w:sz w:val="28"/>
          <w:szCs w:val="28"/>
          <w:highlight w:val="white"/>
        </w:rPr>
        <w:t xml:space="preserve">МДК (ф. 0503323)</w:t>
      </w:r>
      <w:r>
        <w:rPr>
          <w:rFonts w:ascii="Times New Roman" w:hAnsi="Times New Roman" w:eastAsia="Times New Roman" w:cs="Times New Roman"/>
          <w:sz w:val="28"/>
          <w:szCs w:val="28"/>
          <w:highlight w:val="white"/>
        </w:rPr>
      </w:r>
      <w:r>
        <w:rPr>
          <w:rFonts w:ascii="Times New Roman" w:hAnsi="Times New Roman" w:eastAsia="Times New Roman" w:cs="Times New Roman"/>
          <w:sz w:val="28"/>
          <w:szCs w:val="28"/>
          <w:highlight w:val="white"/>
        </w:rPr>
      </w:r>
    </w:p>
    <w:p>
      <w:pPr>
        <w:pStyle w:val="907"/>
        <w:ind w:firstLine="709"/>
        <w:jc w:val="both"/>
        <w:rPr>
          <w:rFonts w:ascii="Times New Roman" w:hAnsi="Times New Roman" w:cs="Times New Roman"/>
          <w:strike w:val="0"/>
          <w:sz w:val="28"/>
          <w:szCs w:val="28"/>
          <w:highlight w:val="white"/>
        </w:rPr>
      </w:pPr>
      <w:r>
        <w:rPr>
          <w:rFonts w:ascii="Times New Roman" w:hAnsi="Times New Roman" w:eastAsia="Times New Roman" w:cs="Times New Roman"/>
          <w:strike w:val="0"/>
          <w:sz w:val="28"/>
          <w:szCs w:val="28"/>
          <w:highlight w:val="white"/>
        </w:rPr>
        <w:t xml:space="preserve">Показатели изменения остатков граф 18, 20, 24, 25</w:t>
      </w:r>
      <w:r>
        <w:rPr>
          <w:rFonts w:ascii="Times New Roman" w:hAnsi="Times New Roman" w:eastAsia="Times New Roman" w:cs="Times New Roman"/>
          <w:strike w:val="0"/>
          <w:sz w:val="28"/>
          <w:szCs w:val="28"/>
          <w:highlight w:val="white"/>
        </w:rPr>
        <w:t xml:space="preserve"> строки </w:t>
      </w:r>
      <w:r>
        <w:rPr>
          <w:rFonts w:ascii="Times New Roman" w:hAnsi="Times New Roman" w:eastAsia="Times New Roman" w:cs="Times New Roman"/>
          <w:strike w:val="0"/>
          <w:sz w:val="28"/>
          <w:szCs w:val="28"/>
          <w:highlight w:val="white"/>
        </w:rPr>
        <w:t xml:space="preserve">70</w:t>
      </w:r>
      <w:r>
        <w:rPr>
          <w:rFonts w:ascii="Times New Roman" w:hAnsi="Times New Roman" w:eastAsia="Times New Roman" w:cs="Times New Roman"/>
          <w:strike w:val="0"/>
          <w:color w:val="000000" w:themeColor="text1"/>
          <w:sz w:val="28"/>
          <w:szCs w:val="28"/>
          <w:highlight w:val="white"/>
        </w:rPr>
        <w:t xml:space="preserve">0</w:t>
      </w:r>
      <w:r>
        <w:rPr>
          <w:rFonts w:ascii="Times New Roman" w:hAnsi="Times New Roman" w:eastAsia="Times New Roman" w:cs="Times New Roman"/>
          <w:strike w:val="0"/>
          <w:color w:val="000000" w:themeColor="text1"/>
          <w:sz w:val="28"/>
          <w:szCs w:val="28"/>
          <w:highlight w:val="white"/>
        </w:rPr>
        <w:t xml:space="preserve"> </w:t>
      </w:r>
      <w:r>
        <w:rPr>
          <w:rFonts w:ascii="Times New Roman" w:hAnsi="Times New Roman" w:eastAsia="Times New Roman" w:cs="Times New Roman"/>
          <w:strike w:val="0"/>
          <w:color w:val="000000" w:themeColor="text1"/>
          <w:sz w:val="28"/>
          <w:szCs w:val="28"/>
          <w:highlight w:val="white"/>
        </w:rPr>
        <w:t xml:space="preserve">О</w:t>
      </w:r>
      <w:r>
        <w:rPr>
          <w:rFonts w:ascii="Times New Roman" w:hAnsi="Times New Roman" w:eastAsia="Times New Roman" w:cs="Times New Roman"/>
          <w:strike w:val="0"/>
          <w:sz w:val="28"/>
          <w:szCs w:val="28"/>
          <w:highlight w:val="white"/>
        </w:rPr>
        <w:t xml:space="preserve">тчета ф. 0503317 не соответствует пок</w:t>
      </w:r>
      <w:r>
        <w:rPr>
          <w:rFonts w:ascii="Times New Roman" w:hAnsi="Times New Roman" w:eastAsia="Times New Roman" w:cs="Times New Roman"/>
          <w:strike w:val="0"/>
          <w:sz w:val="28"/>
          <w:szCs w:val="28"/>
          <w:highlight w:val="white"/>
        </w:rPr>
        <w:t xml:space="preserve">азателям изменения остатков граф </w:t>
      </w:r>
      <w:r>
        <w:rPr>
          <w:rFonts w:ascii="Times New Roman" w:hAnsi="Times New Roman" w:eastAsia="Times New Roman" w:cs="Times New Roman"/>
          <w:strike w:val="0"/>
          <w:sz w:val="28"/>
          <w:szCs w:val="28"/>
          <w:highlight w:val="white"/>
        </w:rPr>
        <w:t xml:space="preserve">4, 6, 10, 11 раздел</w:t>
      </w:r>
      <w:r>
        <w:rPr>
          <w:rFonts w:ascii="Times New Roman" w:hAnsi="Times New Roman" w:eastAsia="Times New Roman" w:cs="Times New Roman"/>
          <w:strike w:val="0"/>
          <w:sz w:val="28"/>
          <w:szCs w:val="28"/>
          <w:highlight w:val="white"/>
        </w:rPr>
        <w:t xml:space="preserve">а 3 (строки 5010, 5020, 4400, 4910, 49</w:t>
      </w:r>
      <w:r>
        <w:rPr>
          <w:rFonts w:ascii="Times New Roman" w:hAnsi="Times New Roman" w:eastAsia="Times New Roman" w:cs="Times New Roman"/>
          <w:strike w:val="0"/>
          <w:sz w:val="28"/>
          <w:szCs w:val="28"/>
          <w:highlight w:val="white"/>
        </w:rPr>
        <w:t xml:space="preserve">20) Консолидированного отчета о движении денежных средств ф. 0503323 (далее – Отчет ф. 0503323), </w:t>
      </w:r>
      <w:r>
        <w:rPr>
          <w:rFonts w:ascii="Times New Roman" w:hAnsi="Times New Roman" w:eastAsia="Times New Roman" w:cs="Times New Roman"/>
          <w:strike w:val="0"/>
          <w:sz w:val="28"/>
          <w:szCs w:val="28"/>
          <w:highlight w:val="white"/>
        </w:rPr>
        <w:t xml:space="preserve">показатели граф</w:t>
      </w:r>
      <w:r>
        <w:rPr>
          <w:rFonts w:ascii="Times New Roman" w:hAnsi="Times New Roman" w:eastAsia="Times New Roman" w:cs="Times New Roman"/>
          <w:strike w:val="0"/>
          <w:sz w:val="28"/>
          <w:szCs w:val="28"/>
          <w:highlight w:val="white"/>
        </w:rPr>
        <w:t xml:space="preserve"> 18, 20, 24, 25 </w:t>
      </w:r>
      <w:r>
        <w:rPr>
          <w:rFonts w:ascii="Times New Roman" w:hAnsi="Times New Roman" w:eastAsia="Times New Roman" w:cs="Times New Roman"/>
          <w:strike w:val="0"/>
          <w:sz w:val="28"/>
          <w:szCs w:val="28"/>
          <w:highlight w:val="white"/>
        </w:rPr>
        <w:t xml:space="preserve">строки 010 раздела 1</w:t>
      </w:r>
      <w:r>
        <w:rPr>
          <w:rFonts w:ascii="Times New Roman" w:hAnsi="Times New Roman" w:eastAsia="Times New Roman" w:cs="Times New Roman"/>
          <w:strike w:val="0"/>
          <w:sz w:val="28"/>
          <w:szCs w:val="28"/>
          <w:highlight w:val="white"/>
        </w:rPr>
        <w:t xml:space="preserve"> Отчета ф. 0503317 не с</w:t>
      </w:r>
      <w:r>
        <w:rPr>
          <w:rFonts w:ascii="Times New Roman" w:hAnsi="Times New Roman" w:eastAsia="Times New Roman" w:cs="Times New Roman"/>
          <w:strike w:val="0"/>
          <w:sz w:val="28"/>
          <w:szCs w:val="28"/>
          <w:highlight w:val="white"/>
        </w:rPr>
        <w:t xml:space="preserve">оответствует показателям граф </w:t>
      </w:r>
      <w:r>
        <w:rPr>
          <w:rFonts w:ascii="Times New Roman" w:hAnsi="Times New Roman" w:eastAsia="Times New Roman" w:cs="Times New Roman"/>
          <w:strike w:val="0"/>
          <w:sz w:val="28"/>
          <w:szCs w:val="28"/>
          <w:highlight w:val="white"/>
        </w:rPr>
        <w:t xml:space="preserve">4, 6, 10, 11 </w:t>
      </w:r>
      <w:r>
        <w:rPr>
          <w:rFonts w:ascii="Times New Roman" w:hAnsi="Times New Roman" w:eastAsia="Times New Roman" w:cs="Times New Roman"/>
          <w:strike w:val="0"/>
          <w:sz w:val="28"/>
          <w:szCs w:val="28"/>
          <w:highlight w:val="white"/>
        </w:rPr>
        <w:t xml:space="preserve">разделов 1 и 3 (строки 0500, 4210)</w:t>
      </w:r>
      <w:r>
        <w:rPr>
          <w:rFonts w:ascii="Times New Roman" w:hAnsi="Times New Roman" w:eastAsia="Times New Roman" w:cs="Times New Roman"/>
          <w:strike w:val="0"/>
          <w:sz w:val="28"/>
          <w:szCs w:val="28"/>
          <w:highlight w:val="white"/>
        </w:rPr>
        <w:t xml:space="preserve"> Отчета ф. 0503323</w:t>
      </w:r>
      <w:r>
        <w:rPr>
          <w:rFonts w:ascii="Times New Roman" w:hAnsi="Times New Roman" w:eastAsia="Times New Roman" w:cs="Times New Roman"/>
          <w:strike w:val="0"/>
          <w:sz w:val="28"/>
          <w:szCs w:val="28"/>
          <w:highlight w:val="white"/>
        </w:rPr>
        <w:t xml:space="preserve">, показатели граф 18, 20, 24 строки 200 раздела 2 </w:t>
      </w:r>
      <w:r>
        <w:rPr>
          <w:rFonts w:ascii="Times New Roman" w:hAnsi="Times New Roman" w:eastAsia="Times New Roman" w:cs="Times New Roman"/>
          <w:strike w:val="0"/>
          <w:sz w:val="28"/>
          <w:szCs w:val="28"/>
          <w:highlight w:val="white"/>
        </w:rPr>
        <w:t xml:space="preserve">Отчета ф. 0503317 не соответствуют </w:t>
      </w:r>
      <w:r>
        <w:rPr>
          <w:rFonts w:ascii="Times New Roman" w:hAnsi="Times New Roman" w:eastAsia="Times New Roman" w:cs="Times New Roman"/>
          <w:strike w:val="0"/>
          <w:sz w:val="28"/>
          <w:szCs w:val="28"/>
          <w:highlight w:val="white"/>
        </w:rPr>
        <w:t xml:space="preserve">показателям граф 5, 7, 11 строки 9000 раздела 4 Отчета ф. 0503323 на сумму</w:t>
      </w:r>
      <w:r>
        <w:rPr>
          <w:rFonts w:ascii="Times New Roman" w:hAnsi="Times New Roman" w:eastAsia="Times New Roman" w:cs="Times New Roman"/>
          <w:strike w:val="0"/>
          <w:color w:val="000000"/>
          <w:spacing w:val="0"/>
          <w:sz w:val="28"/>
          <w:szCs w:val="28"/>
          <w:highlight w:val="white"/>
        </w:rPr>
        <w:t xml:space="preserve"> остатков денежных средств в кассе учреждений</w:t>
      </w:r>
      <w:r>
        <w:rPr>
          <w:rFonts w:ascii="Times New Roman" w:hAnsi="Times New Roman" w:eastAsia="Times New Roman" w:cs="Times New Roman"/>
          <w:strike w:val="0"/>
          <w:sz w:val="28"/>
          <w:szCs w:val="28"/>
          <w:highlight w:val="white"/>
        </w:rPr>
        <w:t xml:space="preserve">.</w:t>
      </w:r>
      <w:r>
        <w:rPr>
          <w:rFonts w:ascii="Times New Roman" w:hAnsi="Times New Roman" w:cs="Times New Roman"/>
          <w:strike w:val="0"/>
          <w:sz w:val="28"/>
          <w:szCs w:val="28"/>
          <w:highlight w:val="white"/>
        </w:rPr>
      </w:r>
      <w:r>
        <w:rPr>
          <w:rFonts w:ascii="Times New Roman" w:hAnsi="Times New Roman" w:cs="Times New Roman"/>
          <w:strike w:val="0"/>
          <w:sz w:val="28"/>
          <w:szCs w:val="28"/>
          <w:highlight w:val="white"/>
        </w:rPr>
      </w:r>
    </w:p>
    <w:p>
      <w:pPr>
        <w:ind w:firstLine="709"/>
        <w:jc w:val="both"/>
        <w:rPr>
          <w:rFonts w:ascii="Times New Roman" w:hAnsi="Times New Roman" w:cs="Times New Roman"/>
          <w:strike w:val="0"/>
          <w:sz w:val="28"/>
          <w:szCs w:val="28"/>
          <w:highlight w:val="white"/>
        </w:rPr>
      </w:pPr>
      <w:r>
        <w:rPr>
          <w:rFonts w:ascii="Times New Roman" w:hAnsi="Times New Roman" w:cs="Times New Roman"/>
          <w:strike w:val="0"/>
          <w:sz w:val="28"/>
          <w:szCs w:val="28"/>
          <w:highlight w:val="white"/>
        </w:rPr>
      </w:r>
      <w:r>
        <w:rPr>
          <w:rFonts w:ascii="Times New Roman" w:hAnsi="Times New Roman" w:cs="Times New Roman"/>
          <w:b/>
          <w:bCs/>
          <w:strike w:val="0"/>
          <w:sz w:val="28"/>
          <w:szCs w:val="28"/>
          <w:highlight w:val="white"/>
        </w:rPr>
        <w:t xml:space="preserve">МДК (ф. 0503387)</w:t>
      </w:r>
      <w:r>
        <w:rPr>
          <w:rFonts w:ascii="Times New Roman" w:hAnsi="Times New Roman" w:cs="Times New Roman"/>
          <w:strike w:val="0"/>
          <w:sz w:val="28"/>
          <w:szCs w:val="28"/>
          <w:highlight w:val="white"/>
        </w:rPr>
      </w:r>
      <w:r>
        <w:rPr>
          <w:rFonts w:ascii="Times New Roman" w:hAnsi="Times New Roman" w:cs="Times New Roman"/>
          <w:strike w:val="0"/>
          <w:sz w:val="28"/>
          <w:szCs w:val="28"/>
          <w:highlight w:val="white"/>
        </w:rPr>
      </w:r>
    </w:p>
    <w:p>
      <w:pPr>
        <w:ind w:firstLine="708"/>
        <w:jc w:val="both"/>
        <w:rPr>
          <w:rFonts w:ascii="Times New Roman" w:hAnsi="Times New Roman" w:cs="Times New Roman"/>
          <w:highlight w:val="white"/>
        </w:rPr>
      </w:pPr>
      <w:r>
        <w:rPr>
          <w:rFonts w:ascii="Times New Roman" w:hAnsi="Times New Roman" w:eastAsia="Times New Roman" w:cs="Times New Roman"/>
          <w:highlight w:val="white"/>
        </w:rPr>
      </w:r>
      <w:r>
        <w:rPr>
          <w:rFonts w:ascii="Times New Roman" w:hAnsi="Times New Roman" w:eastAsia="Times New Roman" w:cs="Times New Roman"/>
          <w:sz w:val="28"/>
          <w:szCs w:val="28"/>
          <w:highlight w:val="white"/>
        </w:rPr>
        <w:t xml:space="preserve">В Справочной таблице к отчету об исполнении консолидированного бю</w:t>
      </w:r>
      <w:r>
        <w:rPr>
          <w:rFonts w:ascii="Times New Roman" w:hAnsi="Times New Roman" w:eastAsia="Times New Roman" w:cs="Times New Roman"/>
          <w:sz w:val="28"/>
          <w:szCs w:val="28"/>
          <w:highlight w:val="white"/>
        </w:rPr>
        <w:t xml:space="preserve">д</w:t>
      </w:r>
      <w:r>
        <w:rPr>
          <w:rFonts w:ascii="Times New Roman" w:hAnsi="Times New Roman" w:eastAsia="Times New Roman" w:cs="Times New Roman"/>
          <w:sz w:val="28"/>
          <w:szCs w:val="28"/>
          <w:highlight w:val="white"/>
        </w:rPr>
        <w:t xml:space="preserve">жета субъекта Российской Федерации (ф. 0503387)</w:t>
      </w:r>
      <w:r>
        <w:rPr>
          <w:rFonts w:ascii="Times New Roman" w:hAnsi="Times New Roman" w:eastAsia="Times New Roman" w:cs="Times New Roman"/>
          <w:sz w:val="28"/>
          <w:highlight w:val="white"/>
        </w:rPr>
        <w:t xml:space="preserve">, </w:t>
      </w:r>
      <w:r>
        <w:rPr>
          <w:rFonts w:ascii="Times New Roman" w:hAnsi="Times New Roman" w:eastAsia="Times New Roman" w:cs="Times New Roman"/>
          <w:sz w:val="28"/>
          <w:szCs w:val="28"/>
          <w:highlight w:val="white"/>
        </w:rPr>
        <w:t xml:space="preserve">отклонения суммы строк 00110, 00210, 00301, 00401, 00501, 00601, 00801, суммы строк 00120, 00220, 00302, 00402, 00502, 00602, 00802, суммы строк 00130, 00230, 00303, 00403, 00503, 00603, 00803 суммам расходов, указанным в </w:t>
      </w:r>
      <w:r>
        <w:rPr>
          <w:rFonts w:ascii="Times New Roman" w:hAnsi="Times New Roman" w:eastAsia="Times New Roman" w:cs="Times New Roman"/>
          <w:sz w:val="28"/>
          <w:highlight w:val="white"/>
        </w:rPr>
        <w:t xml:space="preserve">Отчете</w:t>
      </w:r>
      <w:r>
        <w:rPr>
          <w:rFonts w:ascii="Times New Roman" w:hAnsi="Times New Roman" w:eastAsia="Times New Roman" w:cs="Times New Roman"/>
          <w:sz w:val="28"/>
          <w:szCs w:val="28"/>
          <w:highlight w:val="white"/>
        </w:rPr>
        <w:t xml:space="preserve"> (ф. 0503317) соо</w:t>
      </w:r>
      <w:r>
        <w:rPr>
          <w:rFonts w:ascii="Times New Roman" w:hAnsi="Times New Roman" w:eastAsia="Times New Roman" w:cs="Times New Roman"/>
          <w:sz w:val="28"/>
          <w:szCs w:val="28"/>
          <w:highlight w:val="white"/>
        </w:rPr>
        <w:t xml:space="preserve">т</w:t>
      </w:r>
      <w:r>
        <w:rPr>
          <w:rFonts w:ascii="Times New Roman" w:hAnsi="Times New Roman" w:eastAsia="Times New Roman" w:cs="Times New Roman"/>
          <w:sz w:val="28"/>
          <w:szCs w:val="28"/>
          <w:highlight w:val="white"/>
        </w:rPr>
        <w:t xml:space="preserve">ветственно по видам расходов 121, 122, 129 связаны с тем, что полномочия по первичному воинскому учету на территориях, где отсутствуют военные коми</w:t>
      </w:r>
      <w:r>
        <w:rPr>
          <w:rFonts w:ascii="Times New Roman" w:hAnsi="Times New Roman" w:eastAsia="Times New Roman" w:cs="Times New Roman"/>
          <w:sz w:val="28"/>
          <w:szCs w:val="28"/>
          <w:highlight w:val="white"/>
        </w:rPr>
        <w:t xml:space="preserve">с</w:t>
      </w:r>
      <w:r>
        <w:rPr>
          <w:rFonts w:ascii="Times New Roman" w:hAnsi="Times New Roman" w:eastAsia="Times New Roman" w:cs="Times New Roman"/>
          <w:sz w:val="28"/>
          <w:szCs w:val="28"/>
          <w:highlight w:val="white"/>
        </w:rPr>
        <w:t xml:space="preserve">сариаты, осуществляют работники, которые относятся к органам местного с</w:t>
      </w:r>
      <w:r>
        <w:rPr>
          <w:rFonts w:ascii="Times New Roman" w:hAnsi="Times New Roman" w:eastAsia="Times New Roman" w:cs="Times New Roman"/>
          <w:sz w:val="28"/>
          <w:szCs w:val="28"/>
          <w:highlight w:val="white"/>
        </w:rPr>
        <w:t xml:space="preserve">а</w:t>
      </w:r>
      <w:r>
        <w:rPr>
          <w:rFonts w:ascii="Times New Roman" w:hAnsi="Times New Roman" w:eastAsia="Times New Roman" w:cs="Times New Roman"/>
          <w:sz w:val="28"/>
          <w:szCs w:val="28"/>
          <w:highlight w:val="white"/>
        </w:rPr>
        <w:t xml:space="preserve">моуправления. Расходы на фонд оплаты труда, иные выплаты персоналу и взносы по обязательному социальному страхованию отражены как в строках 00210, 00220, 00230, так и в строках 00801, 00802, 00803 (Письмо Министерс</w:t>
      </w:r>
      <w:r>
        <w:rPr>
          <w:rFonts w:ascii="Times New Roman" w:hAnsi="Times New Roman" w:eastAsia="Times New Roman" w:cs="Times New Roman"/>
          <w:sz w:val="28"/>
          <w:szCs w:val="28"/>
          <w:highlight w:val="white"/>
        </w:rPr>
        <w:t xml:space="preserve">т</w:t>
      </w:r>
      <w:r>
        <w:rPr>
          <w:rFonts w:ascii="Times New Roman" w:hAnsi="Times New Roman" w:eastAsia="Times New Roman" w:cs="Times New Roman"/>
          <w:sz w:val="28"/>
          <w:szCs w:val="28"/>
          <w:highlight w:val="white"/>
        </w:rPr>
        <w:t xml:space="preserve">ва финансов Российской Федерации от 27.05.2016 № 06-02-11/30516).</w:t>
      </w:r>
      <w:r>
        <w:rPr>
          <w:rFonts w:ascii="Times New Roman" w:hAnsi="Times New Roman" w:cs="Times New Roman"/>
          <w:highlight w:val="white"/>
        </w:rPr>
      </w:r>
      <w:r>
        <w:rPr>
          <w:rFonts w:ascii="Times New Roman" w:hAnsi="Times New Roman" w:cs="Times New Roman"/>
          <w:highlight w:val="white"/>
        </w:rPr>
      </w:r>
    </w:p>
    <w:p>
      <w:pPr>
        <w:pStyle w:val="907"/>
        <w:ind w:left="0" w:right="0" w:firstLine="709"/>
        <w:jc w:val="both"/>
        <w:rPr>
          <w:b/>
          <w:bCs/>
          <w:strike w:val="0"/>
          <w:color w:val="000000"/>
          <w:sz w:val="28"/>
          <w:szCs w:val="28"/>
          <w:highlight w:val="white"/>
        </w:rPr>
      </w:pPr>
      <w:r>
        <w:rPr>
          <w:b/>
          <w:bCs/>
          <w:strike w:val="0"/>
          <w:color w:val="000000"/>
          <w:sz w:val="28"/>
          <w:szCs w:val="28"/>
          <w:highlight w:val="white"/>
        </w:rPr>
        <w:t xml:space="preserve">МДК (ф. 0503320)</w:t>
      </w:r>
      <w:r>
        <w:rPr>
          <w:b/>
          <w:bCs/>
          <w:strike w:val="0"/>
          <w:color w:val="000000"/>
          <w:sz w:val="28"/>
          <w:szCs w:val="28"/>
          <w:highlight w:val="white"/>
        </w:rPr>
      </w:r>
      <w:r>
        <w:rPr>
          <w:b/>
          <w:bCs/>
          <w:strike w:val="0"/>
          <w:color w:val="000000"/>
          <w:sz w:val="28"/>
          <w:szCs w:val="28"/>
          <w:highlight w:val="white"/>
        </w:rPr>
      </w:r>
    </w:p>
    <w:p>
      <w:pPr>
        <w:pStyle w:val="907"/>
        <w:ind w:left="0" w:right="0" w:firstLine="709"/>
        <w:jc w:val="both"/>
        <w:rPr>
          <w:strike w:val="0"/>
          <w:sz w:val="20"/>
          <w:szCs w:val="20"/>
          <w:highlight w:val="white"/>
        </w:rPr>
      </w:pPr>
      <w:r>
        <w:rPr>
          <w:strike w:val="0"/>
          <w:color w:val="000000"/>
          <w:sz w:val="28"/>
          <w:szCs w:val="28"/>
          <w:highlight w:val="white"/>
        </w:rPr>
        <w:t xml:space="preserve">Финансовый результат по счетам Баланса исполнения консолидированн</w:t>
      </w:r>
      <w:r>
        <w:rPr>
          <w:strike w:val="0"/>
          <w:color w:val="000000"/>
          <w:sz w:val="28"/>
          <w:szCs w:val="28"/>
          <w:highlight w:val="white"/>
        </w:rPr>
        <w:t xml:space="preserve">о</w:t>
      </w:r>
      <w:r>
        <w:rPr>
          <w:strike w:val="0"/>
          <w:color w:val="000000"/>
          <w:sz w:val="28"/>
          <w:szCs w:val="28"/>
          <w:highlight w:val="white"/>
        </w:rPr>
        <w:t xml:space="preserve">го бюджета субъекта Российской Федерации и бюджета территориального г</w:t>
      </w:r>
      <w:r>
        <w:rPr>
          <w:strike w:val="0"/>
          <w:color w:val="000000"/>
          <w:sz w:val="28"/>
          <w:szCs w:val="28"/>
          <w:highlight w:val="white"/>
        </w:rPr>
        <w:t xml:space="preserve">о</w:t>
      </w:r>
      <w:r>
        <w:rPr>
          <w:strike w:val="0"/>
          <w:color w:val="000000"/>
          <w:sz w:val="28"/>
          <w:szCs w:val="28"/>
          <w:highlight w:val="white"/>
        </w:rPr>
        <w:t xml:space="preserve">сударственного внебюджетного фонда (ф. 0503320) (далее – Баланс ф. 0503320) строка 560 граф 23,9 не соответствует идентичному показателю Консолидированного о</w:t>
      </w:r>
      <w:r>
        <w:rPr>
          <w:strike w:val="0"/>
          <w:color w:val="000000"/>
          <w:sz w:val="28"/>
          <w:szCs w:val="28"/>
          <w:highlight w:val="white"/>
        </w:rPr>
        <w:t xml:space="preserve">т</w:t>
      </w:r>
      <w:r>
        <w:rPr>
          <w:strike w:val="0"/>
          <w:color w:val="000000"/>
          <w:sz w:val="28"/>
          <w:szCs w:val="28"/>
          <w:highlight w:val="white"/>
        </w:rPr>
        <w:t xml:space="preserve">чета о финансовых результатах деятельности ф. 0503321 (далее – Отчет ф. 0503321) (строка 300) на сумму заключительных оборотов по счету 1 304 06 000 «Расчеты с прочими кредиторами» (401 226 275,96 рублей)</w:t>
      </w:r>
      <w:r>
        <w:rPr>
          <w:strike w:val="0"/>
          <w:color w:val="000000"/>
          <w:sz w:val="28"/>
          <w:szCs w:val="28"/>
          <w:highlight w:val="white"/>
        </w:rPr>
        <w:t xml:space="preserve">. По счету 1 304 06 000 «Расчеты с прочими кредиторами» бюджетными и казенными учреждени</w:t>
      </w:r>
      <w:r>
        <w:rPr>
          <w:strike w:val="0"/>
          <w:color w:val="000000"/>
          <w:sz w:val="28"/>
          <w:szCs w:val="28"/>
          <w:highlight w:val="white"/>
        </w:rPr>
        <w:t xml:space="preserve">я</w:t>
      </w:r>
      <w:r>
        <w:rPr>
          <w:strike w:val="0"/>
          <w:color w:val="000000"/>
          <w:sz w:val="28"/>
          <w:szCs w:val="28"/>
          <w:highlight w:val="white"/>
        </w:rPr>
        <w:t xml:space="preserve">ми Ставропольского края отражены операции по изменению типа учреждений в течение года.</w:t>
      </w:r>
      <w:r>
        <w:rPr>
          <w:strike w:val="0"/>
          <w:sz w:val="20"/>
          <w:szCs w:val="20"/>
          <w:highlight w:val="white"/>
        </w:rPr>
      </w:r>
      <w:r>
        <w:rPr>
          <w:strike w:val="0"/>
          <w:sz w:val="20"/>
          <w:szCs w:val="20"/>
          <w:highlight w:val="white"/>
        </w:rPr>
      </w:r>
    </w:p>
    <w:p>
      <w:pPr>
        <w:pStyle w:val="907"/>
        <w:ind w:left="0" w:right="0" w:firstLine="709"/>
        <w:jc w:val="both"/>
        <w:rPr>
          <w:strike w:val="0"/>
          <w:highlight w:val="white"/>
        </w:rPr>
      </w:pPr>
      <w:r>
        <w:rPr>
          <w:strike w:val="0"/>
          <w:color w:val="000000"/>
          <w:sz w:val="28"/>
          <w:szCs w:val="28"/>
          <w:highlight w:val="white"/>
        </w:rPr>
        <w:t xml:space="preserve"> Показатели Баланса ф. </w:t>
      </w:r>
      <w:r>
        <w:rPr>
          <w:strike w:val="0"/>
          <w:color w:val="000000"/>
          <w:sz w:val="28"/>
          <w:szCs w:val="28"/>
          <w:highlight w:val="white"/>
        </w:rPr>
        <w:t xml:space="preserve">0503320 по расчетам с дебиторами по доходам и показатели доходов будущих периодов по предоставляемым в 2026 – 2028 гг. межбюджетным трансфертам из краевого бюджета бюджетам муниципальных образований Ставропольского края, бюджету Территориального фонда обяз</w:t>
      </w:r>
      <w:r>
        <w:rPr>
          <w:strike w:val="0"/>
          <w:color w:val="000000"/>
          <w:sz w:val="28"/>
          <w:szCs w:val="28"/>
          <w:highlight w:val="white"/>
        </w:rPr>
        <w:t xml:space="preserve">а</w:t>
      </w:r>
      <w:r>
        <w:rPr>
          <w:strike w:val="0"/>
          <w:color w:val="000000"/>
          <w:sz w:val="28"/>
          <w:szCs w:val="28"/>
          <w:highlight w:val="white"/>
        </w:rPr>
        <w:t xml:space="preserve">тельного медицинского страхования Ставропольского края (далее – ТФОМС СК) исключены в консолидированном Балансе ф. 050320.  При этом указанные показатели в Таблице консолидируемых расчетов Баланса ф. 0503320 не отр</w:t>
      </w:r>
      <w:r>
        <w:rPr>
          <w:strike w:val="0"/>
          <w:color w:val="000000"/>
          <w:sz w:val="28"/>
          <w:szCs w:val="28"/>
          <w:highlight w:val="white"/>
        </w:rPr>
        <w:t xml:space="preserve">а</w:t>
      </w:r>
      <w:r>
        <w:rPr>
          <w:strike w:val="0"/>
          <w:color w:val="000000"/>
          <w:sz w:val="28"/>
          <w:szCs w:val="28"/>
          <w:highlight w:val="white"/>
        </w:rPr>
        <w:t xml:space="preserve">жены:</w:t>
      </w:r>
      <w:r>
        <w:rPr>
          <w:strike w:val="0"/>
          <w:highlight w:val="white"/>
        </w:rPr>
      </w:r>
      <w:r>
        <w:rPr>
          <w:strike w:val="0"/>
          <w:highlight w:val="white"/>
        </w:rPr>
      </w:r>
    </w:p>
    <w:p>
      <w:pPr>
        <w:pStyle w:val="907"/>
        <w:ind w:left="0" w:right="0" w:firstLine="709"/>
        <w:jc w:val="both"/>
        <w:rPr>
          <w:strike w:val="0"/>
          <w:color w:val="000000"/>
          <w:sz w:val="28"/>
          <w:szCs w:val="28"/>
          <w:highlight w:val="white"/>
        </w:rPr>
      </w:pPr>
      <w:r>
        <w:rPr>
          <w:strike w:val="0"/>
          <w:color w:val="000000"/>
          <w:sz w:val="28"/>
          <w:szCs w:val="28"/>
          <w:highlight w:val="white"/>
        </w:rPr>
        <w:t xml:space="preserve">межбюджетные трансферты бюджетам городских и муниципальных о</w:t>
      </w:r>
      <w:r>
        <w:rPr>
          <w:strike w:val="0"/>
          <w:color w:val="000000"/>
          <w:sz w:val="28"/>
          <w:szCs w:val="28"/>
          <w:highlight w:val="white"/>
        </w:rPr>
        <w:t xml:space="preserve">к</w:t>
      </w:r>
      <w:r>
        <w:rPr>
          <w:strike w:val="0"/>
          <w:color w:val="000000"/>
          <w:sz w:val="28"/>
          <w:szCs w:val="28"/>
          <w:highlight w:val="white"/>
        </w:rPr>
        <w:t xml:space="preserve">ругов Ставропольского края (120551000, 120561000 – 190 099 551 001,74 рубль;</w:t>
      </w:r>
      <w:r>
        <w:rPr>
          <w:strike w:val="0"/>
          <w:color w:val="000000"/>
          <w:sz w:val="28"/>
          <w:szCs w:val="28"/>
          <w:highlight w:val="white"/>
        </w:rPr>
      </w:r>
      <w:r>
        <w:rPr>
          <w:strike w:val="0"/>
          <w:color w:val="000000"/>
          <w:sz w:val="28"/>
          <w:szCs w:val="28"/>
          <w:highlight w:val="white"/>
        </w:rPr>
      </w:r>
    </w:p>
    <w:p>
      <w:pPr>
        <w:ind w:left="0" w:right="0" w:firstLine="709"/>
        <w:jc w:val="both"/>
        <w:rPr>
          <w:strike w:val="0"/>
          <w:color w:val="000000"/>
          <w:sz w:val="28"/>
          <w:szCs w:val="28"/>
          <w:highlight w:val="white"/>
        </w:rPr>
      </w:pPr>
      <w:r>
        <w:rPr>
          <w:strike w:val="0"/>
          <w:color w:val="000000"/>
          <w:sz w:val="28"/>
          <w:szCs w:val="28"/>
          <w:highlight w:val="white"/>
        </w:rPr>
      </w:r>
      <w:r>
        <w:rPr>
          <w:strike w:val="0"/>
          <w:color w:val="000000"/>
          <w:sz w:val="28"/>
          <w:szCs w:val="28"/>
          <w:highlight w:val="white"/>
        </w:rPr>
        <w:t xml:space="preserve">межбюджетные трансферты ТФОМС (120551000) – 99 912 750,00 рублей;</w:t>
      </w:r>
      <w:r>
        <w:rPr>
          <w:strike w:val="0"/>
          <w:color w:val="000000"/>
          <w:sz w:val="28"/>
          <w:szCs w:val="28"/>
          <w:highlight w:val="white"/>
        </w:rPr>
      </w:r>
      <w:r>
        <w:rPr>
          <w:strike w:val="0"/>
          <w:color w:val="000000"/>
          <w:sz w:val="28"/>
          <w:szCs w:val="28"/>
          <w:highlight w:val="white"/>
        </w:rPr>
      </w:r>
    </w:p>
    <w:p>
      <w:pPr>
        <w:pStyle w:val="907"/>
        <w:ind w:left="0" w:right="0" w:firstLine="709"/>
        <w:jc w:val="both"/>
        <w:rPr>
          <w:strike w:val="0"/>
          <w:color w:val="000000"/>
          <w:sz w:val="28"/>
          <w:szCs w:val="28"/>
          <w:highlight w:val="white"/>
        </w:rPr>
      </w:pPr>
      <w:r>
        <w:rPr>
          <w:strike w:val="0"/>
          <w:color w:val="000000"/>
          <w:sz w:val="28"/>
          <w:szCs w:val="28"/>
          <w:highlight w:val="white"/>
        </w:rPr>
        <w:t xml:space="preserve">межбюджетные трансферты бюджетам городских и муниципальных о</w:t>
      </w:r>
      <w:r>
        <w:rPr>
          <w:strike w:val="0"/>
          <w:color w:val="000000"/>
          <w:sz w:val="28"/>
          <w:szCs w:val="28"/>
          <w:highlight w:val="white"/>
        </w:rPr>
        <w:t xml:space="preserve">к</w:t>
      </w:r>
      <w:r>
        <w:rPr>
          <w:strike w:val="0"/>
          <w:color w:val="000000"/>
          <w:sz w:val="28"/>
          <w:szCs w:val="28"/>
          <w:highlight w:val="white"/>
        </w:rPr>
        <w:t xml:space="preserve">ругов Ставропольского края (140149151, 140149161 – 190 525 520 644,49 рублей;</w:t>
      </w:r>
      <w:r>
        <w:rPr>
          <w:strike w:val="0"/>
          <w:color w:val="000000"/>
          <w:sz w:val="28"/>
          <w:szCs w:val="28"/>
          <w:highlight w:val="white"/>
        </w:rPr>
      </w:r>
      <w:r>
        <w:rPr>
          <w:strike w:val="0"/>
          <w:color w:val="000000"/>
          <w:sz w:val="28"/>
          <w:szCs w:val="28"/>
          <w:highlight w:val="white"/>
        </w:rPr>
      </w:r>
    </w:p>
    <w:p>
      <w:pPr>
        <w:ind w:left="0" w:right="0" w:firstLine="709"/>
        <w:jc w:val="both"/>
        <w:rPr>
          <w:strike w:val="0"/>
          <w:color w:val="000000"/>
          <w:sz w:val="28"/>
          <w:szCs w:val="28"/>
          <w:highlight w:val="white"/>
        </w:rPr>
      </w:pPr>
      <w:r>
        <w:rPr>
          <w:strike w:val="0"/>
          <w:color w:val="000000"/>
          <w:sz w:val="28"/>
          <w:szCs w:val="28"/>
          <w:highlight w:val="white"/>
        </w:rPr>
      </w:r>
      <w:r>
        <w:rPr>
          <w:strike w:val="0"/>
          <w:color w:val="000000"/>
          <w:sz w:val="28"/>
          <w:szCs w:val="28"/>
          <w:highlight w:val="white"/>
        </w:rPr>
        <w:t xml:space="preserve">межбюджетные трансферты ТФОМС (140149151) – 99 912 750  рублей;</w:t>
      </w:r>
      <w:r>
        <w:rPr>
          <w:strike w:val="0"/>
          <w:color w:val="000000"/>
          <w:sz w:val="28"/>
          <w:szCs w:val="28"/>
          <w:highlight w:val="white"/>
        </w:rPr>
      </w:r>
      <w:r>
        <w:rPr>
          <w:strike w:val="0"/>
          <w:color w:val="000000"/>
          <w:sz w:val="28"/>
          <w:szCs w:val="28"/>
          <w:highlight w:val="white"/>
        </w:rPr>
      </w:r>
    </w:p>
    <w:p>
      <w:pPr>
        <w:pStyle w:val="907"/>
        <w:ind w:left="0" w:right="0" w:firstLine="709"/>
        <w:jc w:val="both"/>
        <w:rPr>
          <w:b/>
          <w:bCs/>
          <w:strike w:val="0"/>
          <w:color w:val="000000"/>
          <w:sz w:val="28"/>
          <w:szCs w:val="28"/>
          <w:highlight w:val="white"/>
        </w:rPr>
      </w:pPr>
      <w:r>
        <w:rPr>
          <w:b/>
          <w:bCs/>
          <w:strike w:val="0"/>
          <w:color w:val="000000"/>
          <w:sz w:val="28"/>
          <w:szCs w:val="28"/>
          <w:highlight w:val="white"/>
        </w:rPr>
        <w:t xml:space="preserve">В</w:t>
      </w:r>
      <w:r>
        <w:rPr>
          <w:b/>
          <w:bCs/>
          <w:strike w:val="0"/>
          <w:color w:val="000000"/>
          <w:sz w:val="28"/>
          <w:szCs w:val="28"/>
          <w:highlight w:val="white"/>
        </w:rPr>
        <w:t xml:space="preserve">ДК (ф. 0503321)</w:t>
      </w:r>
      <w:r>
        <w:rPr>
          <w:b/>
          <w:bCs/>
          <w:strike w:val="0"/>
          <w:color w:val="000000"/>
          <w:sz w:val="28"/>
          <w:szCs w:val="28"/>
          <w:highlight w:val="white"/>
        </w:rPr>
      </w:r>
      <w:r>
        <w:rPr>
          <w:b/>
          <w:bCs/>
          <w:strike w:val="0"/>
          <w:color w:val="000000"/>
          <w:sz w:val="28"/>
          <w:szCs w:val="28"/>
          <w:highlight w:val="white"/>
        </w:rPr>
      </w:r>
    </w:p>
    <w:p>
      <w:pPr>
        <w:pStyle w:val="907"/>
        <w:ind w:left="0" w:right="0" w:firstLine="709"/>
        <w:jc w:val="both"/>
        <w:rPr>
          <w:strike w:val="0"/>
          <w:color w:val="000000"/>
          <w:sz w:val="28"/>
          <w:szCs w:val="28"/>
          <w:highlight w:val="white"/>
        </w:rPr>
      </w:pPr>
      <w:r>
        <w:rPr>
          <w:strike w:val="0"/>
          <w:color w:val="000000"/>
          <w:sz w:val="28"/>
          <w:szCs w:val="28"/>
          <w:highlight w:val="white"/>
        </w:rPr>
        <w:t xml:space="preserve">Отрицательные показатели по КОСГУ 170 об</w:t>
      </w:r>
      <w:r>
        <w:rPr>
          <w:strike w:val="0"/>
          <w:color w:val="000000"/>
          <w:sz w:val="28"/>
          <w:szCs w:val="28"/>
          <w:highlight w:val="white"/>
        </w:rPr>
        <w:t xml:space="preserve">у</w:t>
      </w:r>
      <w:r>
        <w:rPr>
          <w:strike w:val="0"/>
          <w:color w:val="000000"/>
          <w:sz w:val="28"/>
          <w:szCs w:val="28"/>
          <w:highlight w:val="white"/>
        </w:rPr>
        <w:t xml:space="preserve">словлены следующими фактами хозяйственной жизни:</w:t>
      </w:r>
      <w:r>
        <w:rPr>
          <w:strike w:val="0"/>
          <w:color w:val="000000"/>
          <w:sz w:val="28"/>
          <w:szCs w:val="28"/>
          <w:highlight w:val="white"/>
        </w:rPr>
      </w:r>
      <w:r>
        <w:rPr>
          <w:strike w:val="0"/>
          <w:color w:val="000000"/>
          <w:sz w:val="28"/>
          <w:szCs w:val="28"/>
          <w:highlight w:val="white"/>
        </w:rPr>
      </w:r>
    </w:p>
    <w:p>
      <w:pPr>
        <w:pStyle w:val="936"/>
        <w:ind w:left="0" w:right="0" w:firstLine="709"/>
        <w:jc w:val="both"/>
        <w:spacing w:before="0" w:beforeAutospacing="0" w:after="0" w:afterAutospacing="0" w:line="240" w:lineRule="atLeast"/>
        <w:rPr>
          <w:strike w:val="0"/>
          <w:sz w:val="28"/>
          <w:szCs w:val="28"/>
          <w:highlight w:val="white"/>
        </w:rPr>
      </w:pPr>
      <w:r>
        <w:rPr>
          <w:strike w:val="0"/>
          <w:sz w:val="28"/>
          <w:szCs w:val="28"/>
          <w:highlight w:val="white"/>
        </w:rPr>
        <w:t xml:space="preserve">КОСГУ 174 - 172 919 594,90 рублей - уменьшение суммы начисленных дох</w:t>
      </w:r>
      <w:r>
        <w:rPr>
          <w:strike w:val="0"/>
          <w:sz w:val="28"/>
          <w:szCs w:val="28"/>
          <w:highlight w:val="white"/>
        </w:rPr>
        <w:t xml:space="preserve">о</w:t>
      </w:r>
      <w:r>
        <w:rPr>
          <w:strike w:val="0"/>
          <w:sz w:val="28"/>
          <w:szCs w:val="28"/>
          <w:highlight w:val="white"/>
        </w:rPr>
        <w:t xml:space="preserve">дов, в том числе денежных взысканий (штрафов, пеней, неустоек) при принятии решения в соответствии с законодательством Российской Федерации об их уменьшении ;</w:t>
      </w:r>
      <w:r>
        <w:rPr>
          <w:strike w:val="0"/>
          <w:sz w:val="28"/>
          <w:szCs w:val="28"/>
          <w:highlight w:val="white"/>
        </w:rPr>
      </w:r>
      <w:r>
        <w:rPr>
          <w:strike w:val="0"/>
          <w:sz w:val="28"/>
          <w:szCs w:val="28"/>
          <w:highlight w:val="white"/>
        </w:rPr>
      </w:r>
    </w:p>
    <w:p>
      <w:pPr>
        <w:pStyle w:val="936"/>
        <w:ind w:left="0" w:right="0" w:firstLine="709"/>
        <w:jc w:val="both"/>
        <w:spacing w:before="0" w:beforeAutospacing="0" w:after="0" w:afterAutospacing="0" w:line="240" w:lineRule="atLeast"/>
        <w:rPr>
          <w:strike w:val="0"/>
          <w:sz w:val="28"/>
          <w:szCs w:val="28"/>
          <w:highlight w:val="white"/>
        </w:rPr>
      </w:pPr>
      <w:r>
        <w:rPr>
          <w:strike w:val="0"/>
          <w:sz w:val="28"/>
          <w:szCs w:val="28"/>
          <w:highlight w:val="white"/>
        </w:rPr>
        <w:t xml:space="preserve">КОСГУ 176 - 1 317 901 704,78 рублей, 3 575 274,68 рублей, 1 411 165 666,08 рублей показатели отражены по следующим основаниям:</w:t>
      </w:r>
      <w:r>
        <w:rPr>
          <w:strike w:val="0"/>
          <w:sz w:val="28"/>
          <w:szCs w:val="28"/>
          <w:highlight w:val="white"/>
        </w:rPr>
      </w:r>
      <w:r>
        <w:rPr>
          <w:strike w:val="0"/>
          <w:sz w:val="28"/>
          <w:szCs w:val="28"/>
          <w:highlight w:val="white"/>
        </w:rPr>
      </w:r>
    </w:p>
    <w:p>
      <w:pPr>
        <w:ind w:left="0" w:right="0" w:firstLine="709"/>
        <w:jc w:val="both"/>
        <w:spacing w:before="0" w:after="0" w:line="288" w:lineRule="atLeast"/>
        <w:rPr>
          <w:rFonts w:ascii="Times New Roman" w:hAnsi="Times New Roman" w:eastAsia="Times New Roman" w:cs="Times New Roman"/>
          <w:strike w:val="0"/>
          <w:color w:val="000000"/>
          <w:sz w:val="28"/>
          <w:szCs w:val="28"/>
          <w:highlight w:val="white"/>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strike w:val="0"/>
          <w:color w:val="000000"/>
          <w:sz w:val="28"/>
          <w:szCs w:val="28"/>
          <w:highlight w:val="white"/>
        </w:rPr>
        <w:t xml:space="preserve">отражение финансового результата от оценки основных средств и непроизведенных активов до справедливой стоимости;</w:t>
      </w:r>
      <w:r>
        <w:rPr>
          <w:rFonts w:ascii="Times New Roman" w:hAnsi="Times New Roman" w:eastAsia="Times New Roman" w:cs="Times New Roman"/>
          <w:strike w:val="0"/>
          <w:color w:val="000000"/>
          <w:sz w:val="28"/>
          <w:szCs w:val="28"/>
          <w:highlight w:val="white"/>
        </w:rPr>
      </w:r>
      <w:r>
        <w:rPr>
          <w:rFonts w:ascii="Times New Roman" w:hAnsi="Times New Roman" w:eastAsia="Times New Roman" w:cs="Times New Roman"/>
          <w:strike w:val="0"/>
          <w:color w:val="000000"/>
          <w:sz w:val="28"/>
          <w:szCs w:val="28"/>
          <w:highlight w:val="white"/>
        </w:rPr>
      </w:r>
    </w:p>
    <w:p>
      <w:pPr>
        <w:ind w:left="0" w:right="0" w:firstLine="709"/>
        <w:jc w:val="both"/>
        <w:spacing w:before="0" w:after="0" w:line="288" w:lineRule="atLeast"/>
        <w:rPr>
          <w:rFonts w:ascii="Times New Roman" w:hAnsi="Times New Roman" w:eastAsia="Times New Roman" w:cs="Times New Roman"/>
          <w:strike w:val="0"/>
          <w:color w:val="000000"/>
          <w:sz w:val="28"/>
          <w:szCs w:val="28"/>
          <w:highlight w:val="white"/>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strike w:val="0"/>
          <w:color w:val="000000"/>
          <w:sz w:val="28"/>
          <w:szCs w:val="28"/>
          <w:highlight w:val="white"/>
        </w:rPr>
        <w:t xml:space="preserve">изменение качественных и (или) количественных характеристик земельных участков;</w:t>
      </w:r>
      <w:r>
        <w:rPr>
          <w:rFonts w:ascii="Times New Roman" w:hAnsi="Times New Roman" w:eastAsia="Times New Roman" w:cs="Times New Roman"/>
          <w:strike w:val="0"/>
          <w:color w:val="000000"/>
          <w:sz w:val="28"/>
          <w:szCs w:val="28"/>
          <w:highlight w:val="white"/>
        </w:rPr>
      </w:r>
      <w:r>
        <w:rPr>
          <w:rFonts w:ascii="Times New Roman" w:hAnsi="Times New Roman" w:eastAsia="Times New Roman" w:cs="Times New Roman"/>
          <w:strike w:val="0"/>
          <w:color w:val="000000"/>
          <w:sz w:val="28"/>
          <w:szCs w:val="28"/>
          <w:highlight w:val="white"/>
        </w:rPr>
      </w:r>
    </w:p>
    <w:p>
      <w:pPr>
        <w:ind w:left="0" w:right="0" w:firstLine="709"/>
        <w:jc w:val="both"/>
        <w:spacing w:before="0" w:after="0" w:line="288" w:lineRule="atLeast"/>
        <w:rPr>
          <w:rFonts w:ascii="Times New Roman" w:hAnsi="Times New Roman" w:eastAsia="Times New Roman" w:cs="Times New Roman"/>
          <w:strike w:val="0"/>
          <w:color w:val="000000"/>
          <w:sz w:val="28"/>
          <w:szCs w:val="28"/>
          <w:highlight w:val="white"/>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strike w:val="0"/>
          <w:color w:val="000000"/>
          <w:sz w:val="28"/>
          <w:szCs w:val="28"/>
          <w:highlight w:val="white"/>
        </w:rPr>
        <w:t xml:space="preserve">уточнение условных оценок до соответствующих кадастровых           оценок</w:t>
      </w:r>
      <w:r>
        <w:rPr>
          <w:rFonts w:ascii="Times New Roman" w:hAnsi="Times New Roman" w:eastAsia="Times New Roman" w:cs="Times New Roman"/>
          <w:strike w:val="0"/>
          <w:color w:val="000000"/>
          <w:sz w:val="28"/>
          <w:szCs w:val="28"/>
          <w:highlight w:val="white"/>
        </w:rPr>
        <w:t xml:space="preserve">;</w:t>
      </w:r>
      <w:r>
        <w:rPr>
          <w:rFonts w:ascii="Times New Roman" w:hAnsi="Times New Roman" w:eastAsia="Times New Roman" w:cs="Times New Roman"/>
          <w:strike w:val="0"/>
          <w:color w:val="000000"/>
          <w:sz w:val="28"/>
          <w:szCs w:val="28"/>
          <w:highlight w:val="white"/>
        </w:rPr>
      </w:r>
      <w:r>
        <w:rPr>
          <w:rFonts w:ascii="Times New Roman" w:hAnsi="Times New Roman" w:eastAsia="Times New Roman" w:cs="Times New Roman"/>
          <w:strike w:val="0"/>
          <w:color w:val="000000"/>
          <w:sz w:val="28"/>
          <w:szCs w:val="28"/>
          <w:highlight w:val="white"/>
        </w:rPr>
      </w:r>
    </w:p>
    <w:p>
      <w:pPr>
        <w:ind w:left="0" w:right="0" w:firstLine="709"/>
        <w:jc w:val="both"/>
        <w:spacing w:before="0" w:after="0" w:line="288" w:lineRule="atLeast"/>
        <w:rPr>
          <w:rFonts w:ascii="Times New Roman" w:hAnsi="Times New Roman" w:eastAsia="Times New Roman" w:cs="Times New Roman"/>
          <w:strike w:val="0"/>
          <w:color w:val="000000"/>
          <w:sz w:val="28"/>
          <w:szCs w:val="28"/>
          <w:highlight w:val="white"/>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strike w:val="0"/>
          <w:color w:val="000000"/>
          <w:sz w:val="28"/>
          <w:szCs w:val="28"/>
          <w:highlight w:val="white"/>
        </w:rPr>
        <w:t xml:space="preserve">изменение кадастровой стоимости по результатам оспаривания в суде кадастровой стоимости земельных участков (результатов государственной кадастровой оценки). </w:t>
      </w:r>
      <w:r>
        <w:rPr>
          <w:rFonts w:ascii="Times New Roman" w:hAnsi="Times New Roman" w:eastAsia="Times New Roman" w:cs="Times New Roman"/>
          <w:strike w:val="0"/>
          <w:color w:val="000000"/>
          <w:sz w:val="28"/>
          <w:szCs w:val="28"/>
          <w:highlight w:val="white"/>
        </w:rPr>
      </w:r>
      <w:r>
        <w:rPr>
          <w:rFonts w:ascii="Times New Roman" w:hAnsi="Times New Roman" w:eastAsia="Times New Roman" w:cs="Times New Roman"/>
          <w:strike w:val="0"/>
          <w:color w:val="000000"/>
          <w:sz w:val="28"/>
          <w:szCs w:val="28"/>
          <w:highlight w:val="white"/>
        </w:rPr>
      </w:r>
    </w:p>
    <w:p>
      <w:pPr>
        <w:ind w:left="0" w:right="0" w:firstLine="709"/>
        <w:jc w:val="both"/>
        <w:spacing w:before="0" w:after="0" w:line="288" w:lineRule="atLeast"/>
        <w:rPr>
          <w:strike w:val="0"/>
          <w:highlight w:val="white"/>
        </w:rPr>
        <w:pBdr>
          <w:top w:val="none" w:color="000000" w:sz="4" w:space="0"/>
          <w:left w:val="none" w:color="000000" w:sz="4" w:space="0"/>
          <w:bottom w:val="none" w:color="000000" w:sz="4" w:space="0"/>
          <w:right w:val="none" w:color="000000" w:sz="4" w:space="0"/>
        </w:pBdr>
      </w:pPr>
      <w:r>
        <w:rPr>
          <w:strike w:val="0"/>
          <w:sz w:val="28"/>
          <w:szCs w:val="28"/>
          <w:highlight w:val="white"/>
        </w:rPr>
        <w:t xml:space="preserve">КОСГУ 173 – 54 325 785,82 рублей, 119 237 695,75 рублей – отражены </w:t>
      </w:r>
      <w:r>
        <w:rPr>
          <w:strike w:val="0"/>
          <w:sz w:val="28"/>
          <w:szCs w:val="28"/>
          <w:highlight w:val="white"/>
        </w:rPr>
        <w:t xml:space="preserve">показатели</w:t>
      </w:r>
      <w:r>
        <w:rPr>
          <w:strike w:val="0"/>
          <w:sz w:val="28"/>
          <w:szCs w:val="28"/>
          <w:highlight w:val="white"/>
        </w:rPr>
        <w:t xml:space="preserve"> по </w:t>
      </w:r>
      <w:r>
        <w:rPr>
          <w:rFonts w:ascii="Times New Roman" w:hAnsi="Times New Roman" w:eastAsia="Times New Roman" w:cs="Times New Roman"/>
          <w:strike w:val="0"/>
          <w:color w:val="000000"/>
          <w:sz w:val="28"/>
          <w:szCs w:val="28"/>
          <w:highlight w:val="white"/>
        </w:rPr>
        <w:t xml:space="preserve">списанию сумм признанной согласно законодательству Российской Федерации нереальной к взысканию дебиторской задолженности по платежам в бюджет.</w:t>
      </w:r>
      <w:r>
        <w:rPr>
          <w:strike w:val="0"/>
          <w:highlight w:val="white"/>
        </w:rPr>
      </w:r>
      <w:r>
        <w:rPr>
          <w:strike w:val="0"/>
          <w:highlight w:val="white"/>
        </w:rPr>
      </w:r>
    </w:p>
    <w:p>
      <w:pPr>
        <w:ind w:left="0" w:right="0" w:firstLine="709"/>
        <w:jc w:val="both"/>
        <w:spacing w:before="0" w:after="0" w:line="288" w:lineRule="atLeast"/>
        <w:rPr>
          <w:strike w:val="0"/>
          <w:sz w:val="28"/>
          <w:szCs w:val="28"/>
          <w:highlight w:val="white"/>
        </w:rPr>
        <w:pBdr>
          <w:top w:val="none" w:color="000000" w:sz="4" w:space="0"/>
          <w:left w:val="none" w:color="000000" w:sz="4" w:space="0"/>
          <w:bottom w:val="none" w:color="000000" w:sz="4" w:space="0"/>
          <w:right w:val="none" w:color="000000" w:sz="4" w:space="0"/>
        </w:pBdr>
      </w:pPr>
      <w:r>
        <w:rPr>
          <w:strike w:val="0"/>
          <w:sz w:val="28"/>
          <w:szCs w:val="28"/>
          <w:highlight w:val="white"/>
        </w:rPr>
        <w:t xml:space="preserve">КОСГУ 154 - 27 773,61 рублей начислена сумма к возврату средств финансовой поддержки на проведение капитального ремонта общего имущества в многоквартирных домах в рамках соглашения с ППК «Фонд развития территорий».</w:t>
      </w:r>
      <w:r>
        <w:rPr>
          <w:strike w:val="0"/>
          <w:sz w:val="28"/>
          <w:szCs w:val="28"/>
          <w:highlight w:val="white"/>
        </w:rPr>
      </w:r>
      <w:r>
        <w:rPr>
          <w:strike w:val="0"/>
          <w:sz w:val="28"/>
          <w:szCs w:val="28"/>
          <w:highlight w:val="white"/>
        </w:rPr>
      </w:r>
    </w:p>
    <w:p>
      <w:pPr>
        <w:pStyle w:val="936"/>
        <w:ind w:left="0" w:right="0" w:firstLine="709"/>
        <w:jc w:val="both"/>
        <w:spacing w:before="0" w:beforeAutospacing="0" w:after="0" w:afterAutospacing="0" w:line="240" w:lineRule="atLeast"/>
        <w:rPr>
          <w:b/>
          <w:bCs/>
          <w:strike w:val="0"/>
          <w:sz w:val="28"/>
          <w:szCs w:val="28"/>
          <w:highlight w:val="white"/>
        </w:rPr>
      </w:pPr>
      <w:r>
        <w:rPr>
          <w:b/>
          <w:bCs/>
          <w:strike w:val="0"/>
          <w:sz w:val="28"/>
          <w:szCs w:val="28"/>
          <w:highlight w:val="white"/>
        </w:rPr>
        <w:t xml:space="preserve">МДК (ф. 0503321)</w:t>
      </w:r>
      <w:r>
        <w:rPr>
          <w:b/>
          <w:bCs/>
          <w:strike w:val="0"/>
          <w:sz w:val="28"/>
          <w:szCs w:val="28"/>
          <w:highlight w:val="white"/>
        </w:rPr>
      </w:r>
      <w:r>
        <w:rPr>
          <w:b/>
          <w:bCs/>
          <w:strike w:val="0"/>
          <w:sz w:val="28"/>
          <w:szCs w:val="28"/>
          <w:highlight w:val="white"/>
        </w:rPr>
      </w:r>
    </w:p>
    <w:p>
      <w:pPr>
        <w:pStyle w:val="936"/>
        <w:ind w:left="0" w:right="0" w:firstLine="709"/>
        <w:jc w:val="both"/>
        <w:spacing w:before="0" w:beforeAutospacing="0" w:after="0" w:afterAutospacing="0" w:line="240" w:lineRule="atLeast"/>
        <w:rPr>
          <w:b/>
          <w:bCs/>
          <w:strike/>
          <w:sz w:val="28"/>
          <w:szCs w:val="28"/>
          <w:highlight w:val="white"/>
        </w:rPr>
      </w:pPr>
      <w:r>
        <w:rPr>
          <w:b/>
          <w:bCs/>
          <w:strike/>
          <w:sz w:val="28"/>
          <w:szCs w:val="28"/>
          <w:highlight w:val="white"/>
        </w:rPr>
      </w:r>
      <w:r>
        <w:rPr>
          <w:strike w:val="0"/>
          <w:color w:val="000000"/>
          <w:sz w:val="28"/>
          <w:szCs w:val="28"/>
          <w:highlight w:val="white"/>
        </w:rPr>
        <w:t xml:space="preserve">Финансовый результат по счетам Баланса исполнения консолидированн</w:t>
      </w:r>
      <w:r>
        <w:rPr>
          <w:strike w:val="0"/>
          <w:color w:val="000000"/>
          <w:sz w:val="28"/>
          <w:szCs w:val="28"/>
          <w:highlight w:val="white"/>
        </w:rPr>
        <w:t xml:space="preserve">о</w:t>
      </w:r>
      <w:r>
        <w:rPr>
          <w:strike w:val="0"/>
          <w:color w:val="000000"/>
          <w:sz w:val="28"/>
          <w:szCs w:val="28"/>
          <w:highlight w:val="white"/>
        </w:rPr>
        <w:t xml:space="preserve">го бюджета субъекта Российской Федерации и бюджета территориального г</w:t>
      </w:r>
      <w:r>
        <w:rPr>
          <w:strike w:val="0"/>
          <w:color w:val="000000"/>
          <w:sz w:val="28"/>
          <w:szCs w:val="28"/>
          <w:highlight w:val="white"/>
        </w:rPr>
        <w:t xml:space="preserve">о</w:t>
      </w:r>
      <w:r>
        <w:rPr>
          <w:strike w:val="0"/>
          <w:color w:val="000000"/>
          <w:sz w:val="28"/>
          <w:szCs w:val="28"/>
          <w:highlight w:val="white"/>
        </w:rPr>
        <w:t xml:space="preserve">сударственного внебюджетного фонда (ф. 0503320) (далее – Баланс ф. 0503320) строка 560 граф 23,9 не соответствует идентичному показателю Консолидированного о</w:t>
      </w:r>
      <w:r>
        <w:rPr>
          <w:strike w:val="0"/>
          <w:color w:val="000000"/>
          <w:sz w:val="28"/>
          <w:szCs w:val="28"/>
          <w:highlight w:val="white"/>
        </w:rPr>
        <w:t xml:space="preserve">т</w:t>
      </w:r>
      <w:r>
        <w:rPr>
          <w:strike w:val="0"/>
          <w:color w:val="000000"/>
          <w:sz w:val="28"/>
          <w:szCs w:val="28"/>
          <w:highlight w:val="white"/>
        </w:rPr>
        <w:t xml:space="preserve">чета о финансовых результатах деятельности ф. 0503321 (далее – Отчет ф. 0503321) (строка 300) на сумму заключительных оборотов по счету 1 304 06 000 «Расчеты с прочими кредиторами» (401 226 275,96 рублей)</w:t>
      </w:r>
      <w:r>
        <w:rPr>
          <w:strike w:val="0"/>
          <w:color w:val="000000"/>
          <w:sz w:val="28"/>
          <w:szCs w:val="28"/>
          <w:highlight w:val="white"/>
        </w:rPr>
        <w:t xml:space="preserve">. По счету 1 304 06 000 «Расчеты с прочими кредиторами» бюджетными и казенными учреждени</w:t>
      </w:r>
      <w:r>
        <w:rPr>
          <w:strike w:val="0"/>
          <w:color w:val="000000"/>
          <w:sz w:val="28"/>
          <w:szCs w:val="28"/>
          <w:highlight w:val="white"/>
        </w:rPr>
        <w:t xml:space="preserve">я</w:t>
      </w:r>
      <w:r>
        <w:rPr>
          <w:strike w:val="0"/>
          <w:color w:val="000000"/>
          <w:sz w:val="28"/>
          <w:szCs w:val="28"/>
          <w:highlight w:val="white"/>
        </w:rPr>
        <w:t xml:space="preserve">ми Ставропольского края отражены операции по изменению типа учреждений в течение года.</w:t>
      </w:r>
      <w:r>
        <w:rPr>
          <w:b/>
          <w:bCs/>
          <w:strike/>
          <w:sz w:val="28"/>
          <w:szCs w:val="28"/>
          <w:highlight w:val="white"/>
        </w:rPr>
      </w:r>
      <w:r>
        <w:rPr>
          <w:b/>
          <w:bCs/>
          <w:strike/>
          <w:sz w:val="28"/>
          <w:szCs w:val="28"/>
          <w:highlight w:val="white"/>
        </w:rPr>
      </w:r>
    </w:p>
    <w:p>
      <w:pPr>
        <w:pStyle w:val="907"/>
        <w:ind w:left="0" w:right="0" w:firstLine="709"/>
        <w:jc w:val="both"/>
        <w:rPr>
          <w:strike w:val="0"/>
          <w:sz w:val="20"/>
          <w:szCs w:val="20"/>
          <w:highlight w:val="white"/>
        </w:rPr>
      </w:pPr>
      <w:r>
        <w:rPr>
          <w:strike w:val="0"/>
          <w:color w:val="000000"/>
          <w:sz w:val="28"/>
          <w:szCs w:val="28"/>
          <w:highlight w:val="white"/>
        </w:rPr>
        <w:t xml:space="preserve">Сумма начисленных расходов по счету 140120251 Справки по консол</w:t>
      </w:r>
      <w:r>
        <w:rPr>
          <w:strike w:val="0"/>
          <w:color w:val="000000"/>
          <w:sz w:val="28"/>
          <w:szCs w:val="28"/>
          <w:highlight w:val="white"/>
        </w:rPr>
        <w:t xml:space="preserve">и</w:t>
      </w:r>
      <w:r>
        <w:rPr>
          <w:strike w:val="0"/>
          <w:color w:val="000000"/>
          <w:sz w:val="28"/>
          <w:szCs w:val="28"/>
          <w:highlight w:val="white"/>
        </w:rPr>
        <w:t xml:space="preserve">дируемым расчетам (ф. 0503125) (далее – Справка ф. 0503125) не соответствует идентичному показателю Отчета ф. 0503321 по коду КОСГУ 251 в сумме 236 135 535,34 рублей:</w:t>
      </w:r>
      <w:r>
        <w:rPr>
          <w:strike w:val="0"/>
          <w:sz w:val="20"/>
          <w:szCs w:val="20"/>
          <w:highlight w:val="white"/>
        </w:rPr>
      </w:r>
      <w:r>
        <w:rPr>
          <w:strike w:val="0"/>
          <w:sz w:val="20"/>
          <w:szCs w:val="20"/>
          <w:highlight w:val="white"/>
        </w:rPr>
      </w:r>
    </w:p>
    <w:p>
      <w:pPr>
        <w:pStyle w:val="907"/>
        <w:ind w:left="0" w:right="0" w:firstLine="709"/>
        <w:jc w:val="both"/>
        <w:rPr>
          <w:strike w:val="0"/>
          <w:highlight w:val="white"/>
        </w:rPr>
      </w:pPr>
      <w:r>
        <w:rPr>
          <w:strike w:val="0"/>
          <w:color w:val="000000"/>
          <w:sz w:val="28"/>
          <w:szCs w:val="28"/>
          <w:highlight w:val="white"/>
        </w:rPr>
        <w:t xml:space="preserve"> отражение ссудодателем операций по предоставлению права пользования активом на льготных условиях в сумме 2 842 557,84 рублей;</w:t>
      </w:r>
      <w:r>
        <w:rPr>
          <w:strike w:val="0"/>
          <w:highlight w:val="white"/>
        </w:rPr>
      </w:r>
      <w:r>
        <w:rPr>
          <w:strike w:val="0"/>
          <w:highlight w:val="white"/>
        </w:rPr>
      </w:r>
    </w:p>
    <w:p>
      <w:pPr>
        <w:pStyle w:val="907"/>
        <w:ind w:left="0" w:right="0" w:firstLine="709"/>
        <w:jc w:val="both"/>
        <w:rPr>
          <w:strike w:val="0"/>
          <w:color w:val="000000"/>
          <w:sz w:val="28"/>
          <w:szCs w:val="28"/>
          <w:highlight w:val="white"/>
        </w:rPr>
      </w:pPr>
      <w:r>
        <w:rPr>
          <w:strike w:val="0"/>
          <w:color w:val="000000"/>
          <w:sz w:val="28"/>
          <w:szCs w:val="28"/>
          <w:highlight w:val="white"/>
        </w:rPr>
        <w:t xml:space="preserve"> передачи нефинансовых активов в рамках межбюджетных расчетов с </w:t>
      </w:r>
      <w:r>
        <w:rPr>
          <w:strike w:val="0"/>
          <w:color w:val="000000"/>
          <w:sz w:val="28"/>
          <w:szCs w:val="28"/>
          <w:highlight w:val="white"/>
        </w:rPr>
        <w:t xml:space="preserve">бюджетными учреждениями федерального и регионального уровня в            сумме 233 292 977,50 рублей.</w:t>
      </w:r>
      <w:r>
        <w:rPr>
          <w:strike w:val="0"/>
          <w:color w:val="000000"/>
          <w:sz w:val="28"/>
          <w:szCs w:val="28"/>
          <w:highlight w:val="white"/>
        </w:rPr>
      </w:r>
      <w:r>
        <w:rPr>
          <w:strike w:val="0"/>
          <w:color w:val="000000"/>
          <w:sz w:val="28"/>
          <w:szCs w:val="28"/>
          <w:highlight w:val="white"/>
        </w:rPr>
      </w:r>
    </w:p>
    <w:p>
      <w:pPr>
        <w:pStyle w:val="907"/>
        <w:ind w:left="0" w:right="0" w:firstLine="709"/>
        <w:jc w:val="both"/>
        <w:rPr>
          <w:b/>
          <w:bCs/>
          <w:strike w:val="0"/>
          <w:color w:val="000000"/>
          <w:sz w:val="28"/>
          <w:szCs w:val="28"/>
          <w:highlight w:val="white"/>
        </w:rPr>
      </w:pPr>
      <w:r>
        <w:rPr>
          <w:b/>
          <w:bCs/>
          <w:strike w:val="0"/>
          <w:color w:val="000000"/>
          <w:sz w:val="28"/>
          <w:szCs w:val="28"/>
          <w:highlight w:val="white"/>
        </w:rPr>
        <w:t xml:space="preserve">МДК (ф. 0503110)</w:t>
      </w:r>
      <w:r>
        <w:rPr>
          <w:b/>
          <w:bCs/>
          <w:strike w:val="0"/>
          <w:color w:val="000000"/>
          <w:sz w:val="28"/>
          <w:szCs w:val="28"/>
          <w:highlight w:val="white"/>
        </w:rPr>
      </w:r>
      <w:r>
        <w:rPr>
          <w:b/>
          <w:bCs/>
          <w:strike w:val="0"/>
          <w:color w:val="000000"/>
          <w:sz w:val="28"/>
          <w:szCs w:val="28"/>
          <w:highlight w:val="white"/>
        </w:rPr>
      </w:r>
    </w:p>
    <w:p>
      <w:pPr>
        <w:pStyle w:val="936"/>
        <w:ind w:left="0" w:right="0" w:firstLine="709"/>
        <w:jc w:val="both"/>
        <w:spacing w:before="0" w:beforeAutospacing="0" w:after="0" w:afterAutospacing="0" w:line="240" w:lineRule="atLeast"/>
        <w:rPr>
          <w:color w:val="000000"/>
          <w:sz w:val="28"/>
          <w:szCs w:val="28"/>
          <w:highlight w:val="white"/>
        </w:rPr>
      </w:pPr>
      <w:r>
        <w:rPr>
          <w:color w:val="000000"/>
          <w:sz w:val="28"/>
          <w:szCs w:val="28"/>
          <w:highlight w:val="white"/>
        </w:rPr>
        <w:t xml:space="preserve">Расхождения показателей по кодам аналитической группы 196, 197, 807 соотве</w:t>
      </w:r>
      <w:r>
        <w:rPr>
          <w:color w:val="000000"/>
          <w:sz w:val="28"/>
          <w:szCs w:val="28"/>
          <w:highlight w:val="white"/>
        </w:rPr>
        <w:t xml:space="preserve">т</w:t>
      </w:r>
      <w:r>
        <w:rPr>
          <w:color w:val="000000"/>
          <w:sz w:val="28"/>
          <w:szCs w:val="28"/>
          <w:highlight w:val="white"/>
        </w:rPr>
        <w:t xml:space="preserve">ствующих счетов бюджетного учета 1 401 10 195 (10 921 015,60 рублей),</w:t>
      </w:r>
      <w:r>
        <w:rPr>
          <w:color w:val="000000"/>
          <w:sz w:val="28"/>
          <w:szCs w:val="28"/>
          <w:highlight w:val="white"/>
        </w:rPr>
        <w:t xml:space="preserve"> 1 401 20 251 (213 812 965,12 рублей), 1 401 10 191 (4 757 242,61</w:t>
      </w:r>
      <w:r>
        <w:rPr>
          <w:color w:val="000000"/>
          <w:sz w:val="28"/>
          <w:szCs w:val="28"/>
          <w:highlight w:val="white"/>
        </w:rPr>
        <w:t xml:space="preserve"> рублей), 1 401 20 254 (329 760,37 рублей) Справки по заключению счетов бюджетного учета отчетн</w:t>
      </w:r>
      <w:r>
        <w:rPr>
          <w:color w:val="000000"/>
          <w:sz w:val="28"/>
          <w:szCs w:val="28"/>
          <w:highlight w:val="white"/>
        </w:rPr>
        <w:t xml:space="preserve">о</w:t>
      </w:r>
      <w:r>
        <w:rPr>
          <w:color w:val="000000"/>
          <w:sz w:val="28"/>
          <w:szCs w:val="28"/>
          <w:highlight w:val="white"/>
        </w:rPr>
        <w:t xml:space="preserve">го финансового года ф. 0503110 (далее – Справка ф. 0503110) и взаимосвяза</w:t>
      </w:r>
      <w:r>
        <w:rPr>
          <w:color w:val="000000"/>
          <w:sz w:val="28"/>
          <w:szCs w:val="28"/>
          <w:highlight w:val="white"/>
        </w:rPr>
        <w:t xml:space="preserve">н</w:t>
      </w:r>
      <w:r>
        <w:rPr>
          <w:color w:val="000000"/>
          <w:sz w:val="28"/>
          <w:szCs w:val="28"/>
          <w:highlight w:val="white"/>
        </w:rPr>
        <w:t xml:space="preserve">ных счетов Справки </w:t>
      </w:r>
      <w:r>
        <w:rPr>
          <w:sz w:val="28"/>
          <w:szCs w:val="28"/>
          <w:highlight w:val="white"/>
        </w:rPr>
        <w:t xml:space="preserve">по заключению учреждением счетов бухгалтерского учета отчетного финансового года (ф. 0503710) обусловлены операциями по передаче (получению) нефинансовых активов в рамках межбюджетных передач с фед</w:t>
      </w:r>
      <w:r>
        <w:rPr>
          <w:sz w:val="28"/>
          <w:szCs w:val="28"/>
          <w:highlight w:val="white"/>
        </w:rPr>
        <w:t xml:space="preserve">е</w:t>
      </w:r>
      <w:r>
        <w:rPr>
          <w:sz w:val="28"/>
          <w:szCs w:val="28"/>
          <w:highlight w:val="white"/>
        </w:rPr>
        <w:t xml:space="preserve">ральными, региональными и муниципальными бюджетными и автономными учреждениями.</w:t>
      </w:r>
      <w:r>
        <w:rPr>
          <w:color w:val="000000"/>
          <w:sz w:val="28"/>
          <w:szCs w:val="28"/>
          <w:highlight w:val="white"/>
        </w:rPr>
      </w:r>
      <w:r>
        <w:rPr>
          <w:color w:val="000000"/>
          <w:sz w:val="28"/>
          <w:szCs w:val="28"/>
          <w:highlight w:val="white"/>
        </w:rPr>
      </w:r>
    </w:p>
    <w:p>
      <w:pPr>
        <w:pStyle w:val="936"/>
        <w:ind w:left="0" w:right="0" w:firstLine="709"/>
        <w:jc w:val="both"/>
        <w:spacing w:before="0" w:beforeAutospacing="0" w:after="0" w:afterAutospacing="0" w:line="240" w:lineRule="atLeast"/>
        <w:rPr>
          <w:color w:val="000000"/>
          <w:sz w:val="28"/>
          <w:szCs w:val="28"/>
          <w:highlight w:val="white"/>
        </w:rPr>
      </w:pPr>
      <w:r>
        <w:rPr>
          <w:color w:val="000000"/>
          <w:sz w:val="28"/>
          <w:szCs w:val="28"/>
          <w:highlight w:val="white"/>
        </w:rPr>
      </w:r>
      <w:r>
        <w:rPr>
          <w:color w:val="000000"/>
          <w:sz w:val="28"/>
          <w:szCs w:val="28"/>
          <w:highlight w:val="white"/>
        </w:rPr>
        <w:t xml:space="preserve">Расхождение </w:t>
      </w:r>
      <w:r>
        <w:rPr>
          <w:color w:val="000000"/>
          <w:sz w:val="28"/>
          <w:szCs w:val="28"/>
          <w:highlight w:val="white"/>
        </w:rPr>
        <w:t xml:space="preserve">по кодам аналитической группы 194 и 805 соответствующих счетов бюджетного учета  1 401 20 281 в сумме 1 935 000,00 рублей</w:t>
      </w:r>
      <w:r>
        <w:rPr>
          <w:color w:val="000000"/>
          <w:sz w:val="28"/>
          <w:szCs w:val="28"/>
          <w:highlight w:val="white"/>
        </w:rPr>
        <w:t xml:space="preserve"> </w:t>
      </w:r>
      <w:r>
        <w:rPr>
          <w:color w:val="000000"/>
          <w:sz w:val="28"/>
          <w:szCs w:val="28"/>
          <w:highlight w:val="white"/>
        </w:rPr>
        <w:t xml:space="preserve">Справки по заключению счетов бюджетного учета отчетн</w:t>
      </w:r>
      <w:r>
        <w:rPr>
          <w:color w:val="000000"/>
          <w:sz w:val="28"/>
          <w:szCs w:val="28"/>
          <w:highlight w:val="white"/>
        </w:rPr>
        <w:t xml:space="preserve">о</w:t>
      </w:r>
      <w:r>
        <w:rPr>
          <w:color w:val="000000"/>
          <w:sz w:val="28"/>
          <w:szCs w:val="28"/>
          <w:highlight w:val="white"/>
        </w:rPr>
        <w:t xml:space="preserve">го финансового года ф. 0503110 (далее – Справка ф. 0503110) и взаимосвяза</w:t>
      </w:r>
      <w:r>
        <w:rPr>
          <w:color w:val="000000"/>
          <w:sz w:val="28"/>
          <w:szCs w:val="28"/>
          <w:highlight w:val="white"/>
        </w:rPr>
        <w:t xml:space="preserve">н</w:t>
      </w:r>
      <w:r>
        <w:rPr>
          <w:color w:val="000000"/>
          <w:sz w:val="28"/>
          <w:szCs w:val="28"/>
          <w:highlight w:val="white"/>
        </w:rPr>
        <w:t xml:space="preserve">ных счетов Справки </w:t>
      </w:r>
      <w:r>
        <w:rPr>
          <w:sz w:val="28"/>
          <w:szCs w:val="28"/>
          <w:highlight w:val="white"/>
        </w:rPr>
        <w:t xml:space="preserve">по заключению учреждением счетов бух</w:t>
      </w:r>
      <w:r>
        <w:rPr>
          <w:sz w:val="28"/>
          <w:szCs w:val="28"/>
          <w:highlight w:val="white"/>
        </w:rPr>
        <w:t xml:space="preserve">галтерского учета отчетного финансового года (ф. 0503710) обусловлены тем, что объекты недвижимого имущества переданы в последние дни декабря 2024 года, при этом право оперативного управления зарегистрировано в январе 2025 года и приняты на балансовый учет</w:t>
      </w:r>
      <w:r>
        <w:rPr>
          <w:color w:val="000000"/>
          <w:sz w:val="28"/>
          <w:szCs w:val="28"/>
          <w:highlight w:val="white"/>
        </w:rPr>
        <w:t xml:space="preserve">.</w:t>
      </w:r>
      <w:r>
        <w:rPr>
          <w:color w:val="000000"/>
          <w:sz w:val="28"/>
          <w:szCs w:val="28"/>
          <w:highlight w:val="white"/>
        </w:rPr>
      </w:r>
      <w:r>
        <w:rPr>
          <w:color w:val="000000"/>
          <w:sz w:val="28"/>
          <w:szCs w:val="28"/>
          <w:highlight w:val="white"/>
        </w:rPr>
      </w:r>
    </w:p>
    <w:p>
      <w:pPr>
        <w:pStyle w:val="907"/>
        <w:ind w:left="0" w:right="0" w:firstLine="709"/>
        <w:jc w:val="both"/>
        <w:rPr>
          <w:b/>
          <w:bCs/>
          <w:strike w:val="0"/>
          <w:color w:val="000000"/>
          <w:sz w:val="28"/>
          <w:szCs w:val="28"/>
          <w:highlight w:val="white"/>
        </w:rPr>
      </w:pPr>
      <w:r>
        <w:rPr>
          <w:b/>
          <w:bCs/>
          <w:strike w:val="0"/>
          <w:color w:val="000000"/>
          <w:sz w:val="28"/>
          <w:szCs w:val="28"/>
          <w:highlight w:val="white"/>
        </w:rPr>
        <w:t xml:space="preserve">ФЛК (ф. 0503110)</w:t>
      </w:r>
      <w:r>
        <w:rPr>
          <w:b/>
          <w:bCs/>
          <w:strike w:val="0"/>
          <w:color w:val="000000"/>
          <w:sz w:val="28"/>
          <w:szCs w:val="28"/>
          <w:highlight w:val="white"/>
        </w:rPr>
      </w:r>
      <w:r>
        <w:rPr>
          <w:b/>
          <w:bCs/>
          <w:strike w:val="0"/>
          <w:color w:val="000000"/>
          <w:sz w:val="28"/>
          <w:szCs w:val="28"/>
          <w:highlight w:val="white"/>
        </w:rPr>
      </w:r>
    </w:p>
    <w:p>
      <w:pPr>
        <w:pStyle w:val="907"/>
        <w:ind w:left="0" w:right="0" w:firstLine="709"/>
        <w:jc w:val="both"/>
        <w:rPr>
          <w:strike w:val="0"/>
          <w:color w:val="000000"/>
          <w:sz w:val="28"/>
          <w:szCs w:val="28"/>
          <w:highlight w:val="white"/>
        </w:rPr>
      </w:pPr>
      <w:r>
        <w:rPr>
          <w:strike w:val="0"/>
          <w:color w:val="000000"/>
          <w:sz w:val="28"/>
          <w:szCs w:val="28"/>
          <w:highlight w:val="white"/>
        </w:rPr>
        <w:t xml:space="preserve">В Справке ф. 0503110</w:t>
      </w:r>
      <w:r>
        <w:rPr>
          <w:strike w:val="0"/>
          <w:color w:val="000000"/>
          <w:sz w:val="28"/>
          <w:szCs w:val="28"/>
          <w:highlight w:val="white"/>
          <w:lang w:val="en-US"/>
        </w:rPr>
        <w:t xml:space="preserve">f</w:t>
      </w:r>
      <w:r>
        <w:rPr>
          <w:strike w:val="0"/>
          <w:color w:val="000000"/>
          <w:sz w:val="28"/>
          <w:szCs w:val="28"/>
          <w:highlight w:val="white"/>
        </w:rPr>
        <w:t xml:space="preserve">, ф. 0503110</w:t>
      </w:r>
      <w:r>
        <w:rPr>
          <w:strike w:val="0"/>
          <w:color w:val="000000"/>
          <w:sz w:val="28"/>
          <w:szCs w:val="28"/>
          <w:highlight w:val="white"/>
          <w:lang w:val="en-US"/>
        </w:rPr>
        <w:t xml:space="preserve">s</w:t>
      </w:r>
      <w:r>
        <w:rPr>
          <w:strike w:val="0"/>
          <w:color w:val="000000"/>
          <w:sz w:val="28"/>
          <w:szCs w:val="28"/>
          <w:highlight w:val="white"/>
        </w:rPr>
        <w:t xml:space="preserve">. ф. 0503110m, ф. 0503110 (11302992020000130 в сумме 1 753 066,39 рублей</w:t>
      </w:r>
      <w:r>
        <w:rPr>
          <w:strike w:val="0"/>
          <w:color w:val="000000"/>
          <w:sz w:val="28"/>
          <w:szCs w:val="28"/>
          <w:highlight w:val="white"/>
        </w:rPr>
        <w:t xml:space="preserve">, 11302994140000130 в сумме 598 000,01 рублей) отражены показатели которые обусловлен тем, что по результатам рассмотрения годовых отчетов о выполнении муниципального задания главным распорядителем бю</w:t>
      </w:r>
      <w:r>
        <w:rPr>
          <w:strike w:val="0"/>
          <w:color w:val="000000"/>
          <w:sz w:val="28"/>
          <w:szCs w:val="28"/>
          <w:highlight w:val="white"/>
        </w:rPr>
        <w:t xml:space="preserve">д</w:t>
      </w:r>
      <w:r>
        <w:rPr>
          <w:strike w:val="0"/>
          <w:color w:val="000000"/>
          <w:sz w:val="28"/>
          <w:szCs w:val="28"/>
          <w:highlight w:val="white"/>
        </w:rPr>
        <w:t xml:space="preserve">жетных средств уточнены бухгалтерские записи по ранее принятым в ходе з</w:t>
      </w:r>
      <w:r>
        <w:rPr>
          <w:strike w:val="0"/>
          <w:color w:val="000000"/>
          <w:sz w:val="28"/>
          <w:szCs w:val="28"/>
          <w:highlight w:val="white"/>
        </w:rPr>
        <w:t xml:space="preserve">а</w:t>
      </w:r>
      <w:r>
        <w:rPr>
          <w:strike w:val="0"/>
          <w:color w:val="000000"/>
          <w:sz w:val="28"/>
          <w:szCs w:val="28"/>
          <w:highlight w:val="white"/>
        </w:rPr>
        <w:t xml:space="preserve">вершения финансового года оценочных значений (Д – 1 205 36 562 К – 1 401 10 136).</w:t>
      </w:r>
      <w:r>
        <w:rPr>
          <w:strike w:val="0"/>
          <w:color w:val="000000"/>
          <w:sz w:val="28"/>
          <w:szCs w:val="28"/>
          <w:highlight w:val="white"/>
        </w:rPr>
      </w:r>
      <w:r>
        <w:rPr>
          <w:strike w:val="0"/>
          <w:color w:val="000000"/>
          <w:sz w:val="28"/>
          <w:szCs w:val="28"/>
          <w:highlight w:val="white"/>
        </w:rPr>
      </w:r>
    </w:p>
    <w:p>
      <w:pPr>
        <w:ind w:left="0" w:right="0" w:firstLine="540"/>
        <w:jc w:val="both"/>
        <w:spacing w:before="0" w:after="0" w:line="288" w:lineRule="atLeast"/>
        <w:rPr>
          <w:sz w:val="28"/>
          <w:szCs w:val="28"/>
          <w:highlight w:val="white"/>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8"/>
          <w:szCs w:val="28"/>
          <w:highlight w:val="white"/>
        </w:rPr>
        <w:t xml:space="preserve">В справке </w:t>
      </w:r>
      <w:r>
        <w:rPr>
          <w:strike w:val="0"/>
          <w:color w:val="000000"/>
          <w:sz w:val="28"/>
          <w:szCs w:val="28"/>
          <w:highlight w:val="white"/>
        </w:rPr>
        <w:t xml:space="preserve">ф. 0503110</w:t>
      </w:r>
      <w:r>
        <w:rPr>
          <w:strike w:val="0"/>
          <w:color w:val="000000"/>
          <w:sz w:val="28"/>
          <w:szCs w:val="28"/>
          <w:highlight w:val="white"/>
          <w:lang w:val="en-US"/>
        </w:rPr>
        <w:t xml:space="preserve">t по номеру счета 2 07 10090 09 0000 199 140110199 (1 520,00 рублей) отражены операции по </w:t>
      </w:r>
      <w:r>
        <w:rPr>
          <w:rFonts w:ascii="Times New Roman" w:hAnsi="Times New Roman" w:eastAsia="Times New Roman" w:cs="Times New Roman"/>
          <w:color w:val="000000"/>
          <w:sz w:val="28"/>
          <w:szCs w:val="28"/>
          <w:highlight w:val="white"/>
        </w:rPr>
        <w:t xml:space="preserve">принятию к бюджетному учету материальных запасов (металлолома), остающихся в распоряжении учреждения для хозяйственных нужд по результатам проведения ремонтных работ, в том числе демонта</w:t>
      </w:r>
      <w:r>
        <w:rPr>
          <w:rFonts w:ascii="Times New Roman" w:hAnsi="Times New Roman" w:eastAsia="Times New Roman" w:cs="Times New Roman"/>
          <w:color w:val="000000"/>
          <w:sz w:val="28"/>
          <w:szCs w:val="28"/>
          <w:highlight w:val="white"/>
        </w:rPr>
        <w:t xml:space="preserve">жа объектов нефинансовых активов.</w:t>
      </w:r>
      <w:r>
        <w:rPr>
          <w:sz w:val="28"/>
          <w:szCs w:val="28"/>
          <w:highlight w:val="white"/>
        </w:rPr>
      </w:r>
      <w:r>
        <w:rPr>
          <w:sz w:val="28"/>
          <w:szCs w:val="28"/>
          <w:highlight w:val="white"/>
        </w:rPr>
      </w:r>
    </w:p>
    <w:p>
      <w:pPr>
        <w:pStyle w:val="907"/>
        <w:ind w:left="0" w:right="0" w:firstLine="709"/>
        <w:jc w:val="both"/>
        <w:rPr>
          <w:rFonts w:ascii="Times New Roman" w:hAnsi="Times New Roman" w:cs="Times New Roman"/>
          <w:strike w:val="0"/>
          <w:color w:val="000000"/>
          <w:sz w:val="28"/>
          <w:szCs w:val="28"/>
          <w:highlight w:val="white"/>
        </w:rPr>
      </w:pPr>
      <w:r>
        <w:rPr>
          <w:rFonts w:ascii="Times New Roman" w:hAnsi="Times New Roman" w:eastAsia="Times New Roman" w:cs="Times New Roman"/>
          <w:b/>
          <w:bCs/>
          <w:strike w:val="0"/>
          <w:color w:val="000000"/>
          <w:sz w:val="28"/>
          <w:szCs w:val="28"/>
          <w:highlight w:val="white"/>
        </w:rPr>
        <w:t xml:space="preserve">ВДК (ф. 0503368)</w:t>
      </w:r>
      <w:r>
        <w:rPr>
          <w:rFonts w:ascii="Times New Roman" w:hAnsi="Times New Roman" w:cs="Times New Roman"/>
          <w:strike w:val="0"/>
          <w:color w:val="000000"/>
          <w:sz w:val="28"/>
          <w:szCs w:val="28"/>
          <w:highlight w:val="white"/>
        </w:rPr>
      </w:r>
      <w:r>
        <w:rPr>
          <w:rFonts w:ascii="Times New Roman" w:hAnsi="Times New Roman" w:cs="Times New Roman"/>
          <w:strike w:val="0"/>
          <w:color w:val="000000"/>
          <w:sz w:val="28"/>
          <w:szCs w:val="28"/>
          <w:highlight w:val="white"/>
        </w:rPr>
      </w:r>
    </w:p>
    <w:p>
      <w:pPr>
        <w:pStyle w:val="907"/>
        <w:ind w:left="0" w:right="0" w:firstLine="709"/>
        <w:jc w:val="both"/>
        <w:rPr>
          <w:rFonts w:ascii="Times New Roman" w:hAnsi="Times New Roman" w:cs="Times New Roman"/>
          <w:strike w:val="0"/>
          <w:color w:val="000000"/>
          <w:sz w:val="28"/>
          <w:szCs w:val="28"/>
          <w:highlight w:val="white"/>
        </w:rPr>
      </w:pPr>
      <w:r>
        <w:rPr>
          <w:rFonts w:ascii="Times New Roman" w:hAnsi="Times New Roman" w:eastAsia="Times New Roman" w:cs="Times New Roman"/>
          <w:strike w:val="0"/>
          <w:color w:val="000000"/>
          <w:sz w:val="28"/>
          <w:szCs w:val="28"/>
          <w:highlight w:val="white"/>
        </w:rPr>
        <w:t xml:space="preserve">В показателях строки 560   «Сведений о движении нефинансовых активов консолидированного бюджета» ф. 0503368 отражены остатки на начало и на конец отчетного периода, а также движение вложений в объекты государстве</w:t>
      </w:r>
      <w:r>
        <w:rPr>
          <w:rFonts w:ascii="Times New Roman" w:hAnsi="Times New Roman" w:eastAsia="Times New Roman" w:cs="Times New Roman"/>
          <w:strike w:val="0"/>
          <w:color w:val="000000"/>
          <w:sz w:val="28"/>
          <w:szCs w:val="28"/>
          <w:highlight w:val="white"/>
        </w:rPr>
        <w:t xml:space="preserve">н</w:t>
      </w:r>
      <w:r>
        <w:rPr>
          <w:rFonts w:ascii="Times New Roman" w:hAnsi="Times New Roman" w:eastAsia="Times New Roman" w:cs="Times New Roman"/>
          <w:strike w:val="0"/>
          <w:color w:val="000000"/>
          <w:sz w:val="28"/>
          <w:szCs w:val="28"/>
          <w:highlight w:val="white"/>
        </w:rPr>
        <w:t xml:space="preserve">ной (муниципальной) казны в части движимого и недвижимого имущества.  </w:t>
      </w:r>
      <w:r>
        <w:rPr>
          <w:rFonts w:ascii="Times New Roman" w:hAnsi="Times New Roman" w:cs="Times New Roman"/>
          <w:strike w:val="0"/>
          <w:color w:val="000000"/>
          <w:sz w:val="28"/>
          <w:szCs w:val="28"/>
          <w:highlight w:val="white"/>
        </w:rPr>
      </w:r>
      <w:r>
        <w:rPr>
          <w:rFonts w:ascii="Times New Roman" w:hAnsi="Times New Roman" w:cs="Times New Roman"/>
          <w:strike w:val="0"/>
          <w:color w:val="000000"/>
          <w:sz w:val="28"/>
          <w:szCs w:val="28"/>
          <w:highlight w:val="white"/>
        </w:rPr>
      </w:r>
    </w:p>
    <w:p>
      <w:pPr>
        <w:pStyle w:val="928"/>
        <w:ind w:firstLine="708"/>
        <w:jc w:val="both"/>
        <w:rPr>
          <w:b/>
          <w:bCs/>
          <w:highlight w:val="white"/>
        </w:rPr>
      </w:pPr>
      <w:r>
        <w:rPr>
          <w:b/>
          <w:bCs/>
          <w:sz w:val="28"/>
          <w:szCs w:val="28"/>
          <w:highlight w:val="white"/>
        </w:rPr>
        <w:t xml:space="preserve">ФЛК (ф. 0503369 Дебиторская задолженность)</w:t>
      </w:r>
      <w:r>
        <w:rPr>
          <w:b/>
          <w:bCs/>
          <w:highlight w:val="white"/>
        </w:rPr>
      </w:r>
      <w:r>
        <w:rPr>
          <w:b/>
          <w:bCs/>
          <w:highlight w:val="white"/>
        </w:rPr>
      </w:r>
    </w:p>
    <w:p>
      <w:pPr>
        <w:pStyle w:val="928"/>
        <w:ind w:firstLine="708"/>
        <w:jc w:val="both"/>
        <w:rPr>
          <w:highlight w:val="white"/>
        </w:rPr>
      </w:pPr>
      <w:r>
        <w:rPr>
          <w:sz w:val="28"/>
          <w:szCs w:val="28"/>
          <w:highlight w:val="white"/>
        </w:rPr>
        <w:t xml:space="preserve">В 5-14 разрядах номера счета по счетам бюджетного учета 1 206 31 004, 1 206 41 002, 1 206 46 006, 1 206 73 003, </w:t>
      </w:r>
      <w:r>
        <w:rPr>
          <w:sz w:val="28"/>
          <w:szCs w:val="28"/>
          <w:highlight w:val="white"/>
        </w:rPr>
        <w:t xml:space="preserve">1 206 73 004, </w:t>
      </w:r>
      <w:r>
        <w:rPr>
          <w:sz w:val="28"/>
          <w:szCs w:val="28"/>
          <w:highlight w:val="white"/>
        </w:rPr>
        <w:t xml:space="preserve">1 206 81 002,</w:t>
      </w:r>
      <w:r>
        <w:rPr>
          <w:sz w:val="28"/>
          <w:szCs w:val="28"/>
          <w:highlight w:val="white"/>
        </w:rPr>
        <w:t xml:space="preserve"> 1 206 84 003 отражено значение целевой статьи расходов «0000000000». Данное значение целевой статьи расходов обусловлено тем, что в соответствии с приказом министерства финансов Ставропольского края от 06 декабря 2024 года № 335 «Об утвержден</w:t>
      </w:r>
      <w:r>
        <w:rPr>
          <w:sz w:val="28"/>
          <w:szCs w:val="28"/>
          <w:highlight w:val="white"/>
        </w:rPr>
        <w:t xml:space="preserve">ии Порядка формирования и применения бюджетной классификации Российской Федерации в части, относящейся к бюджету Ставропольского края и бюджету Территориального фонда обязательного медицинского страхования Ставропольского края на 2025 год и плановый период</w:t>
      </w:r>
      <w:r>
        <w:rPr>
          <w:sz w:val="28"/>
          <w:szCs w:val="28"/>
          <w:highlight w:val="white"/>
        </w:rPr>
        <w:t xml:space="preserve"> 2026 и 2027 годов» </w:t>
      </w:r>
      <w:r>
        <w:rPr>
          <w:b w:val="0"/>
          <w:bCs w:val="0"/>
          <w:sz w:val="28"/>
          <w:szCs w:val="28"/>
          <w:highlight w:val="white"/>
        </w:rPr>
        <w:t xml:space="preserve">при отсутствии у Ставропольского края расходных обязательств по предоставлению в текущем финансовом году целевой субсидии </w:t>
      </w:r>
      <w:r>
        <w:rPr>
          <w:b w:val="0"/>
          <w:bCs w:val="0"/>
          <w:sz w:val="28"/>
          <w:szCs w:val="28"/>
          <w:highlight w:val="white"/>
        </w:rPr>
        <w:t xml:space="preserve">отражение в бюджетном учете операций</w:t>
      </w:r>
      <w:r>
        <w:rPr>
          <w:b w:val="0"/>
          <w:bCs w:val="0"/>
          <w:sz w:val="28"/>
          <w:szCs w:val="28"/>
          <w:highlight w:val="white"/>
        </w:rPr>
        <w:t xml:space="preserve"> по расче</w:t>
      </w:r>
      <w:r>
        <w:rPr>
          <w:sz w:val="28"/>
          <w:szCs w:val="28"/>
          <w:highlight w:val="white"/>
        </w:rPr>
        <w:t xml:space="preserve">там с государственными бюджетными (автономными) учреждениями</w:t>
      </w:r>
      <w:r>
        <w:rPr>
          <w:sz w:val="28"/>
          <w:szCs w:val="28"/>
          <w:highlight w:val="white"/>
        </w:rPr>
        <w:t xml:space="preserve"> Ставропольского края, государственными унитарными предприятиями Ставропольского края, юридическими лицами</w:t>
      </w:r>
      <w:r>
        <w:rPr>
          <w:sz w:val="28"/>
          <w:szCs w:val="28"/>
          <w:highlight w:val="white"/>
        </w:rPr>
        <w:t xml:space="preserve">, индивидуальными предпринимателями, а также физическими лицами – производителями товаров, работ, услуг, которым предоставлены субсидии на финансовое обеспечение</w:t>
      </w:r>
      <w:r>
        <w:rPr>
          <w:sz w:val="28"/>
          <w:szCs w:val="28"/>
          <w:highlight w:val="white"/>
        </w:rPr>
        <w:t xml:space="preserve"> затрат в соответствии с пунктом 1 статьи 78 Бюджетного кодекса Российской Федерации, иными некоммерческими организациями на финансовое обеспечение затрат в соответствии с пунктами 2 и 4 статьи 78 Бюджетного кодекса Российской Федерации, в части расходован</w:t>
      </w:r>
      <w:r>
        <w:rPr>
          <w:sz w:val="28"/>
          <w:szCs w:val="28"/>
          <w:highlight w:val="white"/>
        </w:rPr>
        <w:t xml:space="preserve">ия остатков субсидий прошлых лет, предоставленных из краевого бюджета, потребность в направлении которых на соответствующие цели подтверждена уполномоченными главными распорядителями средств бюджета Ставропольского края, осуществляется в следующем порядке:</w:t>
      </w:r>
      <w:r>
        <w:rPr>
          <w:highlight w:val="white"/>
        </w:rPr>
      </w:r>
      <w:r>
        <w:rPr>
          <w:highlight w:val="white"/>
        </w:rPr>
      </w:r>
    </w:p>
    <w:p>
      <w:pPr>
        <w:pStyle w:val="928"/>
        <w:ind w:firstLine="708"/>
        <w:jc w:val="both"/>
        <w:rPr>
          <w:highlight w:val="white"/>
        </w:rPr>
      </w:pPr>
      <w:r>
        <w:rPr>
          <w:sz w:val="28"/>
          <w:szCs w:val="28"/>
          <w:highlight w:val="white"/>
        </w:rPr>
        <w:t xml:space="preserve">в 1-2 разрядах кода целевой статьи расходов указывается код государственной программы Ставропольского края, 3-10 разрядах кода целевой статьи – значение «00000000».</w:t>
      </w:r>
      <w:r>
        <w:rPr>
          <w:highlight w:val="white"/>
        </w:rPr>
      </w:r>
      <w:r>
        <w:rPr>
          <w:highlight w:val="white"/>
        </w:rPr>
      </w:r>
    </w:p>
    <w:p>
      <w:pPr>
        <w:pStyle w:val="928"/>
        <w:ind w:firstLine="708"/>
        <w:jc w:val="both"/>
        <w:rPr>
          <w:highlight w:val="white"/>
        </w:rPr>
      </w:pPr>
      <w:r>
        <w:rPr>
          <w:sz w:val="28"/>
          <w:szCs w:val="28"/>
          <w:highlight w:val="white"/>
        </w:rPr>
      </w:r>
      <w:r>
        <w:rPr>
          <w:sz w:val="28"/>
          <w:szCs w:val="28"/>
          <w:highlight w:val="white"/>
        </w:rPr>
        <w:t xml:space="preserve">При этом, в графе 1 </w:t>
      </w:r>
      <w:r>
        <w:rPr>
          <w:sz w:val="28"/>
          <w:szCs w:val="28"/>
          <w:highlight w:val="white"/>
        </w:rPr>
        <w:t xml:space="preserve">Сведений по дебиторской и кредиторской задолженности (ф. 050369) указываются номера счетов с отражение в 1 -17 разрядах номера счета единых кодов бюджетной классификации Российской Федерации, а также кодов национальных проектов, кодов направлений расходов.</w:t>
      </w:r>
      <w:r>
        <w:rPr>
          <w:highlight w:val="white"/>
        </w:rPr>
      </w:r>
      <w:r>
        <w:rPr>
          <w:highlight w:val="white"/>
        </w:rPr>
      </w:r>
    </w:p>
    <w:p>
      <w:pPr>
        <w:ind w:left="0" w:right="0" w:firstLine="709"/>
        <w:jc w:val="both"/>
        <w:rPr>
          <w:rFonts w:ascii="Times New Roman" w:hAnsi="Times New Roman" w:cs="Times New Roman"/>
          <w:strike w:val="0"/>
          <w:color w:val="000000"/>
          <w:sz w:val="28"/>
          <w:szCs w:val="28"/>
          <w:highlight w:val="white"/>
        </w:rPr>
      </w:pPr>
      <w:r>
        <w:rPr>
          <w:rFonts w:ascii="Times New Roman" w:hAnsi="Times New Roman" w:eastAsia="Times New Roman" w:cs="Times New Roman"/>
          <w:sz w:val="28"/>
          <w:szCs w:val="28"/>
          <w:highlight w:val="white"/>
        </w:rPr>
        <w:t xml:space="preserve">Со</w:t>
      </w:r>
      <w:r>
        <w:rPr>
          <w:rFonts w:ascii="Times New Roman" w:hAnsi="Times New Roman" w:eastAsia="Times New Roman" w:cs="Times New Roman"/>
          <w:sz w:val="28"/>
          <w:szCs w:val="28"/>
          <w:highlight w:val="white"/>
        </w:rPr>
        <w:t xml:space="preserve">отношение кода вида дохода и кода счёта бюджетного учёта осуществляется</w:t>
      </w:r>
      <w:r>
        <w:rPr>
          <w:rFonts w:ascii="Times New Roman" w:hAnsi="Times New Roman" w:eastAsia="Times New Roman" w:cs="Times New Roman"/>
          <w:sz w:val="28"/>
          <w:szCs w:val="28"/>
          <w:highlight w:val="white"/>
        </w:rPr>
        <w:t xml:space="preserve"> с учетом применения кодов бюджетной </w:t>
      </w:r>
      <w:r>
        <w:rPr>
          <w:rFonts w:ascii="Times New Roman" w:hAnsi="Times New Roman" w:eastAsia="Times New Roman" w:cs="Times New Roman"/>
          <w:sz w:val="28"/>
          <w:szCs w:val="28"/>
          <w:highlight w:val="white"/>
        </w:rPr>
        <w:t xml:space="preserve">классификации Российской Федерации на основании положения приказа</w:t>
      </w:r>
      <w:r>
        <w:rPr>
          <w:rFonts w:ascii="Times New Roman" w:hAnsi="Times New Roman" w:eastAsia="Times New Roman" w:cs="Times New Roman"/>
          <w:sz w:val="28"/>
          <w:szCs w:val="28"/>
          <w:highlight w:val="white"/>
        </w:rPr>
        <w:t xml:space="preserve"> </w:t>
      </w:r>
      <w:r>
        <w:rPr>
          <w:rFonts w:ascii="Times New Roman" w:hAnsi="Times New Roman" w:eastAsia="Times New Roman" w:cs="Times New Roman"/>
          <w:sz w:val="28"/>
          <w:szCs w:val="28"/>
          <w:highlight w:val="white"/>
        </w:rPr>
        <w:t xml:space="preserve">Министерства финансов Российской Федерации от 10.06.2025 № 70н «Об </w:t>
      </w:r>
      <w:r>
        <w:rPr>
          <w:rFonts w:ascii="Times New Roman" w:hAnsi="Times New Roman" w:eastAsia="Times New Roman" w:cs="Times New Roman"/>
          <w:sz w:val="28"/>
          <w:szCs w:val="28"/>
          <w:highlight w:val="white"/>
        </w:rPr>
        <w:t xml:space="preserve">утверждении кодов (перечней кодов) бюджетной классификации Российской</w:t>
      </w:r>
      <w:r>
        <w:rPr>
          <w:rFonts w:ascii="Times New Roman" w:hAnsi="Times New Roman" w:eastAsia="Times New Roman" w:cs="Times New Roman"/>
          <w:sz w:val="28"/>
          <w:szCs w:val="28"/>
          <w:highlight w:val="white"/>
        </w:rPr>
        <w:t xml:space="preserve"> </w:t>
      </w:r>
      <w:r>
        <w:rPr>
          <w:rFonts w:ascii="Times New Roman" w:hAnsi="Times New Roman" w:eastAsia="Times New Roman" w:cs="Times New Roman"/>
          <w:sz w:val="28"/>
          <w:szCs w:val="28"/>
          <w:highlight w:val="white"/>
        </w:rPr>
        <w:t xml:space="preserve">Федерации на 2026 год (на 2026 год и на плановый период 2027 и 2028</w:t>
      </w:r>
      <w:r>
        <w:rPr>
          <w:rFonts w:ascii="Times New Roman" w:hAnsi="Times New Roman" w:eastAsia="Times New Roman" w:cs="Times New Roman"/>
          <w:sz w:val="28"/>
          <w:szCs w:val="28"/>
          <w:highlight w:val="white"/>
        </w:rPr>
        <w:t xml:space="preserve"> </w:t>
      </w:r>
      <w:r>
        <w:rPr>
          <w:rFonts w:ascii="Times New Roman" w:hAnsi="Times New Roman" w:eastAsia="Times New Roman" w:cs="Times New Roman"/>
          <w:sz w:val="28"/>
          <w:szCs w:val="28"/>
          <w:highlight w:val="white"/>
        </w:rPr>
        <w:t xml:space="preserve">годов)»</w:t>
      </w:r>
      <w:r>
        <w:rPr>
          <w:rFonts w:ascii="Times New Roman" w:hAnsi="Times New Roman" w:cs="Times New Roman"/>
          <w:strike w:val="0"/>
          <w:color w:val="000000"/>
          <w:sz w:val="28"/>
          <w:szCs w:val="28"/>
          <w:highlight w:val="white"/>
        </w:rPr>
        <w:t xml:space="preserve">.</w:t>
      </w:r>
      <w:r>
        <w:rPr>
          <w:rFonts w:ascii="Times New Roman" w:hAnsi="Times New Roman" w:cs="Times New Roman"/>
          <w:strike w:val="0"/>
          <w:color w:val="000000"/>
          <w:sz w:val="28"/>
          <w:szCs w:val="28"/>
          <w:highlight w:val="white"/>
        </w:rPr>
      </w:r>
      <w:r>
        <w:rPr>
          <w:rFonts w:ascii="Times New Roman" w:hAnsi="Times New Roman" w:cs="Times New Roman"/>
          <w:strike w:val="0"/>
          <w:color w:val="000000"/>
          <w:sz w:val="28"/>
          <w:szCs w:val="28"/>
          <w:highlight w:val="white"/>
        </w:rPr>
      </w:r>
    </w:p>
    <w:p>
      <w:pPr>
        <w:pStyle w:val="907"/>
        <w:ind w:firstLine="709"/>
        <w:jc w:val="both"/>
        <w:spacing w:line="240" w:lineRule="auto"/>
        <w:rPr>
          <w:rFonts w:ascii="Times New Roman" w:hAnsi="Times New Roman" w:cs="Times New Roman"/>
          <w:strike w:val="0"/>
          <w:sz w:val="28"/>
          <w:szCs w:val="28"/>
          <w:highlight w:val="white"/>
        </w:rPr>
      </w:pPr>
      <w:r>
        <w:rPr>
          <w:rFonts w:ascii="Times New Roman" w:hAnsi="Times New Roman" w:eastAsia="Times New Roman" w:cs="Times New Roman"/>
          <w:b/>
          <w:bCs/>
          <w:strike w:val="0"/>
          <w:sz w:val="28"/>
          <w:szCs w:val="28"/>
          <w:highlight w:val="white"/>
        </w:rPr>
        <w:t xml:space="preserve">ВДК (ф. 0503369 Дебиторская задолженность)</w:t>
      </w:r>
      <w:r>
        <w:rPr>
          <w:rFonts w:ascii="Times New Roman" w:hAnsi="Times New Roman" w:cs="Times New Roman"/>
          <w:strike w:val="0"/>
          <w:sz w:val="28"/>
          <w:szCs w:val="28"/>
          <w:highlight w:val="white"/>
        </w:rPr>
      </w:r>
      <w:r>
        <w:rPr>
          <w:rFonts w:ascii="Times New Roman" w:hAnsi="Times New Roman" w:cs="Times New Roman"/>
          <w:strike w:val="0"/>
          <w:sz w:val="28"/>
          <w:szCs w:val="28"/>
          <w:highlight w:val="white"/>
        </w:rPr>
      </w:r>
    </w:p>
    <w:p>
      <w:pPr>
        <w:pStyle w:val="936"/>
        <w:ind w:firstLine="451"/>
        <w:jc w:val="both"/>
        <w:spacing w:before="0" w:beforeAutospacing="0" w:after="0" w:afterAutospacing="0" w:line="240" w:lineRule="auto"/>
        <w:rPr>
          <w:rFonts w:ascii="Times New Roman" w:hAnsi="Times New Roman" w:eastAsia="Times New Roman" w:cs="Times New Roman"/>
          <w:sz w:val="28"/>
          <w:szCs w:val="28"/>
          <w:highlight w:val="white"/>
        </w:rPr>
      </w:pPr>
      <w:r>
        <w:rPr>
          <w:rFonts w:ascii="Times New Roman" w:hAnsi="Times New Roman" w:eastAsia="Times New Roman" w:cs="Times New Roman"/>
          <w:sz w:val="28"/>
          <w:szCs w:val="28"/>
          <w:highlight w:val="white"/>
        </w:rPr>
        <w:t xml:space="preserve">Дебетовый остаток по счетам (графа 17) Сведений по дебиторской и кред</w:t>
      </w:r>
      <w:r>
        <w:rPr>
          <w:rFonts w:ascii="Times New Roman" w:hAnsi="Times New Roman" w:eastAsia="Times New Roman" w:cs="Times New Roman"/>
          <w:sz w:val="28"/>
          <w:szCs w:val="28"/>
          <w:highlight w:val="white"/>
        </w:rPr>
        <w:t xml:space="preserve">и</w:t>
      </w:r>
      <w:r>
        <w:rPr>
          <w:rFonts w:ascii="Times New Roman" w:hAnsi="Times New Roman" w:eastAsia="Times New Roman" w:cs="Times New Roman"/>
          <w:sz w:val="28"/>
          <w:szCs w:val="28"/>
          <w:highlight w:val="white"/>
        </w:rPr>
        <w:t xml:space="preserve">торской задолженности (ф. 0503369</w:t>
      </w:r>
      <w:r>
        <w:rPr>
          <w:rFonts w:ascii="Times New Roman" w:hAnsi="Times New Roman" w:eastAsia="Times New Roman" w:cs="Times New Roman"/>
          <w:sz w:val="28"/>
          <w:szCs w:val="28"/>
          <w:highlight w:val="white"/>
        </w:rPr>
        <w:t xml:space="preserve">) по счетам 303ХХ000 (кроме 30314000, 30305000) образован в результате неурегулированных расчетов с ИФНС России по единому налоговому платежу, а также суммы переплат как текущего года так и прошлых лет, по которым срок исковой давности пропущен и не урегул</w:t>
      </w:r>
      <w:r>
        <w:rPr>
          <w:rFonts w:ascii="Times New Roman" w:hAnsi="Times New Roman" w:eastAsia="Times New Roman" w:cs="Times New Roman"/>
          <w:sz w:val="28"/>
          <w:szCs w:val="28"/>
          <w:highlight w:val="white"/>
        </w:rPr>
        <w:t xml:space="preserve">и</w:t>
      </w:r>
      <w:r>
        <w:rPr>
          <w:rFonts w:ascii="Times New Roman" w:hAnsi="Times New Roman" w:eastAsia="Times New Roman" w:cs="Times New Roman"/>
          <w:sz w:val="28"/>
          <w:szCs w:val="28"/>
          <w:highlight w:val="white"/>
        </w:rPr>
        <w:t xml:space="preserve">рован с ИФНС России.</w:t>
      </w:r>
      <w:r>
        <w:rPr>
          <w:rFonts w:ascii="Times New Roman" w:hAnsi="Times New Roman" w:eastAsia="Times New Roman" w:cs="Times New Roman"/>
          <w:sz w:val="28"/>
          <w:szCs w:val="28"/>
          <w:highlight w:val="white"/>
        </w:rPr>
      </w:r>
      <w:r>
        <w:rPr>
          <w:rFonts w:ascii="Times New Roman" w:hAnsi="Times New Roman" w:eastAsia="Times New Roman" w:cs="Times New Roman"/>
          <w:sz w:val="28"/>
          <w:szCs w:val="28"/>
          <w:highlight w:val="white"/>
        </w:rPr>
      </w:r>
    </w:p>
    <w:p>
      <w:pPr>
        <w:pStyle w:val="907"/>
        <w:ind w:firstLine="709"/>
        <w:jc w:val="both"/>
        <w:spacing w:line="240" w:lineRule="auto"/>
        <w:rPr>
          <w:rFonts w:ascii="Times New Roman" w:hAnsi="Times New Roman" w:cs="Times New Roman"/>
          <w:sz w:val="28"/>
          <w:szCs w:val="28"/>
          <w:highlight w:val="white"/>
        </w:rPr>
      </w:pPr>
      <w:r>
        <w:rPr>
          <w:rFonts w:ascii="Times New Roman" w:hAnsi="Times New Roman" w:eastAsia="Times New Roman" w:cs="Times New Roman"/>
          <w:b/>
          <w:bCs/>
          <w:sz w:val="28"/>
          <w:szCs w:val="28"/>
          <w:highlight w:val="white"/>
        </w:rPr>
        <w:t xml:space="preserve">ВДК (ф. 0503369 Кредиторская задолженность)</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pStyle w:val="936"/>
        <w:ind w:firstLine="451"/>
        <w:jc w:val="both"/>
        <w:spacing w:before="0" w:beforeAutospacing="0" w:after="0" w:afterAutospacing="0" w:line="240" w:lineRule="auto"/>
        <w:rPr>
          <w:rFonts w:ascii="Times New Roman" w:hAnsi="Times New Roman" w:cs="Times New Roman"/>
          <w:sz w:val="28"/>
          <w:szCs w:val="28"/>
          <w:highlight w:val="white"/>
        </w:rPr>
      </w:pPr>
      <w:r>
        <w:rPr>
          <w:rFonts w:ascii="Times New Roman" w:hAnsi="Times New Roman" w:eastAsia="Times New Roman" w:cs="Times New Roman"/>
          <w:sz w:val="28"/>
          <w:szCs w:val="28"/>
          <w:highlight w:val="white"/>
        </w:rPr>
        <w:t xml:space="preserve">Кредиторская задолженность по коду счета 1 303 01 000 Сведений по деб</w:t>
      </w:r>
      <w:r>
        <w:rPr>
          <w:rFonts w:ascii="Times New Roman" w:hAnsi="Times New Roman" w:eastAsia="Times New Roman" w:cs="Times New Roman"/>
          <w:sz w:val="28"/>
          <w:szCs w:val="28"/>
          <w:highlight w:val="white"/>
        </w:rPr>
        <w:t xml:space="preserve">и</w:t>
      </w:r>
      <w:r>
        <w:rPr>
          <w:rFonts w:ascii="Times New Roman" w:hAnsi="Times New Roman" w:eastAsia="Times New Roman" w:cs="Times New Roman"/>
          <w:sz w:val="28"/>
          <w:szCs w:val="28"/>
          <w:highlight w:val="white"/>
        </w:rPr>
        <w:t xml:space="preserve">торской и кредиторской задолженности (ф. 0503369) образована в результате неурегулированных расчетов с ИФНС России по единому налоговому платежу, что не дает возможность классифицировать ее как просроченной.</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pStyle w:val="907"/>
        <w:ind w:firstLine="709"/>
        <w:jc w:val="both"/>
        <w:rPr>
          <w:rFonts w:ascii="Times New Roman" w:hAnsi="Times New Roman" w:cs="Times New Roman"/>
          <w:sz w:val="28"/>
          <w:szCs w:val="28"/>
          <w:highlight w:val="white"/>
        </w:rPr>
      </w:pPr>
      <w:r>
        <w:rPr>
          <w:rFonts w:ascii="Times New Roman" w:hAnsi="Times New Roman" w:eastAsia="Times New Roman" w:cs="Times New Roman"/>
          <w:sz w:val="28"/>
          <w:szCs w:val="28"/>
          <w:highlight w:val="white"/>
        </w:rPr>
        <w:t xml:space="preserve">Кредитовый остаток по счету 1 303 14 000 образован в результате неур</w:t>
      </w:r>
      <w:r>
        <w:rPr>
          <w:rFonts w:ascii="Times New Roman" w:hAnsi="Times New Roman" w:eastAsia="Times New Roman" w:cs="Times New Roman"/>
          <w:sz w:val="28"/>
          <w:szCs w:val="28"/>
          <w:highlight w:val="white"/>
        </w:rPr>
        <w:t xml:space="preserve">е</w:t>
      </w:r>
      <w:r>
        <w:rPr>
          <w:rFonts w:ascii="Times New Roman" w:hAnsi="Times New Roman" w:eastAsia="Times New Roman" w:cs="Times New Roman"/>
          <w:sz w:val="28"/>
          <w:szCs w:val="28"/>
          <w:highlight w:val="white"/>
        </w:rPr>
        <w:t xml:space="preserve">гулированных расчетов с ИФНС России по единому налоговому платежу.</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pStyle w:val="907"/>
        <w:ind w:left="0" w:right="0" w:firstLine="709"/>
        <w:jc w:val="both"/>
        <w:spacing w:after="0" w:afterAutospacing="0" w:line="240" w:lineRule="auto"/>
        <w:rPr>
          <w:rFonts w:ascii="Times New Roman" w:hAnsi="Times New Roman" w:cs="Times New Roman"/>
          <w:b/>
          <w:bCs/>
          <w:sz w:val="28"/>
          <w:szCs w:val="28"/>
          <w:highlight w:val="none"/>
        </w:rPr>
      </w:pPr>
      <w:r>
        <w:rPr>
          <w:rFonts w:ascii="Times New Roman" w:hAnsi="Times New Roman" w:eastAsia="Times New Roman" w:cs="Times New Roman"/>
          <w:b/>
          <w:bCs/>
          <w:sz w:val="28"/>
          <w:szCs w:val="28"/>
          <w:highlight w:val="white"/>
        </w:rPr>
        <w:t xml:space="preserve">Анализ кредиторской и дебиторской зад</w:t>
      </w:r>
      <w:r>
        <w:rPr>
          <w:rFonts w:ascii="Times New Roman" w:hAnsi="Times New Roman" w:eastAsia="Times New Roman" w:cs="Times New Roman"/>
          <w:b/>
          <w:bCs/>
          <w:sz w:val="28"/>
          <w:szCs w:val="28"/>
        </w:rPr>
        <w:t xml:space="preserve">олженности Ставропольского края за 2025 год</w:t>
      </w:r>
      <w:r>
        <w:rPr>
          <w:rFonts w:ascii="Times New Roman" w:hAnsi="Times New Roman" w:cs="Times New Roman"/>
          <w:b/>
          <w:bCs/>
          <w:sz w:val="28"/>
          <w:szCs w:val="28"/>
          <w:highlight w:val="none"/>
        </w:rPr>
      </w:r>
      <w:r>
        <w:rPr>
          <w:rFonts w:ascii="Times New Roman" w:hAnsi="Times New Roman" w:cs="Times New Roman"/>
          <w:b/>
          <w:bCs/>
          <w:sz w:val="28"/>
          <w:szCs w:val="28"/>
          <w:highlight w:val="none"/>
        </w:rPr>
      </w:r>
    </w:p>
    <w:p>
      <w:pPr>
        <w:ind w:left="0" w:right="0" w:firstLine="709"/>
        <w:jc w:val="both"/>
        <w:spacing w:after="0" w:afterAutospacing="0" w:line="240" w:lineRule="auto"/>
        <w:tabs>
          <w:tab w:val="left" w:pos="709" w:leader="none"/>
        </w:tabs>
        <w:rPr>
          <w:rFonts w:ascii="Times New Roman" w:hAnsi="Times New Roman" w:cs="Times New Roman"/>
          <w:b/>
          <w:bCs/>
          <w:sz w:val="28"/>
          <w:szCs w:val="28"/>
        </w:rPr>
      </w:pPr>
      <w:r>
        <w:rPr>
          <w:rFonts w:ascii="Times New Roman" w:hAnsi="Times New Roman" w:cs="Times New Roman"/>
          <w:b/>
          <w:bCs/>
          <w:sz w:val="28"/>
          <w:szCs w:val="28"/>
          <w:highlight w:val="none"/>
        </w:rPr>
        <w:t xml:space="preserve">Дебиторская задолженность:</w:t>
      </w:r>
      <w:r>
        <w:rPr>
          <w:rFonts w:ascii="Times New Roman" w:hAnsi="Times New Roman" w:cs="Times New Roman"/>
          <w:b/>
          <w:bCs/>
          <w:sz w:val="28"/>
          <w:szCs w:val="28"/>
        </w:rPr>
      </w:r>
      <w:r>
        <w:rPr>
          <w:rFonts w:ascii="Times New Roman" w:hAnsi="Times New Roman" w:cs="Times New Roman"/>
          <w:b/>
          <w:bCs/>
          <w:sz w:val="28"/>
          <w:szCs w:val="28"/>
        </w:rPr>
      </w:r>
    </w:p>
    <w:p>
      <w:pPr>
        <w:pStyle w:val="907"/>
        <w:ind w:left="0" w:right="0" w:firstLine="709"/>
        <w:jc w:val="both"/>
        <w:spacing w:after="0" w:afterAutospacing="0" w:line="240" w:lineRule="auto"/>
        <w:tabs>
          <w:tab w:val="left" w:pos="709" w:leader="none"/>
        </w:tabs>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Дебиторская задолженность консолидированного бюджета Ставропол</w:t>
      </w:r>
      <w:r>
        <w:rPr>
          <w:rFonts w:ascii="Times New Roman" w:hAnsi="Times New Roman" w:eastAsia="Times New Roman" w:cs="Times New Roman"/>
          <w:sz w:val="28"/>
          <w:szCs w:val="28"/>
        </w:rPr>
        <w:t xml:space="preserve">ь</w:t>
      </w:r>
      <w:r>
        <w:rPr>
          <w:rFonts w:ascii="Times New Roman" w:hAnsi="Times New Roman" w:eastAsia="Times New Roman" w:cs="Times New Roman"/>
          <w:sz w:val="28"/>
          <w:szCs w:val="28"/>
        </w:rPr>
        <w:t xml:space="preserve">ского края, составлявшая на начало 2025 года </w:t>
      </w:r>
      <w:r>
        <w:rPr>
          <w:rFonts w:ascii="Times New Roman" w:hAnsi="Times New Roman" w:eastAsia="Times New Roman" w:cs="Times New Roman"/>
          <w:sz w:val="28"/>
          <w:szCs w:val="28"/>
        </w:rPr>
        <w:t xml:space="preserve">365 735 285 292,99</w:t>
      </w:r>
      <w:r>
        <w:rPr>
          <w:rFonts w:ascii="Times New Roman" w:hAnsi="Times New Roman" w:eastAsia="Times New Roman" w:cs="Times New Roman"/>
          <w:sz w:val="28"/>
          <w:szCs w:val="28"/>
        </w:rPr>
        <w:t xml:space="preserve">    </w:t>
      </w:r>
      <w:r>
        <w:rPr>
          <w:rFonts w:ascii="Times New Roman" w:hAnsi="Times New Roman" w:eastAsia="Times New Roman" w:cs="Times New Roman"/>
          <w:sz w:val="28"/>
          <w:szCs w:val="28"/>
        </w:rPr>
        <w:t xml:space="preserve">рубл</w:t>
      </w:r>
      <w:r>
        <w:rPr>
          <w:rFonts w:ascii="Times New Roman" w:hAnsi="Times New Roman" w:eastAsia="Times New Roman" w:cs="Times New Roman"/>
          <w:sz w:val="28"/>
          <w:szCs w:val="28"/>
        </w:rPr>
        <w:t xml:space="preserve">я </w:t>
      </w:r>
      <w:r>
        <w:rPr>
          <w:rFonts w:ascii="Times New Roman" w:hAnsi="Times New Roman" w:eastAsia="Times New Roman" w:cs="Times New Roman"/>
          <w:sz w:val="28"/>
          <w:szCs w:val="28"/>
        </w:rPr>
        <w:t xml:space="preserve">ув</w:t>
      </w:r>
      <w:r>
        <w:rPr>
          <w:rFonts w:ascii="Times New Roman" w:hAnsi="Times New Roman" w:eastAsia="Times New Roman" w:cs="Times New Roman"/>
          <w:sz w:val="28"/>
          <w:szCs w:val="28"/>
        </w:rPr>
        <w:t xml:space="preserve">е</w:t>
      </w:r>
      <w:r>
        <w:rPr>
          <w:rFonts w:ascii="Times New Roman" w:hAnsi="Times New Roman" w:eastAsia="Times New Roman" w:cs="Times New Roman"/>
          <w:sz w:val="28"/>
          <w:szCs w:val="28"/>
        </w:rPr>
        <w:t xml:space="preserve">личилась за 2025 год на 0,85 процентов </w:t>
      </w:r>
      <w:r>
        <w:rPr>
          <w:rFonts w:ascii="Times New Roman" w:hAnsi="Times New Roman" w:eastAsia="Times New Roman" w:cs="Times New Roman"/>
          <w:strike w:val="0"/>
          <w:sz w:val="28"/>
          <w:szCs w:val="28"/>
          <w:highlight w:val="white"/>
        </w:rPr>
        <w:t xml:space="preserve">или на </w:t>
      </w:r>
      <w:r>
        <w:rPr>
          <w:rFonts w:ascii="Times New Roman" w:hAnsi="Times New Roman" w:eastAsia="Times New Roman" w:cs="Times New Roman"/>
          <w:strike w:val="0"/>
          <w:sz w:val="28"/>
          <w:szCs w:val="28"/>
          <w:highlight w:val="white"/>
        </w:rPr>
        <w:t xml:space="preserve">3 093 111 843,88</w:t>
      </w:r>
      <w:r>
        <w:rPr>
          <w:rFonts w:ascii="Times New Roman" w:hAnsi="Times New Roman" w:eastAsia="Times New Roman" w:cs="Times New Roman"/>
          <w:strike w:val="0"/>
          <w:sz w:val="28"/>
          <w:szCs w:val="28"/>
          <w:highlight w:val="white"/>
        </w:rPr>
        <w:t xml:space="preserve"> рубл</w:t>
      </w:r>
      <w:r>
        <w:rPr>
          <w:rFonts w:ascii="Times New Roman" w:hAnsi="Times New Roman" w:eastAsia="Times New Roman" w:cs="Times New Roman"/>
          <w:strike w:val="0"/>
          <w:sz w:val="28"/>
          <w:szCs w:val="28"/>
          <w:highlight w:val="none"/>
        </w:rPr>
        <w:t xml:space="preserve">я</w:t>
      </w:r>
      <w:r>
        <w:rPr>
          <w:rFonts w:ascii="Times New Roman" w:hAnsi="Times New Roman" w:eastAsia="Times New Roman" w:cs="Times New Roman"/>
          <w:sz w:val="28"/>
          <w:szCs w:val="28"/>
        </w:rPr>
        <w:t xml:space="preserve"> и по с</w:t>
      </w:r>
      <w:r>
        <w:rPr>
          <w:rFonts w:ascii="Times New Roman" w:hAnsi="Times New Roman" w:eastAsia="Times New Roman" w:cs="Times New Roman"/>
          <w:sz w:val="28"/>
          <w:szCs w:val="28"/>
        </w:rPr>
        <w:t xml:space="preserve">о</w:t>
      </w:r>
      <w:r>
        <w:rPr>
          <w:rFonts w:ascii="Times New Roman" w:hAnsi="Times New Roman" w:eastAsia="Times New Roman" w:cs="Times New Roman"/>
          <w:sz w:val="28"/>
          <w:szCs w:val="28"/>
        </w:rPr>
        <w:t xml:space="preserve">стоянию </w:t>
      </w:r>
      <w:r>
        <w:rPr>
          <w:rFonts w:ascii="Times New Roman" w:hAnsi="Times New Roman" w:eastAsia="Times New Roman" w:cs="Times New Roman"/>
          <w:sz w:val="28"/>
          <w:szCs w:val="28"/>
        </w:rPr>
        <w:t xml:space="preserve">на 01 января 2026 года составила </w:t>
      </w:r>
      <w:r>
        <w:rPr>
          <w:rFonts w:ascii="Times New Roman" w:hAnsi="Times New Roman" w:eastAsia="Times New Roman" w:cs="Times New Roman"/>
          <w:sz w:val="28"/>
          <w:szCs w:val="28"/>
        </w:rPr>
        <w:t xml:space="preserve">368 828 397 136,87</w:t>
      </w:r>
      <w:r>
        <w:rPr>
          <w:rFonts w:ascii="Times New Roman" w:hAnsi="Times New Roman" w:eastAsia="Times New Roman" w:cs="Times New Roman"/>
          <w:color w:val="ff0000"/>
          <w:sz w:val="28"/>
          <w:szCs w:val="28"/>
        </w:rPr>
        <w:t xml:space="preserve"> </w:t>
      </w:r>
      <w:r>
        <w:rPr>
          <w:rFonts w:ascii="Times New Roman" w:hAnsi="Times New Roman" w:eastAsia="Times New Roman" w:cs="Times New Roman"/>
          <w:sz w:val="28"/>
          <w:szCs w:val="28"/>
        </w:rPr>
        <w:t xml:space="preserve">ру</w:t>
      </w:r>
      <w:r>
        <w:rPr>
          <w:rFonts w:ascii="Times New Roman" w:hAnsi="Times New Roman" w:eastAsia="Times New Roman" w:cs="Times New Roman"/>
          <w:sz w:val="28"/>
          <w:szCs w:val="28"/>
        </w:rPr>
        <w:t xml:space="preserve">б</w:t>
      </w:r>
      <w:r>
        <w:rPr>
          <w:rFonts w:ascii="Times New Roman" w:hAnsi="Times New Roman" w:eastAsia="Times New Roman" w:cs="Times New Roman"/>
          <w:sz w:val="28"/>
          <w:szCs w:val="28"/>
        </w:rPr>
        <w:t xml:space="preserve">лей.</w:t>
      </w:r>
      <w:r>
        <w:rPr>
          <w:rFonts w:ascii="Times New Roman" w:hAnsi="Times New Roman" w:eastAsia="Times New Roman" w:cs="Times New Roman"/>
          <w:sz w:val="28"/>
          <w:szCs w:val="28"/>
        </w:rPr>
      </w:r>
      <w:r>
        <w:rPr>
          <w:rFonts w:ascii="Times New Roman" w:hAnsi="Times New Roman" w:eastAsia="Times New Roman" w:cs="Times New Roman"/>
          <w:sz w:val="28"/>
          <w:szCs w:val="28"/>
        </w:rPr>
      </w:r>
    </w:p>
    <w:p>
      <w:pPr>
        <w:ind w:left="0" w:right="0" w:firstLine="709"/>
        <w:jc w:val="both"/>
        <w:spacing w:after="0" w:afterAutospacing="0" w:line="240" w:lineRule="auto"/>
        <w:tabs>
          <w:tab w:val="left" w:pos="709" w:leader="none"/>
        </w:tabs>
        <w:rPr>
          <w:rFonts w:ascii="Times New Roman" w:hAnsi="Times New Roman" w:eastAsia="Times New Roman" w:cs="Times New Roman"/>
          <w:sz w:val="28"/>
          <w:szCs w:val="28"/>
        </w:rPr>
      </w:pPr>
      <w:r>
        <w:rPr>
          <w:rFonts w:ascii="Times New Roman" w:hAnsi="Times New Roman" w:eastAsia="Times New Roman" w:cs="Times New Roman"/>
          <w:sz w:val="28"/>
          <w:szCs w:val="28"/>
        </w:rPr>
      </w:r>
      <w:r>
        <w:rPr>
          <w:rFonts w:ascii="Times New Roman" w:hAnsi="Times New Roman" w:eastAsia="Times New Roman" w:cs="Times New Roman"/>
          <w:sz w:val="28"/>
          <w:szCs w:val="28"/>
        </w:rPr>
        <w:t xml:space="preserve">Величина просроченной дебиторской задолженности за 2025 год увеличилась</w:t>
      </w:r>
      <w:r>
        <w:rPr>
          <w:rFonts w:ascii="Times New Roman" w:hAnsi="Times New Roman" w:eastAsia="Times New Roman" w:cs="Times New Roman"/>
          <w:sz w:val="28"/>
          <w:szCs w:val="28"/>
        </w:rPr>
        <w:t xml:space="preserve"> с </w:t>
      </w:r>
      <w:r>
        <w:rPr>
          <w:rFonts w:ascii="Times New Roman" w:hAnsi="Times New Roman" w:eastAsia="Times New Roman" w:cs="Times New Roman"/>
          <w:sz w:val="28"/>
          <w:szCs w:val="28"/>
        </w:rPr>
        <w:t xml:space="preserve">6 104 634 630,07</w:t>
      </w:r>
      <w:r>
        <w:rPr>
          <w:rFonts w:ascii="Times New Roman" w:hAnsi="Times New Roman" w:eastAsia="Times New Roman" w:cs="Times New Roman"/>
          <w:sz w:val="28"/>
          <w:szCs w:val="28"/>
        </w:rPr>
        <w:t xml:space="preserve"> </w:t>
      </w:r>
      <w:r>
        <w:rPr>
          <w:rFonts w:ascii="Times New Roman" w:hAnsi="Times New Roman" w:eastAsia="Times New Roman" w:cs="Times New Roman"/>
          <w:sz w:val="28"/>
          <w:szCs w:val="28"/>
        </w:rPr>
        <w:t xml:space="preserve">рубл</w:t>
      </w:r>
      <w:r>
        <w:rPr>
          <w:rFonts w:ascii="Times New Roman" w:hAnsi="Times New Roman" w:eastAsia="Times New Roman" w:cs="Times New Roman"/>
          <w:sz w:val="28"/>
          <w:szCs w:val="28"/>
        </w:rPr>
        <w:t xml:space="preserve">ей</w:t>
      </w:r>
      <w:r>
        <w:rPr>
          <w:rFonts w:ascii="Times New Roman" w:hAnsi="Times New Roman" w:eastAsia="Times New Roman" w:cs="Times New Roman"/>
          <w:sz w:val="28"/>
          <w:szCs w:val="28"/>
        </w:rPr>
        <w:t xml:space="preserve"> до </w:t>
      </w:r>
      <w:r>
        <w:rPr>
          <w:rFonts w:ascii="Times New Roman" w:hAnsi="Times New Roman" w:eastAsia="Times New Roman" w:cs="Times New Roman"/>
          <w:sz w:val="28"/>
          <w:szCs w:val="28"/>
        </w:rPr>
        <w:t xml:space="preserve">7 185 171 857,96 </w:t>
      </w:r>
      <w:r>
        <w:rPr>
          <w:rFonts w:ascii="Times New Roman" w:hAnsi="Times New Roman" w:eastAsia="Times New Roman" w:cs="Times New Roman"/>
          <w:sz w:val="28"/>
          <w:szCs w:val="28"/>
        </w:rPr>
        <w:t xml:space="preserve">рубл</w:t>
      </w:r>
      <w:r>
        <w:rPr>
          <w:rFonts w:ascii="Times New Roman" w:hAnsi="Times New Roman" w:eastAsia="Times New Roman" w:cs="Times New Roman"/>
          <w:sz w:val="28"/>
          <w:szCs w:val="28"/>
        </w:rPr>
        <w:t xml:space="preserve">ей или на 17,7 процентов.</w:t>
      </w:r>
      <w:r>
        <w:rPr>
          <w:rFonts w:ascii="Times New Roman" w:hAnsi="Times New Roman" w:eastAsia="Times New Roman" w:cs="Times New Roman"/>
          <w:sz w:val="28"/>
          <w:szCs w:val="28"/>
        </w:rPr>
      </w:r>
      <w:r>
        <w:rPr>
          <w:rFonts w:ascii="Times New Roman" w:hAnsi="Times New Roman" w:eastAsia="Times New Roman" w:cs="Times New Roman"/>
          <w:sz w:val="28"/>
          <w:szCs w:val="28"/>
        </w:rPr>
      </w:r>
    </w:p>
    <w:p>
      <w:pPr>
        <w:ind w:firstLine="851"/>
        <w:jc w:val="both"/>
        <w:spacing w:after="0" w:afterAutospacing="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r>
      <w:r>
        <w:rPr>
          <w:rFonts w:ascii="Times New Roman" w:hAnsi="Times New Roman" w:eastAsia="Times New Roman" w:cs="Times New Roman"/>
          <w:sz w:val="28"/>
          <w:szCs w:val="28"/>
        </w:rPr>
        <w:t xml:space="preserve">Просроченная дебиторская задолженность на конец 202</w:t>
      </w:r>
      <w:r>
        <w:rPr>
          <w:rFonts w:ascii="Times New Roman" w:hAnsi="Times New Roman" w:eastAsia="Times New Roman" w:cs="Times New Roman"/>
          <w:sz w:val="28"/>
          <w:szCs w:val="28"/>
        </w:rPr>
        <w:t xml:space="preserve">5 года образ</w:t>
      </w:r>
      <w:r>
        <w:rPr>
          <w:rFonts w:ascii="Times New Roman" w:hAnsi="Times New Roman" w:eastAsia="Times New Roman" w:cs="Times New Roman"/>
          <w:sz w:val="28"/>
          <w:szCs w:val="28"/>
        </w:rPr>
        <w:t xml:space="preserve">о</w:t>
      </w:r>
      <w:r>
        <w:rPr>
          <w:rFonts w:ascii="Times New Roman" w:hAnsi="Times New Roman" w:eastAsia="Times New Roman" w:cs="Times New Roman"/>
          <w:sz w:val="28"/>
          <w:szCs w:val="28"/>
        </w:rPr>
        <w:t xml:space="preserve">вана на краевом уровне в сумме 4 484 871 639,21</w:t>
      </w:r>
      <w:r>
        <w:rPr>
          <w:rFonts w:ascii="Times New Roman" w:hAnsi="Times New Roman" w:eastAsia="Times New Roman" w:cs="Times New Roman"/>
          <w:sz w:val="28"/>
          <w:szCs w:val="28"/>
        </w:rPr>
        <w:t xml:space="preserve"> рублей, Территориальный фонд обязательного медицинского страхования </w:t>
      </w:r>
      <w:r>
        <w:rPr>
          <w:rFonts w:ascii="Times New Roman" w:hAnsi="Times New Roman" w:eastAsia="Times New Roman" w:cs="Times New Roman"/>
          <w:sz w:val="28"/>
          <w:szCs w:val="28"/>
        </w:rPr>
        <w:t xml:space="preserve">                       </w:t>
      </w:r>
      <w:r>
        <w:rPr>
          <w:rFonts w:ascii="Times New Roman" w:hAnsi="Times New Roman" w:eastAsia="Times New Roman" w:cs="Times New Roman"/>
          <w:sz w:val="28"/>
          <w:szCs w:val="28"/>
        </w:rPr>
        <w:t xml:space="preserve">в сумме 123 719 302,24 рубля, на муниципальном уровне в сумме 2 576 580 916,51 рублей.</w:t>
      </w:r>
      <w:r>
        <w:rPr>
          <w:rFonts w:ascii="Times New Roman" w:hAnsi="Times New Roman" w:eastAsia="Times New Roman" w:cs="Times New Roman"/>
          <w:sz w:val="28"/>
          <w:szCs w:val="28"/>
        </w:rPr>
      </w:r>
      <w:r>
        <w:rPr>
          <w:rFonts w:ascii="Times New Roman" w:hAnsi="Times New Roman" w:eastAsia="Times New Roman" w:cs="Times New Roman"/>
          <w:sz w:val="28"/>
          <w:szCs w:val="28"/>
        </w:rPr>
      </w:r>
    </w:p>
    <w:p>
      <w:pPr>
        <w:ind w:firstLine="851"/>
        <w:jc w:val="both"/>
        <w:spacing w:after="0" w:afterAutospacing="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r>
      <w:r>
        <w:rPr>
          <w:rFonts w:ascii="Times New Roman" w:hAnsi="Times New Roman" w:eastAsia="Times New Roman" w:cs="Times New Roman"/>
          <w:sz w:val="28"/>
          <w:szCs w:val="28"/>
        </w:rPr>
        <w:t xml:space="preserve">Основная доля </w:t>
      </w:r>
      <w:r>
        <w:rPr>
          <w:rFonts w:ascii="Times New Roman" w:hAnsi="Times New Roman" w:eastAsia="Times New Roman" w:cs="Times New Roman"/>
          <w:sz w:val="28"/>
          <w:szCs w:val="28"/>
        </w:rPr>
        <w:t xml:space="preserve">п</w:t>
      </w:r>
      <w:r>
        <w:rPr>
          <w:rFonts w:ascii="Times New Roman" w:hAnsi="Times New Roman" w:eastAsia="Times New Roman" w:cs="Times New Roman"/>
          <w:sz w:val="28"/>
          <w:szCs w:val="28"/>
        </w:rPr>
        <w:t xml:space="preserve">росроченн</w:t>
      </w:r>
      <w:r>
        <w:rPr>
          <w:rFonts w:ascii="Times New Roman" w:hAnsi="Times New Roman" w:eastAsia="Times New Roman" w:cs="Times New Roman"/>
          <w:sz w:val="28"/>
          <w:szCs w:val="28"/>
        </w:rPr>
        <w:t xml:space="preserve">ой</w:t>
      </w:r>
      <w:r>
        <w:rPr>
          <w:rFonts w:ascii="Times New Roman" w:hAnsi="Times New Roman" w:eastAsia="Times New Roman" w:cs="Times New Roman"/>
          <w:sz w:val="28"/>
          <w:szCs w:val="28"/>
        </w:rPr>
        <w:t xml:space="preserve"> дебиторск</w:t>
      </w:r>
      <w:r>
        <w:rPr>
          <w:rFonts w:ascii="Times New Roman" w:hAnsi="Times New Roman" w:eastAsia="Times New Roman" w:cs="Times New Roman"/>
          <w:sz w:val="28"/>
          <w:szCs w:val="28"/>
        </w:rPr>
        <w:t xml:space="preserve">ой </w:t>
      </w:r>
      <w:r>
        <w:rPr>
          <w:rFonts w:ascii="Times New Roman" w:hAnsi="Times New Roman" w:eastAsia="Times New Roman" w:cs="Times New Roman"/>
          <w:sz w:val="28"/>
          <w:szCs w:val="28"/>
        </w:rPr>
        <w:t xml:space="preserve">задолженност</w:t>
      </w:r>
      <w:r>
        <w:rPr>
          <w:rFonts w:ascii="Times New Roman" w:hAnsi="Times New Roman" w:eastAsia="Times New Roman" w:cs="Times New Roman"/>
          <w:sz w:val="28"/>
          <w:szCs w:val="28"/>
        </w:rPr>
        <w:t xml:space="preserve">и </w:t>
      </w:r>
      <w:r>
        <w:rPr>
          <w:rFonts w:ascii="Times New Roman" w:hAnsi="Times New Roman" w:eastAsia="Times New Roman" w:cs="Times New Roman"/>
          <w:sz w:val="28"/>
          <w:szCs w:val="28"/>
        </w:rPr>
        <w:t xml:space="preserve">консолид</w:t>
      </w:r>
      <w:r>
        <w:rPr>
          <w:rFonts w:ascii="Times New Roman" w:hAnsi="Times New Roman" w:eastAsia="Times New Roman" w:cs="Times New Roman"/>
          <w:sz w:val="28"/>
          <w:szCs w:val="28"/>
        </w:rPr>
        <w:t xml:space="preserve">и</w:t>
      </w:r>
      <w:r>
        <w:rPr>
          <w:rFonts w:ascii="Times New Roman" w:hAnsi="Times New Roman" w:eastAsia="Times New Roman" w:cs="Times New Roman"/>
          <w:sz w:val="28"/>
          <w:szCs w:val="28"/>
        </w:rPr>
        <w:t xml:space="preserve">рованного бюджета Ставропольского края </w:t>
      </w:r>
      <w:r>
        <w:rPr>
          <w:rFonts w:ascii="Times New Roman" w:hAnsi="Times New Roman" w:eastAsia="Times New Roman" w:cs="Times New Roman"/>
          <w:sz w:val="28"/>
          <w:szCs w:val="28"/>
        </w:rPr>
        <w:t xml:space="preserve">сложи</w:t>
      </w:r>
      <w:r>
        <w:rPr>
          <w:rFonts w:ascii="Times New Roman" w:hAnsi="Times New Roman" w:eastAsia="Times New Roman" w:cs="Times New Roman"/>
          <w:sz w:val="28"/>
          <w:szCs w:val="28"/>
        </w:rPr>
        <w:t xml:space="preserve">лась</w:t>
      </w:r>
      <w:r>
        <w:rPr>
          <w:rFonts w:ascii="Times New Roman" w:hAnsi="Times New Roman" w:eastAsia="Times New Roman" w:cs="Times New Roman"/>
          <w:sz w:val="28"/>
          <w:szCs w:val="28"/>
        </w:rPr>
        <w:t xml:space="preserve"> по счету     1 205 00 000 «Расчеты по доходам</w:t>
      </w:r>
      <w:r>
        <w:rPr>
          <w:rFonts w:ascii="Times New Roman" w:hAnsi="Times New Roman" w:eastAsia="Times New Roman" w:cs="Times New Roman"/>
          <w:sz w:val="28"/>
          <w:szCs w:val="28"/>
        </w:rPr>
        <w:t xml:space="preserve">» в сумме</w:t>
      </w:r>
      <w:r>
        <w:rPr>
          <w:rFonts w:ascii="Times New Roman" w:hAnsi="Times New Roman" w:eastAsia="Times New Roman" w:cs="Times New Roman"/>
          <w:sz w:val="28"/>
          <w:szCs w:val="28"/>
        </w:rPr>
        <w:t xml:space="preserve"> </w:t>
      </w:r>
      <w:r>
        <w:rPr>
          <w:rFonts w:ascii="Times New Roman" w:hAnsi="Times New Roman" w:eastAsia="Times New Roman" w:cs="Times New Roman"/>
          <w:sz w:val="28"/>
          <w:szCs w:val="28"/>
        </w:rPr>
        <w:t xml:space="preserve">4 605 237 993,9 рубля </w:t>
      </w:r>
      <w:r>
        <w:rPr>
          <w:rFonts w:ascii="Times New Roman" w:hAnsi="Times New Roman" w:eastAsia="Times New Roman" w:cs="Times New Roman"/>
          <w:sz w:val="28"/>
          <w:szCs w:val="28"/>
        </w:rPr>
        <w:t xml:space="preserve">, что              на 31 399 982,17 рубля меньше аналогичного показателя прошлого года равного </w:t>
      </w:r>
      <w:r>
        <w:rPr>
          <w:rFonts w:ascii="Times New Roman" w:hAnsi="Times New Roman" w:eastAsia="Times New Roman" w:cs="Times New Roman"/>
          <w:sz w:val="28"/>
          <w:szCs w:val="28"/>
        </w:rPr>
        <w:t xml:space="preserve">4 636 637 976,07</w:t>
      </w:r>
      <w:r>
        <w:rPr>
          <w:rFonts w:ascii="Times New Roman" w:hAnsi="Times New Roman" w:eastAsia="Times New Roman" w:cs="Times New Roman"/>
          <w:sz w:val="28"/>
          <w:szCs w:val="28"/>
        </w:rPr>
        <w:t xml:space="preserve"> </w:t>
      </w:r>
      <w:r>
        <w:rPr>
          <w:rFonts w:ascii="Times New Roman" w:hAnsi="Times New Roman" w:eastAsia="Times New Roman" w:cs="Times New Roman"/>
          <w:sz w:val="28"/>
          <w:szCs w:val="28"/>
        </w:rPr>
        <w:t xml:space="preserve">рублей </w:t>
      </w:r>
      <w:r>
        <w:rPr>
          <w:rFonts w:ascii="Times New Roman" w:hAnsi="Times New Roman" w:eastAsia="Times New Roman" w:cs="Times New Roman"/>
          <w:sz w:val="28"/>
          <w:szCs w:val="28"/>
        </w:rPr>
        <w:t xml:space="preserve">и составила 64</w:t>
      </w:r>
      <w:r>
        <w:rPr>
          <w:rFonts w:ascii="Times New Roman" w:hAnsi="Times New Roman" w:eastAsia="Times New Roman" w:cs="Times New Roman"/>
          <w:sz w:val="28"/>
          <w:szCs w:val="28"/>
        </w:rPr>
        <w:t xml:space="preserve"> % от всей суммы просроченной дебито</w:t>
      </w:r>
      <w:r>
        <w:rPr>
          <w:rFonts w:ascii="Times New Roman" w:hAnsi="Times New Roman" w:eastAsia="Times New Roman" w:cs="Times New Roman"/>
          <w:sz w:val="28"/>
          <w:szCs w:val="28"/>
        </w:rPr>
        <w:t xml:space="preserve">р</w:t>
      </w:r>
      <w:r>
        <w:rPr>
          <w:rFonts w:ascii="Times New Roman" w:hAnsi="Times New Roman" w:eastAsia="Times New Roman" w:cs="Times New Roman"/>
          <w:sz w:val="28"/>
          <w:szCs w:val="28"/>
        </w:rPr>
        <w:t xml:space="preserve">ской задолженности  консолидированного бюджета </w:t>
      </w:r>
      <w:r>
        <w:rPr>
          <w:rFonts w:ascii="Times New Roman" w:hAnsi="Times New Roman" w:eastAsia="Times New Roman" w:cs="Times New Roman"/>
          <w:sz w:val="28"/>
          <w:szCs w:val="28"/>
        </w:rPr>
        <w:t xml:space="preserve">Ставропольского края.</w:t>
      </w:r>
      <w:r>
        <w:rPr>
          <w:rFonts w:ascii="Times New Roman" w:hAnsi="Times New Roman" w:eastAsia="Times New Roman" w:cs="Times New Roman"/>
          <w:sz w:val="28"/>
          <w:szCs w:val="28"/>
        </w:rPr>
      </w:r>
      <w:r>
        <w:rPr>
          <w:rFonts w:ascii="Times New Roman" w:hAnsi="Times New Roman" w:eastAsia="Times New Roman" w:cs="Times New Roman"/>
          <w:sz w:val="28"/>
          <w:szCs w:val="28"/>
        </w:rPr>
      </w:r>
    </w:p>
    <w:p>
      <w:pPr>
        <w:ind w:firstLine="851"/>
        <w:jc w:val="both"/>
        <w:spacing w:after="0" w:afterAutospacing="0" w:line="240" w:lineRule="auto"/>
        <w:rPr>
          <w:rFonts w:ascii="Times New Roman" w:hAnsi="Times New Roman" w:eastAsia="Times New Roman" w:cs="Times New Roman"/>
          <w:color w:val="000000"/>
          <w:sz w:val="28"/>
          <w:szCs w:val="28"/>
        </w:rPr>
      </w:pPr>
      <w:r>
        <w:rPr>
          <w:rFonts w:ascii="Times New Roman" w:hAnsi="Times New Roman" w:eastAsia="Times New Roman" w:cs="Times New Roman"/>
          <w:sz w:val="28"/>
          <w:szCs w:val="28"/>
        </w:rPr>
      </w:r>
      <w:r>
        <w:rPr>
          <w:rFonts w:ascii="Times New Roman" w:hAnsi="Times New Roman" w:eastAsia="Times New Roman" w:cs="Times New Roman"/>
          <w:sz w:val="28"/>
          <w:szCs w:val="28"/>
        </w:rPr>
        <w:t xml:space="preserve">Из них по счету 205 11 «Расчеты по налоговым доходам» в                 сумме </w:t>
      </w:r>
      <w:r>
        <w:rPr>
          <w:rFonts w:ascii="Times New Roman" w:hAnsi="Times New Roman" w:eastAsia="Times New Roman" w:cs="Times New Roman"/>
          <w:sz w:val="28"/>
          <w:szCs w:val="28"/>
        </w:rPr>
        <w:t xml:space="preserve">3 535 691 380,05 рублей</w:t>
      </w:r>
      <w:r>
        <w:rPr>
          <w:rFonts w:ascii="Times New Roman" w:hAnsi="Times New Roman" w:eastAsia="Times New Roman" w:cs="Times New Roman"/>
          <w:sz w:val="28"/>
          <w:szCs w:val="28"/>
        </w:rPr>
        <w:t xml:space="preserve"> </w:t>
      </w:r>
      <w:r>
        <w:rPr>
          <w:rFonts w:ascii="Times New Roman" w:hAnsi="Times New Roman" w:eastAsia="Times New Roman" w:cs="Times New Roman"/>
          <w:sz w:val="28"/>
          <w:szCs w:val="28"/>
        </w:rPr>
        <w:t xml:space="preserve"> образована Управлением федеральной налоговой службы России по Ставропольскому краю, в том числе  по краевому бюджету –</w:t>
      </w:r>
      <w:r>
        <w:rPr>
          <w:rFonts w:ascii="Times New Roman" w:hAnsi="Times New Roman" w:eastAsia="Times New Roman" w:cs="Times New Roman"/>
          <w:color w:val="000000"/>
          <w:sz w:val="28"/>
          <w:szCs w:val="28"/>
        </w:rPr>
        <w:t xml:space="preserve"> 2 147 896 621,53 рублей</w:t>
      </w:r>
      <w:r>
        <w:rPr>
          <w:rFonts w:ascii="Times New Roman" w:hAnsi="Times New Roman" w:eastAsia="Times New Roman" w:cs="Times New Roman"/>
          <w:color w:val="000000"/>
          <w:sz w:val="28"/>
          <w:szCs w:val="28"/>
        </w:rPr>
        <w:t xml:space="preserve">, что на 7 % выше показателя на начало года, по бюджетам муниципальных образований края - 1 387 794 758,52 рублей, что на 3 % ниже показателя на начало года.</w:t>
      </w:r>
      <w:r>
        <w:rPr>
          <w:rFonts w:ascii="Times New Roman" w:hAnsi="Times New Roman" w:eastAsia="Times New Roman" w:cs="Times New Roman"/>
          <w:color w:val="000000"/>
          <w:sz w:val="28"/>
          <w:szCs w:val="28"/>
        </w:rPr>
      </w:r>
      <w:r>
        <w:rPr>
          <w:rFonts w:ascii="Times New Roman" w:hAnsi="Times New Roman" w:eastAsia="Times New Roman" w:cs="Times New Roman"/>
          <w:color w:val="000000"/>
          <w:sz w:val="28"/>
          <w:szCs w:val="28"/>
        </w:rPr>
      </w:r>
    </w:p>
    <w:p>
      <w:pPr>
        <w:ind w:firstLine="851"/>
        <w:jc w:val="both"/>
        <w:spacing w:after="0" w:afterAutospacing="0" w:line="240" w:lineRule="auto"/>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r>
      <w:r>
        <w:rPr>
          <w:rFonts w:ascii="Times New Roman" w:hAnsi="Times New Roman" w:eastAsia="Times New Roman" w:cs="Times New Roman"/>
          <w:color w:val="000000"/>
          <w:sz w:val="28"/>
          <w:szCs w:val="28"/>
        </w:rPr>
        <w:t xml:space="preserve">Основная причина образования просроченной дебито</w:t>
      </w:r>
      <w:r>
        <w:rPr>
          <w:rFonts w:ascii="Times New Roman" w:hAnsi="Times New Roman" w:eastAsia="Times New Roman" w:cs="Times New Roman"/>
          <w:color w:val="000000"/>
          <w:sz w:val="28"/>
          <w:szCs w:val="28"/>
        </w:rPr>
        <w:t xml:space="preserve">р</w:t>
      </w:r>
      <w:r>
        <w:rPr>
          <w:rFonts w:ascii="Times New Roman" w:hAnsi="Times New Roman" w:eastAsia="Times New Roman" w:cs="Times New Roman"/>
          <w:color w:val="000000"/>
          <w:sz w:val="28"/>
          <w:szCs w:val="28"/>
        </w:rPr>
        <w:t xml:space="preserve">ской задолженности Управлением Федеральной налоговой службы по Ставр</w:t>
      </w:r>
      <w:r>
        <w:rPr>
          <w:rFonts w:ascii="Times New Roman" w:hAnsi="Times New Roman" w:eastAsia="Times New Roman" w:cs="Times New Roman"/>
          <w:color w:val="000000"/>
          <w:sz w:val="28"/>
          <w:szCs w:val="28"/>
        </w:rPr>
        <w:t xml:space="preserve">о</w:t>
      </w:r>
      <w:r>
        <w:rPr>
          <w:rFonts w:ascii="Times New Roman" w:hAnsi="Times New Roman" w:eastAsia="Times New Roman" w:cs="Times New Roman"/>
          <w:color w:val="000000"/>
          <w:sz w:val="28"/>
          <w:szCs w:val="28"/>
        </w:rPr>
        <w:t xml:space="preserve">польскому краю указана </w:t>
      </w:r>
      <w:r>
        <w:rPr>
          <w:rFonts w:ascii="Times New Roman" w:hAnsi="Times New Roman" w:eastAsia="Times New Roman" w:cs="Times New Roman"/>
          <w:color w:val="000000"/>
          <w:sz w:val="28"/>
          <w:szCs w:val="28"/>
        </w:rPr>
        <w:t xml:space="preserve">неуплата сумм налога в установленный законодательством срок</w:t>
      </w:r>
      <w:r>
        <w:rPr>
          <w:rFonts w:ascii="Times New Roman" w:hAnsi="Times New Roman" w:eastAsia="Times New Roman" w:cs="Times New Roman"/>
          <w:color w:val="000000"/>
          <w:sz w:val="28"/>
          <w:szCs w:val="28"/>
        </w:rPr>
        <w:t xml:space="preserve">.</w:t>
      </w:r>
      <w:r>
        <w:rPr>
          <w:rFonts w:ascii="Times New Roman" w:hAnsi="Times New Roman" w:eastAsia="Times New Roman" w:cs="Times New Roman"/>
          <w:color w:val="000000"/>
          <w:sz w:val="28"/>
          <w:szCs w:val="28"/>
        </w:rPr>
        <w:t xml:space="preserve"> </w:t>
      </w:r>
      <w:r>
        <w:rPr>
          <w:rFonts w:ascii="Times New Roman" w:hAnsi="Times New Roman" w:eastAsia="Times New Roman" w:cs="Times New Roman"/>
          <w:color w:val="000000"/>
          <w:sz w:val="28"/>
          <w:szCs w:val="28"/>
        </w:rPr>
      </w:r>
      <w:r>
        <w:rPr>
          <w:rFonts w:ascii="Times New Roman" w:hAnsi="Times New Roman" w:eastAsia="Times New Roman" w:cs="Times New Roman"/>
          <w:color w:val="000000"/>
          <w:sz w:val="28"/>
          <w:szCs w:val="28"/>
        </w:rPr>
      </w:r>
    </w:p>
    <w:p>
      <w:pPr>
        <w:ind w:firstLine="851"/>
        <w:jc w:val="both"/>
        <w:spacing w:after="0" w:afterAutospacing="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r>
      <w:r>
        <w:rPr>
          <w:rFonts w:ascii="Times New Roman" w:hAnsi="Times New Roman" w:eastAsia="Times New Roman" w:cs="Times New Roman"/>
          <w:sz w:val="28"/>
          <w:szCs w:val="28"/>
        </w:rPr>
        <w:t xml:space="preserve">Анализ причин образования просроченной дебиторской и кредиторской задолженности по суммам 10 млн.рублей и более (по одному контракту (обязательству) и одному контрагенту:</w:t>
      </w:r>
      <w:r>
        <w:rPr>
          <w:rFonts w:ascii="Times New Roman" w:hAnsi="Times New Roman" w:eastAsia="Times New Roman" w:cs="Times New Roman"/>
          <w:sz w:val="28"/>
          <w:szCs w:val="28"/>
        </w:rPr>
      </w:r>
      <w:r>
        <w:rPr>
          <w:rFonts w:ascii="Times New Roman" w:hAnsi="Times New Roman" w:eastAsia="Times New Roman" w:cs="Times New Roman"/>
          <w:sz w:val="28"/>
          <w:szCs w:val="28"/>
        </w:rPr>
      </w:r>
    </w:p>
    <w:p>
      <w:pPr>
        <w:ind w:firstLine="851"/>
        <w:jc w:val="both"/>
        <w:spacing w:after="0" w:afterAutospacing="0" w:line="240" w:lineRule="auto"/>
        <w:rPr>
          <w:rFonts w:ascii="Times New Roman" w:hAnsi="Times New Roman" w:eastAsia="Times New Roman" w:cs="Times New Roman"/>
          <w:color w:val="000000"/>
          <w:sz w:val="28"/>
          <w:szCs w:val="28"/>
          <w:highlight w:val="none"/>
        </w:rPr>
      </w:pPr>
      <w:r>
        <w:rPr>
          <w:rFonts w:ascii="Times New Roman" w:hAnsi="Times New Roman" w:eastAsia="Times New Roman" w:cs="Times New Roman"/>
          <w:sz w:val="28"/>
          <w:szCs w:val="28"/>
        </w:rPr>
      </w:r>
      <w:r>
        <w:rPr>
          <w:rFonts w:ascii="Times New Roman" w:hAnsi="Times New Roman" w:eastAsia="Times New Roman" w:cs="Times New Roman"/>
          <w:color w:val="000000"/>
          <w:sz w:val="28"/>
          <w:szCs w:val="28"/>
          <w:highlight w:val="none"/>
        </w:rPr>
        <w:t xml:space="preserve">по счету </w:t>
      </w:r>
      <w:r>
        <w:rPr>
          <w:rFonts w:ascii="Times New Roman" w:hAnsi="Times New Roman" w:eastAsia="Times New Roman" w:cs="Times New Roman"/>
          <w:color w:val="000000"/>
          <w:sz w:val="28"/>
          <w:szCs w:val="28"/>
        </w:rPr>
        <w:t xml:space="preserve">1 206 00 000 «Расчеты по выданным авансам» просроченная д</w:t>
      </w:r>
      <w:r>
        <w:rPr>
          <w:rFonts w:ascii="Times New Roman" w:hAnsi="Times New Roman" w:eastAsia="Times New Roman" w:cs="Times New Roman"/>
          <w:color w:val="000000"/>
          <w:sz w:val="28"/>
          <w:szCs w:val="28"/>
        </w:rPr>
        <w:t xml:space="preserve">е</w:t>
      </w:r>
      <w:r>
        <w:rPr>
          <w:rFonts w:ascii="Times New Roman" w:hAnsi="Times New Roman" w:eastAsia="Times New Roman" w:cs="Times New Roman"/>
          <w:color w:val="000000"/>
          <w:sz w:val="28"/>
          <w:szCs w:val="28"/>
        </w:rPr>
        <w:t xml:space="preserve">биторская задолженность</w:t>
      </w:r>
      <w:r>
        <w:rPr>
          <w:rFonts w:ascii="Times New Roman" w:hAnsi="Times New Roman" w:eastAsia="Times New Roman" w:cs="Times New Roman"/>
          <w:color w:val="000000"/>
          <w:sz w:val="28"/>
          <w:szCs w:val="28"/>
          <w:highlight w:val="white"/>
        </w:rPr>
        <w:t xml:space="preserve"> </w:t>
      </w:r>
      <w:r>
        <w:rPr>
          <w:rFonts w:ascii="Times New Roman" w:hAnsi="Times New Roman" w:eastAsia="Times New Roman" w:cs="Times New Roman"/>
          <w:color w:val="000000"/>
          <w:sz w:val="28"/>
          <w:szCs w:val="28"/>
        </w:rPr>
        <w:t xml:space="preserve">допущена Георгиевским муниципальным округом, министерством жилищно-коммунального хозяйства Ставропольского края (далее – минЖКХ) и министерством имущественных отношений Ставропольского края (далее – минимущество):</w:t>
      </w:r>
      <w:r>
        <w:rPr>
          <w:rFonts w:ascii="Times New Roman" w:hAnsi="Times New Roman" w:eastAsia="Times New Roman" w:cs="Times New Roman"/>
          <w:color w:val="000000"/>
          <w:sz w:val="28"/>
          <w:szCs w:val="28"/>
          <w:highlight w:val="none"/>
        </w:rPr>
      </w:r>
      <w:r>
        <w:rPr>
          <w:rFonts w:ascii="Times New Roman" w:hAnsi="Times New Roman" w:eastAsia="Times New Roman" w:cs="Times New Roman"/>
          <w:color w:val="000000"/>
          <w:sz w:val="28"/>
          <w:szCs w:val="28"/>
          <w:highlight w:val="none"/>
        </w:rPr>
      </w:r>
    </w:p>
    <w:p>
      <w:pPr>
        <w:ind w:firstLine="851"/>
        <w:jc w:val="both"/>
        <w:spacing w:after="0" w:afterAutospacing="0" w:line="240" w:lineRule="auto"/>
        <w:rPr>
          <w:rFonts w:ascii="Times New Roman" w:hAnsi="Times New Roman" w:eastAsia="Times New Roman" w:cs="Times New Roman"/>
          <w:color w:val="000000"/>
          <w:sz w:val="28"/>
          <w:szCs w:val="28"/>
        </w:rPr>
      </w:pPr>
      <w:r>
        <w:rPr>
          <w:rFonts w:ascii="Times New Roman" w:hAnsi="Times New Roman" w:eastAsia="Times New Roman" w:cs="Times New Roman"/>
          <w:b/>
          <w:bCs/>
          <w:color w:val="000000"/>
          <w:sz w:val="28"/>
          <w:szCs w:val="28"/>
          <w:highlight w:val="none"/>
        </w:rPr>
        <w:t xml:space="preserve">минЖКЖ</w:t>
      </w:r>
      <w:r>
        <w:rPr>
          <w:rFonts w:ascii="Times New Roman" w:hAnsi="Times New Roman" w:eastAsia="Times New Roman" w:cs="Times New Roman"/>
          <w:color w:val="000000"/>
          <w:sz w:val="28"/>
          <w:szCs w:val="28"/>
          <w:highlight w:val="none"/>
        </w:rPr>
        <w:t xml:space="preserve">:</w:t>
      </w:r>
      <w:r>
        <w:rPr>
          <w:rFonts w:ascii="Times New Roman" w:hAnsi="Times New Roman" w:eastAsia="Times New Roman" w:cs="Times New Roman"/>
          <w:color w:val="000000"/>
          <w:sz w:val="28"/>
          <w:szCs w:val="28"/>
        </w:rPr>
      </w:r>
      <w:r>
        <w:rPr>
          <w:rFonts w:ascii="Times New Roman" w:hAnsi="Times New Roman" w:eastAsia="Times New Roman" w:cs="Times New Roman"/>
          <w:color w:val="000000"/>
          <w:sz w:val="28"/>
          <w:szCs w:val="28"/>
        </w:rPr>
      </w:r>
    </w:p>
    <w:p>
      <w:pPr>
        <w:ind w:firstLine="851"/>
        <w:jc w:val="both"/>
        <w:spacing w:after="0" w:afterAutospacing="0" w:line="240" w:lineRule="auto"/>
        <w:rPr>
          <w:rFonts w:ascii="Times New Roman" w:hAnsi="Times New Roman" w:cs="Times New Roman"/>
          <w:sz w:val="28"/>
          <w:szCs w:val="28"/>
          <w:highlight w:val="white"/>
        </w:rPr>
      </w:pPr>
      <w:r>
        <w:rPr>
          <w:rFonts w:ascii="Times New Roman" w:hAnsi="Times New Roman" w:eastAsia="Times New Roman" w:cs="Times New Roman"/>
          <w:b/>
          <w:bCs/>
          <w:color w:val="000000"/>
          <w:sz w:val="28"/>
          <w:szCs w:val="28"/>
        </w:rPr>
        <w:t xml:space="preserve">ООО «Союздонстрой»</w:t>
      </w:r>
      <w:r>
        <w:rPr>
          <w:rFonts w:ascii="Times New Roman" w:hAnsi="Times New Roman" w:cs="Times New Roman"/>
          <w:sz w:val="28"/>
          <w:szCs w:val="28"/>
          <w:highlight w:val="white"/>
          <w:shd w:val="clear" w:color="auto" w:fill="ffffff"/>
        </w:rPr>
        <w:t xml:space="preserve"> (далее – подрядчик) </w:t>
      </w:r>
      <w:r>
        <w:rPr>
          <w:rFonts w:ascii="Times New Roman" w:hAnsi="Times New Roman" w:cs="Times New Roman"/>
          <w:sz w:val="28"/>
          <w:szCs w:val="28"/>
          <w:highlight w:val="white"/>
          <w:shd w:val="clear" w:color="auto" w:fill="ffffff"/>
        </w:rPr>
        <w:t xml:space="preserve">–</w:t>
      </w:r>
      <w:r>
        <w:rPr>
          <w:rFonts w:ascii="Times New Roman" w:hAnsi="Times New Roman" w:cs="Times New Roman"/>
          <w:sz w:val="28"/>
          <w:szCs w:val="28"/>
          <w:highlight w:val="white"/>
          <w:shd w:val="clear" w:color="auto" w:fill="ffffff"/>
        </w:rPr>
        <w:t xml:space="preserve"> авансовый платеж в сумме 38 740 139,66</w:t>
      </w:r>
      <w:r>
        <w:rPr>
          <w:rFonts w:ascii="Times New Roman" w:hAnsi="Times New Roman" w:cs="Times New Roman"/>
          <w:sz w:val="28"/>
          <w:szCs w:val="28"/>
          <w:highlight w:val="white"/>
          <w:shd w:val="clear" w:color="auto" w:fill="ffffff"/>
        </w:rPr>
        <w:t xml:space="preserve"> рублей </w:t>
      </w:r>
      <w:r>
        <w:rPr>
          <w:rFonts w:ascii="Times New Roman" w:hAnsi="Times New Roman" w:cs="Times New Roman"/>
          <w:sz w:val="28"/>
          <w:szCs w:val="28"/>
          <w:highlight w:val="white"/>
          <w:shd w:val="clear" w:color="auto" w:fill="ffffff"/>
        </w:rPr>
        <w:t xml:space="preserve">перечислен за поэтапное выполнение работ по государственному контракту от 19 мая 2023 года № 2 </w:t>
      </w:r>
      <w:r>
        <w:rPr>
          <w:rFonts w:ascii="Times New Roman" w:hAnsi="Times New Roman" w:cs="Times New Roman"/>
          <w:sz w:val="28"/>
          <w:szCs w:val="28"/>
          <w:highlight w:val="white"/>
          <w:shd w:val="clear" w:color="auto" w:fill="ffffff"/>
        </w:rPr>
        <w:t xml:space="preserve">– </w:t>
      </w:r>
      <w:r>
        <w:rPr>
          <w:rFonts w:ascii="Times New Roman" w:hAnsi="Times New Roman" w:cs="Times New Roman"/>
          <w:sz w:val="28"/>
          <w:szCs w:val="28"/>
          <w:highlight w:val="white"/>
          <w:shd w:val="clear" w:color="auto" w:fill="ffffff"/>
        </w:rPr>
        <w:t xml:space="preserve">55 на разработку проектно-сметной документации по объекту «Прокладка второй нитки междугороднего канализационного коллектора Кисловодск – Ессентуки – Пятигорск».</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ind w:firstLine="851"/>
        <w:jc w:val="both"/>
        <w:spacing w:after="0" w:afterAutospacing="0" w:line="240" w:lineRule="auto"/>
        <w:rPr>
          <w:rFonts w:ascii="Times New Roman" w:hAnsi="Times New Roman" w:cs="Times New Roman"/>
          <w:sz w:val="28"/>
          <w:szCs w:val="28"/>
          <w:highlight w:val="white"/>
        </w:rPr>
      </w:pPr>
      <w:r>
        <w:rPr>
          <w:rFonts w:ascii="Times New Roman" w:hAnsi="Times New Roman" w:cs="Times New Roman"/>
          <w:sz w:val="28"/>
          <w:szCs w:val="28"/>
          <w:highlight w:val="white"/>
          <w:shd w:val="clear" w:color="auto" w:fill="ffffff"/>
        </w:rPr>
      </w:r>
      <w:r>
        <w:rPr>
          <w:rFonts w:ascii="Times New Roman" w:hAnsi="Times New Roman" w:cs="Times New Roman"/>
          <w:sz w:val="28"/>
          <w:szCs w:val="28"/>
          <w:highlight w:val="white"/>
          <w:shd w:val="clear" w:color="auto" w:fill="ffffff"/>
        </w:rPr>
        <w:t xml:space="preserve">Срок окончания выполнения работ по контракту – 01 декабря 2023 года.</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ind w:firstLine="851"/>
        <w:jc w:val="both"/>
        <w:spacing w:after="0" w:afterAutospacing="0" w:line="240" w:lineRule="auto"/>
        <w:rPr>
          <w:rFonts w:ascii="Times New Roman" w:hAnsi="Times New Roman" w:cs="Times New Roman"/>
          <w:sz w:val="28"/>
          <w:szCs w:val="28"/>
          <w:highlight w:val="white"/>
        </w:rPr>
      </w:pPr>
      <w:r>
        <w:rPr>
          <w:rFonts w:ascii="Times New Roman" w:hAnsi="Times New Roman" w:cs="Times New Roman"/>
          <w:sz w:val="28"/>
          <w:szCs w:val="28"/>
          <w:highlight w:val="white"/>
          <w:shd w:val="clear" w:color="auto" w:fill="ffffff"/>
        </w:rPr>
      </w:r>
      <w:r>
        <w:rPr>
          <w:rFonts w:ascii="Times New Roman" w:hAnsi="Times New Roman" w:cs="Times New Roman"/>
          <w:sz w:val="28"/>
          <w:szCs w:val="28"/>
          <w:highlight w:val="white"/>
          <w:shd w:val="clear" w:color="auto" w:fill="ffffff"/>
        </w:rPr>
        <w:t xml:space="preserve">По состоянию на 24 ноября 2025 года работы в рамках государственного контракта от 19 мая 2023 года № 2-55 подрядчиком не исполнены.</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ind w:firstLine="851"/>
        <w:jc w:val="both"/>
        <w:spacing w:after="0" w:afterAutospacing="0" w:line="240" w:lineRule="auto"/>
        <w:rPr>
          <w:rFonts w:ascii="Times New Roman" w:hAnsi="Times New Roman" w:cs="Times New Roman"/>
          <w:sz w:val="28"/>
          <w:szCs w:val="28"/>
          <w:highlight w:val="white"/>
        </w:rPr>
      </w:pPr>
      <w:r>
        <w:rPr>
          <w:rFonts w:ascii="Times New Roman" w:hAnsi="Times New Roman" w:cs="Times New Roman"/>
          <w:sz w:val="28"/>
          <w:szCs w:val="28"/>
          <w:highlight w:val="white"/>
          <w:shd w:val="clear" w:color="auto" w:fill="ffffff"/>
        </w:rPr>
      </w:r>
      <w:r>
        <w:rPr>
          <w:rFonts w:ascii="Times New Roman" w:hAnsi="Times New Roman" w:cs="Times New Roman"/>
          <w:sz w:val="28"/>
          <w:szCs w:val="28"/>
          <w:highlight w:val="white"/>
          <w:shd w:val="clear" w:color="auto" w:fill="ffffff"/>
        </w:rPr>
        <w:t xml:space="preserve">МинЖКХ 25 марта 2024 </w:t>
      </w:r>
      <w:r>
        <w:rPr>
          <w:rFonts w:ascii="Times New Roman" w:hAnsi="Times New Roman" w:cs="Times New Roman"/>
          <w:sz w:val="28"/>
          <w:szCs w:val="28"/>
          <w:highlight w:val="white"/>
          <w:shd w:val="clear" w:color="auto" w:fill="ffffff"/>
        </w:rPr>
        <w:t xml:space="preserve">года в адрес подрядчика было направлено уведомление о применении штрафных санкций в связи с нарушением условий контракта, а также требование о представлении отчетов о ходе выполнения работ.</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ind w:firstLine="851"/>
        <w:jc w:val="both"/>
        <w:spacing w:after="0" w:afterAutospacing="0" w:line="240" w:lineRule="auto"/>
        <w:rPr>
          <w:rFonts w:ascii="Times New Roman" w:hAnsi="Times New Roman" w:cs="Times New Roman"/>
          <w:sz w:val="28"/>
          <w:szCs w:val="28"/>
          <w:highlight w:val="white"/>
        </w:rPr>
      </w:pPr>
      <w:r>
        <w:rPr>
          <w:rFonts w:ascii="Times New Roman" w:hAnsi="Times New Roman" w:cs="Times New Roman"/>
          <w:sz w:val="28"/>
          <w:szCs w:val="28"/>
          <w:highlight w:val="white"/>
          <w:shd w:val="clear" w:color="auto" w:fill="ffffff"/>
        </w:rPr>
      </w:r>
      <w:r>
        <w:rPr>
          <w:rFonts w:ascii="Times New Roman" w:hAnsi="Times New Roman" w:cs="Times New Roman"/>
          <w:sz w:val="28"/>
          <w:szCs w:val="28"/>
          <w:highlight w:val="white"/>
          <w:shd w:val="clear" w:color="auto" w:fill="ffffff"/>
        </w:rPr>
        <w:t xml:space="preserve">Расчет пени за нарушение условий контракта по вышеуказанному контракту </w:t>
      </w:r>
      <w:r>
        <w:rPr>
          <w:rFonts w:ascii="Times New Roman" w:hAnsi="Times New Roman" w:cs="Times New Roman"/>
          <w:sz w:val="28"/>
          <w:szCs w:val="28"/>
          <w:highlight w:val="white"/>
          <w:shd w:val="clear" w:color="auto" w:fill="ffffff"/>
        </w:rPr>
        <w:t xml:space="preserve">минЖКХ</w:t>
      </w:r>
      <w:r>
        <w:rPr>
          <w:rFonts w:ascii="Times New Roman" w:hAnsi="Times New Roman" w:cs="Times New Roman"/>
          <w:sz w:val="28"/>
          <w:szCs w:val="28"/>
          <w:highlight w:val="white"/>
          <w:shd w:val="clear" w:color="auto" w:fill="ffffff"/>
        </w:rPr>
        <w:t xml:space="preserve"> края </w:t>
      </w:r>
      <w:r>
        <w:rPr>
          <w:rFonts w:ascii="Times New Roman" w:hAnsi="Times New Roman" w:cs="Times New Roman"/>
          <w:sz w:val="28"/>
          <w:szCs w:val="28"/>
          <w:highlight w:val="white"/>
        </w:rPr>
        <w:t xml:space="preserve">не производился в связи с тем, что согласно </w:t>
      </w:r>
      <w:r>
        <w:rPr>
          <w:rFonts w:ascii="Times New Roman" w:hAnsi="Times New Roman" w:cs="Times New Roman"/>
          <w:sz w:val="28"/>
          <w:szCs w:val="28"/>
          <w:highlight w:val="white"/>
        </w:rPr>
        <w:t xml:space="preserve">утвержденному</w:t>
      </w:r>
      <w:r>
        <w:rPr>
          <w:rFonts w:ascii="Times New Roman" w:hAnsi="Times New Roman" w:cs="Times New Roman"/>
          <w:sz w:val="28"/>
          <w:szCs w:val="28"/>
          <w:highlight w:val="white"/>
        </w:rPr>
        <w:t xml:space="preserve"> Губернатором Ставропольского края протоколу                         от 22 мая 2024 года № 01-10/6097 принято решение о проектировании объекта в   обход г. Пятигорска.</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ind w:firstLine="851"/>
        <w:jc w:val="both"/>
        <w:spacing w:after="0" w:afterAutospacing="0" w:line="240" w:lineRule="auto"/>
        <w:rPr>
          <w:rFonts w:ascii="Times New Roman" w:hAnsi="Times New Roman" w:cs="Times New Roman"/>
          <w:sz w:val="28"/>
          <w:szCs w:val="28"/>
          <w:highlight w:val="white"/>
        </w:rPr>
      </w:pPr>
      <w:r>
        <w:rPr>
          <w:rFonts w:ascii="Times New Roman" w:hAnsi="Times New Roman" w:cs="Times New Roman"/>
          <w:sz w:val="28"/>
          <w:szCs w:val="28"/>
          <w:highlight w:val="white"/>
        </w:rPr>
      </w:r>
      <w:r>
        <w:rPr>
          <w:rFonts w:ascii="Times New Roman" w:hAnsi="Times New Roman" w:cs="Times New Roman"/>
          <w:sz w:val="28"/>
          <w:szCs w:val="28"/>
          <w:highlight w:val="white"/>
        </w:rPr>
        <w:t xml:space="preserve">В целях дальнейшего проектирования в ноябре 2024 года </w:t>
      </w:r>
      <w:r>
        <w:rPr>
          <w:rFonts w:ascii="Times New Roman" w:hAnsi="Times New Roman" w:cs="Times New Roman"/>
          <w:sz w:val="28"/>
          <w:szCs w:val="28"/>
          <w:highlight w:val="white"/>
        </w:rPr>
        <w:t xml:space="preserve">минЖКХ</w:t>
      </w:r>
      <w:r>
        <w:rPr>
          <w:rFonts w:ascii="Times New Roman" w:hAnsi="Times New Roman" w:cs="Times New Roman"/>
          <w:sz w:val="28"/>
          <w:szCs w:val="28"/>
          <w:highlight w:val="white"/>
        </w:rPr>
        <w:t xml:space="preserve"> края утвержден акт выбора трассы № 5.</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ind w:firstLine="851"/>
        <w:jc w:val="both"/>
        <w:spacing w:after="0" w:afterAutospacing="0" w:line="240" w:lineRule="auto"/>
        <w:rPr>
          <w:rFonts w:ascii="Times New Roman" w:hAnsi="Times New Roman" w:cs="Times New Roman"/>
          <w:sz w:val="28"/>
          <w:szCs w:val="28"/>
          <w:highlight w:val="white"/>
        </w:rPr>
      </w:pPr>
      <w:r>
        <w:rPr>
          <w:rFonts w:ascii="Times New Roman" w:hAnsi="Times New Roman" w:cs="Times New Roman"/>
          <w:sz w:val="28"/>
          <w:szCs w:val="28"/>
          <w:highlight w:val="white"/>
        </w:rPr>
      </w:r>
      <w:r>
        <w:rPr>
          <w:rFonts w:ascii="Times New Roman" w:hAnsi="Times New Roman" w:cs="Times New Roman"/>
          <w:sz w:val="28"/>
          <w:szCs w:val="28"/>
          <w:highlight w:val="white"/>
        </w:rPr>
        <w:t xml:space="preserve">Стоимость проектно – изыскательных работ по данному варианту составляет 360,0 млн. рублей. Срок окончания проектно – изыскательных   работ - 01 мая 2026 года;</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ind w:firstLine="851"/>
        <w:jc w:val="both"/>
        <w:spacing w:after="0" w:afterAutospacing="0" w:line="240" w:lineRule="auto"/>
        <w:rPr>
          <w:rFonts w:ascii="Times New Roman" w:hAnsi="Times New Roman" w:cs="Times New Roman"/>
          <w:sz w:val="28"/>
          <w:szCs w:val="28"/>
          <w:highlight w:val="white"/>
        </w:rPr>
      </w:pPr>
      <w:r>
        <w:rPr>
          <w:rFonts w:ascii="Times New Roman" w:hAnsi="Times New Roman" w:cs="Times New Roman"/>
          <w:sz w:val="28"/>
          <w:szCs w:val="28"/>
          <w:highlight w:val="white"/>
        </w:rPr>
      </w:r>
      <w:r>
        <w:rPr>
          <w:rFonts w:ascii="Times New Roman" w:hAnsi="Times New Roman" w:cs="Times New Roman"/>
          <w:b/>
          <w:bCs/>
          <w:sz w:val="28"/>
          <w:szCs w:val="28"/>
          <w:highlight w:val="none"/>
          <w:shd w:val="clear" w:color="auto" w:fill="ffffff"/>
        </w:rPr>
        <w:t xml:space="preserve">ООО «Комплексные проекты в экологии и энергетики»</w:t>
      </w:r>
      <w:r>
        <w:rPr>
          <w:rFonts w:ascii="Times New Roman" w:hAnsi="Times New Roman" w:cs="Times New Roman"/>
          <w:sz w:val="28"/>
          <w:szCs w:val="28"/>
          <w:highlight w:val="white"/>
          <w:shd w:val="clear" w:color="auto" w:fill="ffffff"/>
        </w:rPr>
        <w:t xml:space="preserve"> (далее – подрядчик 2) </w:t>
      </w:r>
      <w:r>
        <w:rPr>
          <w:rFonts w:ascii="Times New Roman" w:hAnsi="Times New Roman" w:cs="Times New Roman"/>
          <w:sz w:val="28"/>
          <w:szCs w:val="28"/>
          <w:highlight w:val="white"/>
          <w:shd w:val="clear" w:color="auto" w:fill="ffffff"/>
        </w:rPr>
        <w:t xml:space="preserve">–</w:t>
      </w:r>
      <w:r>
        <w:rPr>
          <w:rFonts w:ascii="Times New Roman" w:hAnsi="Times New Roman" w:cs="Times New Roman"/>
          <w:sz w:val="28"/>
          <w:szCs w:val="28"/>
          <w:highlight w:val="white"/>
          <w:shd w:val="clear" w:color="auto" w:fill="ffffff"/>
        </w:rPr>
        <w:t xml:space="preserve"> авансовый платеж перечислен в сумме 16 164 658,27 рублей за поэтапное выполнение работ по государственному контракту от 25 мая 2023 года № 2 </w:t>
      </w:r>
      <w:r>
        <w:rPr>
          <w:rFonts w:ascii="Times New Roman" w:hAnsi="Times New Roman" w:cs="Times New Roman"/>
          <w:sz w:val="28"/>
          <w:szCs w:val="28"/>
          <w:highlight w:val="white"/>
          <w:shd w:val="clear" w:color="auto" w:fill="ffffff"/>
        </w:rPr>
        <w:t xml:space="preserve">–</w:t>
      </w:r>
      <w:r>
        <w:rPr>
          <w:rFonts w:ascii="Times New Roman" w:hAnsi="Times New Roman" w:cs="Times New Roman"/>
          <w:sz w:val="28"/>
          <w:szCs w:val="28"/>
          <w:highlight w:val="white"/>
          <w:shd w:val="clear" w:color="auto" w:fill="ffffff"/>
        </w:rPr>
        <w:t xml:space="preserve"> 59 на выполнение проектно-изыскательских работ по объекту «Строительство </w:t>
      </w:r>
      <w:r>
        <w:rPr>
          <w:rFonts w:ascii="Times New Roman" w:hAnsi="Times New Roman" w:cs="Times New Roman"/>
          <w:sz w:val="28"/>
          <w:szCs w:val="28"/>
          <w:highlight w:val="white"/>
          <w:shd w:val="clear" w:color="auto" w:fill="ffffff"/>
        </w:rPr>
        <w:t xml:space="preserve">объектов инженерной инфраструктуры к инвестиционной площадке «Солнечная долина» в городе-курорте Кисловодске».</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ind w:firstLine="851"/>
        <w:jc w:val="both"/>
        <w:spacing w:after="0" w:afterAutospacing="0" w:line="240" w:lineRule="auto"/>
        <w:rPr>
          <w:rFonts w:ascii="Times New Roman" w:hAnsi="Times New Roman" w:cs="Times New Roman"/>
          <w:sz w:val="28"/>
          <w:szCs w:val="28"/>
          <w:highlight w:val="white"/>
        </w:rPr>
      </w:pPr>
      <w:r>
        <w:rPr>
          <w:rFonts w:ascii="Times New Roman" w:hAnsi="Times New Roman" w:cs="Times New Roman"/>
          <w:sz w:val="28"/>
          <w:szCs w:val="28"/>
          <w:highlight w:val="white"/>
          <w:shd w:val="clear" w:color="auto" w:fill="ffffff"/>
        </w:rPr>
      </w:r>
      <w:r>
        <w:rPr>
          <w:rFonts w:ascii="Times New Roman" w:hAnsi="Times New Roman" w:cs="Times New Roman"/>
          <w:sz w:val="28"/>
          <w:szCs w:val="28"/>
          <w:highlight w:val="white"/>
          <w:shd w:val="clear" w:color="auto" w:fill="ffffff"/>
        </w:rPr>
        <w:t xml:space="preserve">По состоянию на 24 ноября 2025 года этапы работ в рамках государственного контракта от 25 мая 2023 года № 2 </w:t>
      </w:r>
      <w:r>
        <w:rPr>
          <w:rFonts w:ascii="Times New Roman" w:hAnsi="Times New Roman" w:cs="Times New Roman"/>
          <w:sz w:val="28"/>
          <w:szCs w:val="28"/>
          <w:highlight w:val="white"/>
          <w:shd w:val="clear" w:color="auto" w:fill="ffffff"/>
        </w:rPr>
        <w:t xml:space="preserve">– </w:t>
      </w:r>
      <w:r>
        <w:rPr>
          <w:rFonts w:ascii="Times New Roman" w:hAnsi="Times New Roman" w:cs="Times New Roman"/>
          <w:sz w:val="28"/>
          <w:szCs w:val="28"/>
          <w:highlight w:val="white"/>
          <w:shd w:val="clear" w:color="auto" w:fill="ffffff"/>
        </w:rPr>
        <w:t xml:space="preserve">59 подрядчиком 2 не исполнены.</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ind w:firstLine="851"/>
        <w:jc w:val="both"/>
        <w:spacing w:after="0" w:afterAutospacing="0" w:line="240" w:lineRule="auto"/>
        <w:rPr>
          <w:rFonts w:ascii="Times New Roman" w:hAnsi="Times New Roman" w:cs="Times New Roman"/>
          <w:color w:val="000000" w:themeColor="text1"/>
          <w:sz w:val="28"/>
          <w:szCs w:val="28"/>
          <w:highlight w:val="white"/>
        </w:rPr>
      </w:pPr>
      <w:r>
        <w:rPr>
          <w:rFonts w:ascii="Times New Roman" w:hAnsi="Times New Roman" w:cs="Times New Roman"/>
          <w:sz w:val="28"/>
          <w:szCs w:val="28"/>
          <w:highlight w:val="white"/>
          <w:shd w:val="clear" w:color="auto" w:fill="ffffff"/>
        </w:rPr>
      </w:r>
      <w:r>
        <w:rPr>
          <w:rFonts w:ascii="Times New Roman" w:hAnsi="Times New Roman" w:cs="Times New Roman"/>
          <w:color w:val="000000" w:themeColor="text1"/>
          <w:sz w:val="28"/>
          <w:szCs w:val="28"/>
          <w:highlight w:val="white"/>
        </w:rPr>
        <w:t xml:space="preserve">Решением Арбитражного суда Ставропольского края от 27 мая 2025 года по делу № А63</w:t>
      </w:r>
      <w:r>
        <w:rPr>
          <w:rFonts w:ascii="Times New Roman" w:hAnsi="Times New Roman" w:cs="Times New Roman"/>
          <w:sz w:val="28"/>
          <w:szCs w:val="28"/>
          <w:highlight w:val="white"/>
          <w:shd w:val="clear" w:color="auto" w:fill="ffffff"/>
        </w:rPr>
        <w:t xml:space="preserve"> –</w:t>
      </w:r>
      <w:r>
        <w:rPr>
          <w:rFonts w:ascii="Times New Roman" w:hAnsi="Times New Roman" w:cs="Times New Roman"/>
          <w:color w:val="000000" w:themeColor="text1"/>
          <w:sz w:val="28"/>
          <w:szCs w:val="28"/>
          <w:highlight w:val="white"/>
        </w:rPr>
        <w:t xml:space="preserve"> 15166/2024 (далее – Решение) исковые требования </w:t>
      </w:r>
      <w:r>
        <w:rPr>
          <w:rFonts w:ascii="Times New Roman" w:hAnsi="Times New Roman" w:cs="Times New Roman"/>
          <w:color w:val="000000" w:themeColor="text1"/>
          <w:sz w:val="28"/>
          <w:szCs w:val="28"/>
          <w:highlight w:val="white"/>
        </w:rPr>
        <w:t xml:space="preserve">минЖКХ</w:t>
      </w:r>
      <w:r>
        <w:rPr>
          <w:rFonts w:ascii="Times New Roman" w:hAnsi="Times New Roman" w:cs="Times New Roman"/>
          <w:color w:val="000000" w:themeColor="text1"/>
          <w:sz w:val="28"/>
          <w:szCs w:val="28"/>
          <w:highlight w:val="white"/>
        </w:rPr>
        <w:t xml:space="preserve"> края к </w:t>
      </w:r>
      <w:r>
        <w:rPr>
          <w:rFonts w:ascii="Times New Roman" w:hAnsi="Times New Roman" w:cs="Times New Roman"/>
          <w:sz w:val="28"/>
          <w:szCs w:val="28"/>
          <w:highlight w:val="white"/>
          <w:shd w:val="clear" w:color="auto" w:fill="ffffff"/>
        </w:rPr>
        <w:t xml:space="preserve">подрядчику 2</w:t>
      </w:r>
      <w:r>
        <w:rPr>
          <w:rFonts w:ascii="Times New Roman" w:hAnsi="Times New Roman" w:cs="Times New Roman"/>
          <w:color w:val="000000" w:themeColor="text1"/>
          <w:sz w:val="28"/>
          <w:szCs w:val="28"/>
          <w:highlight w:val="white"/>
        </w:rPr>
        <w:t xml:space="preserve"> о взыскании неустойки за просрочку исполнения государственного контракта № 2-59 от 25 мая 2023 года удовлетворены частично – в пользу </w:t>
      </w:r>
      <w:r>
        <w:rPr>
          <w:rFonts w:ascii="Times New Roman" w:hAnsi="Times New Roman" w:cs="Times New Roman"/>
          <w:color w:val="000000" w:themeColor="text1"/>
          <w:sz w:val="28"/>
          <w:szCs w:val="28"/>
          <w:highlight w:val="white"/>
        </w:rPr>
        <w:t xml:space="preserve">минЖКХ</w:t>
      </w:r>
      <w:r>
        <w:rPr>
          <w:rFonts w:ascii="Times New Roman" w:hAnsi="Times New Roman" w:cs="Times New Roman"/>
          <w:color w:val="000000" w:themeColor="text1"/>
          <w:sz w:val="28"/>
          <w:szCs w:val="28"/>
          <w:highlight w:val="white"/>
        </w:rPr>
        <w:t xml:space="preserve"> края взыскана неустойка в размере 0,55 млн. рублей, а в удовлетворении остальной части исковых требований  в сумме 20 181,68 млн. руб</w:t>
      </w:r>
      <w:r>
        <w:rPr>
          <w:rFonts w:ascii="Times New Roman" w:hAnsi="Times New Roman" w:cs="Times New Roman"/>
          <w:color w:val="000000" w:themeColor="text1"/>
          <w:sz w:val="28"/>
          <w:szCs w:val="28"/>
          <w:highlight w:val="white"/>
        </w:rPr>
        <w:t xml:space="preserve">лей было отказано.</w:t>
      </w:r>
      <w:r>
        <w:rPr>
          <w:rFonts w:ascii="Times New Roman" w:hAnsi="Times New Roman" w:cs="Times New Roman"/>
          <w:color w:val="000000" w:themeColor="text1"/>
          <w:sz w:val="28"/>
          <w:szCs w:val="28"/>
          <w:highlight w:val="white"/>
        </w:rPr>
      </w:r>
      <w:r>
        <w:rPr>
          <w:rFonts w:ascii="Times New Roman" w:hAnsi="Times New Roman" w:cs="Times New Roman"/>
          <w:color w:val="000000" w:themeColor="text1"/>
          <w:sz w:val="28"/>
          <w:szCs w:val="28"/>
          <w:highlight w:val="white"/>
        </w:rPr>
      </w:r>
    </w:p>
    <w:p>
      <w:pPr>
        <w:ind w:firstLine="851"/>
        <w:jc w:val="both"/>
        <w:spacing w:after="0" w:afterAutospacing="0" w:line="240" w:lineRule="auto"/>
        <w:rPr>
          <w:rFonts w:ascii="Times New Roman" w:hAnsi="Times New Roman" w:cs="Times New Roman"/>
          <w:sz w:val="28"/>
          <w:szCs w:val="28"/>
          <w:highlight w:val="white"/>
        </w:rPr>
      </w:pPr>
      <w:r>
        <w:rPr>
          <w:rFonts w:ascii="Times New Roman" w:hAnsi="Times New Roman" w:cs="Times New Roman"/>
          <w:color w:val="000000" w:themeColor="text1"/>
          <w:sz w:val="28"/>
          <w:szCs w:val="28"/>
          <w:highlight w:val="yellow"/>
        </w:rPr>
      </w:r>
      <w:r>
        <w:rPr>
          <w:rFonts w:ascii="Times New Roman" w:hAnsi="Times New Roman" w:cs="Times New Roman"/>
          <w:sz w:val="28"/>
          <w:szCs w:val="28"/>
          <w:highlight w:val="white"/>
        </w:rPr>
        <w:t xml:space="preserve">М</w:t>
      </w:r>
      <w:r>
        <w:rPr>
          <w:rFonts w:ascii="Times New Roman" w:hAnsi="Times New Roman" w:cs="Times New Roman"/>
          <w:sz w:val="28"/>
          <w:szCs w:val="28"/>
          <w:highlight w:val="white"/>
        </w:rPr>
        <w:t xml:space="preserve">инЖКХ</w:t>
      </w:r>
      <w:r>
        <w:rPr>
          <w:rFonts w:ascii="Times New Roman" w:hAnsi="Times New Roman" w:cs="Times New Roman"/>
          <w:sz w:val="28"/>
          <w:szCs w:val="28"/>
          <w:highlight w:val="white"/>
        </w:rPr>
        <w:t xml:space="preserve"> края была подана апелляционная жалоба на указанное Решение</w:t>
      </w:r>
      <w:r>
        <w:rPr>
          <w:rFonts w:ascii="Times New Roman" w:hAnsi="Times New Roman" w:cs="Times New Roman"/>
          <w:color w:val="000000" w:themeColor="text1"/>
          <w:sz w:val="28"/>
          <w:szCs w:val="28"/>
          <w:highlight w:val="white"/>
        </w:rPr>
        <w:t xml:space="preserve">.</w:t>
      </w:r>
      <w:r>
        <w:rPr>
          <w:rFonts w:ascii="Times New Roman" w:hAnsi="Times New Roman" w:cs="Times New Roman"/>
          <w:sz w:val="28"/>
          <w:szCs w:val="28"/>
          <w:highlight w:val="white"/>
        </w:rPr>
        <w:t xml:space="preserve"> Определением о возвращении апелляционной жалобы                               от 05 сентября 2025 года апелляционная жалоба </w:t>
      </w:r>
      <w:r>
        <w:rPr>
          <w:rFonts w:ascii="Times New Roman" w:hAnsi="Times New Roman" w:cs="Times New Roman"/>
          <w:sz w:val="28"/>
          <w:szCs w:val="28"/>
          <w:highlight w:val="white"/>
        </w:rPr>
        <w:t xml:space="preserve">минЖКХ</w:t>
      </w:r>
      <w:r>
        <w:rPr>
          <w:rFonts w:ascii="Times New Roman" w:hAnsi="Times New Roman" w:cs="Times New Roman"/>
          <w:sz w:val="28"/>
          <w:szCs w:val="28"/>
          <w:highlight w:val="white"/>
        </w:rPr>
        <w:t xml:space="preserve"> края возвращена в связи с неуплатой государственной пошлины.</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ind w:firstLine="851"/>
        <w:jc w:val="both"/>
        <w:spacing w:after="0" w:afterAutospacing="0" w:line="240" w:lineRule="auto"/>
        <w:rPr>
          <w:rFonts w:ascii="Times New Roman" w:hAnsi="Times New Roman" w:cs="Times New Roman"/>
          <w:sz w:val="28"/>
          <w:szCs w:val="28"/>
          <w:highlight w:val="white"/>
        </w:rPr>
      </w:pPr>
      <w:r>
        <w:rPr>
          <w:rFonts w:ascii="Times New Roman" w:hAnsi="Times New Roman" w:cs="Times New Roman"/>
          <w:sz w:val="28"/>
          <w:szCs w:val="28"/>
          <w:highlight w:val="white"/>
        </w:rPr>
      </w:r>
      <w:r>
        <w:rPr>
          <w:rFonts w:ascii="Times New Roman" w:hAnsi="Times New Roman" w:cs="Times New Roman"/>
          <w:sz w:val="28"/>
          <w:szCs w:val="28"/>
          <w:highlight w:val="white"/>
        </w:rPr>
        <w:t xml:space="preserve">МинЖКХ</w:t>
      </w:r>
      <w:r>
        <w:rPr>
          <w:rFonts w:ascii="Times New Roman" w:hAnsi="Times New Roman" w:cs="Times New Roman"/>
          <w:sz w:val="28"/>
          <w:szCs w:val="28"/>
          <w:highlight w:val="white"/>
        </w:rPr>
        <w:t xml:space="preserve"> края 13 октября 2025 года повторно подана апелляционная жалоба на Решение, а так же ходатайство о восстановлении срока апелляционного обжалования.</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ind w:firstLine="851"/>
        <w:jc w:val="both"/>
        <w:spacing w:after="0" w:afterAutospacing="0" w:line="240" w:lineRule="auto"/>
        <w:rPr>
          <w:rFonts w:ascii="Times New Roman" w:hAnsi="Times New Roman" w:cs="Times New Roman"/>
          <w:sz w:val="28"/>
          <w:szCs w:val="28"/>
          <w:highlight w:val="white"/>
        </w:rPr>
      </w:pPr>
      <w:r>
        <w:rPr>
          <w:rFonts w:ascii="Times New Roman" w:hAnsi="Times New Roman" w:cs="Times New Roman"/>
          <w:sz w:val="28"/>
          <w:szCs w:val="28"/>
          <w:highlight w:val="white"/>
        </w:rPr>
      </w:r>
      <w:r>
        <w:rPr>
          <w:rFonts w:ascii="Times New Roman" w:hAnsi="Times New Roman" w:cs="Times New Roman"/>
          <w:sz w:val="28"/>
          <w:szCs w:val="28"/>
          <w:highlight w:val="white"/>
        </w:rPr>
        <w:t xml:space="preserve">Шестнадцатый Арбитражный апелляционный суд </w:t>
      </w:r>
      <w:r>
        <w:rPr>
          <w:rFonts w:ascii="Times New Roman" w:hAnsi="Times New Roman" w:cs="Times New Roman"/>
          <w:sz w:val="28"/>
          <w:szCs w:val="28"/>
          <w:highlight w:val="white"/>
        </w:rPr>
        <w:t xml:space="preserve">Определением об</w:t>
      </w:r>
      <w:r>
        <w:rPr>
          <w:rFonts w:ascii="Times New Roman" w:hAnsi="Times New Roman" w:cs="Times New Roman"/>
          <w:sz w:val="28"/>
          <w:szCs w:val="28"/>
          <w:highlight w:val="white"/>
        </w:rPr>
        <w:t xml:space="preserve"> оставлении апелляционной жалобы без движения от 20 октября 2025 года восстановил срок апелляционного обжалования Решения и оставил апелляционную жалобу без движения.</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ind w:firstLine="851"/>
        <w:jc w:val="both"/>
        <w:spacing w:after="0" w:afterAutospacing="0" w:line="240" w:lineRule="auto"/>
        <w:rPr>
          <w:rFonts w:ascii="Times New Roman" w:hAnsi="Times New Roman" w:cs="Times New Roman"/>
          <w:sz w:val="28"/>
          <w:szCs w:val="28"/>
          <w:highlight w:val="white"/>
        </w:rPr>
      </w:pPr>
      <w:r>
        <w:rPr>
          <w:rFonts w:ascii="Times New Roman" w:hAnsi="Times New Roman" w:cs="Times New Roman"/>
          <w:sz w:val="28"/>
          <w:szCs w:val="28"/>
          <w:highlight w:val="white"/>
        </w:rPr>
      </w:r>
      <w:r>
        <w:rPr>
          <w:rFonts w:ascii="Times New Roman" w:hAnsi="Times New Roman" w:cs="Times New Roman"/>
          <w:sz w:val="28"/>
          <w:szCs w:val="28"/>
          <w:highlight w:val="white"/>
        </w:rPr>
        <w:t xml:space="preserve">Определением о возвращении апелляционной жалобы                               от 11 ноября 2025 года апелляционная жалоба </w:t>
      </w:r>
      <w:r>
        <w:rPr>
          <w:rFonts w:ascii="Times New Roman" w:hAnsi="Times New Roman" w:cs="Times New Roman"/>
          <w:sz w:val="28"/>
          <w:szCs w:val="28"/>
          <w:highlight w:val="white"/>
        </w:rPr>
        <w:t xml:space="preserve">минЖКХ</w:t>
      </w:r>
      <w:r>
        <w:rPr>
          <w:rFonts w:ascii="Times New Roman" w:hAnsi="Times New Roman" w:cs="Times New Roman"/>
          <w:sz w:val="28"/>
          <w:szCs w:val="28"/>
          <w:highlight w:val="white"/>
        </w:rPr>
        <w:t xml:space="preserve"> края повторно возвращена в связи с неуплатой государственной пошлины.</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ind w:firstLine="851"/>
        <w:jc w:val="both"/>
        <w:spacing w:after="0" w:afterAutospacing="0" w:line="240" w:lineRule="auto"/>
        <w:rPr>
          <w:rFonts w:ascii="Times New Roman" w:hAnsi="Times New Roman" w:cs="Times New Roman"/>
          <w:b/>
          <w:bCs/>
          <w:color w:val="000000" w:themeColor="text1"/>
          <w:sz w:val="28"/>
          <w:szCs w:val="28"/>
          <w:highlight w:val="none"/>
        </w:rPr>
      </w:pPr>
      <w:r>
        <w:rPr>
          <w:rFonts w:ascii="Times New Roman" w:hAnsi="Times New Roman" w:cs="Times New Roman"/>
          <w:sz w:val="28"/>
          <w:szCs w:val="28"/>
          <w:highlight w:val="white"/>
        </w:rPr>
      </w:r>
      <w:r>
        <w:rPr>
          <w:rFonts w:ascii="Times New Roman" w:hAnsi="Times New Roman" w:cs="Times New Roman"/>
          <w:b/>
          <w:bCs/>
          <w:color w:val="000000" w:themeColor="text1"/>
          <w:sz w:val="28"/>
          <w:szCs w:val="28"/>
          <w:highlight w:val="none"/>
        </w:rPr>
        <w:t xml:space="preserve">минимущество:</w:t>
      </w:r>
      <w:r>
        <w:rPr>
          <w:rFonts w:ascii="Times New Roman" w:hAnsi="Times New Roman" w:cs="Times New Roman"/>
          <w:b/>
          <w:bCs/>
          <w:color w:val="000000" w:themeColor="text1"/>
          <w:sz w:val="28"/>
          <w:szCs w:val="28"/>
          <w:highlight w:val="none"/>
        </w:rPr>
      </w:r>
      <w:r>
        <w:rPr>
          <w:rFonts w:ascii="Times New Roman" w:hAnsi="Times New Roman" w:cs="Times New Roman"/>
          <w:b/>
          <w:bCs/>
          <w:color w:val="000000" w:themeColor="text1"/>
          <w:sz w:val="28"/>
          <w:szCs w:val="28"/>
          <w:highlight w:val="none"/>
        </w:rPr>
      </w:r>
    </w:p>
    <w:p>
      <w:pPr>
        <w:ind w:firstLine="851"/>
        <w:jc w:val="both"/>
        <w:spacing w:after="0" w:afterAutospacing="0" w:line="240" w:lineRule="auto"/>
        <w:rPr>
          <w:rFonts w:ascii="Times New Roman" w:hAnsi="Times New Roman" w:cs="Times New Roman"/>
          <w:sz w:val="28"/>
          <w:szCs w:val="28"/>
          <w:highlight w:val="white"/>
        </w:rPr>
      </w:pPr>
      <w:r>
        <w:rPr>
          <w:rFonts w:ascii="Times New Roman" w:hAnsi="Times New Roman" w:cs="Times New Roman"/>
          <w:b/>
          <w:bCs/>
          <w:color w:val="000000" w:themeColor="text1"/>
          <w:sz w:val="28"/>
          <w:szCs w:val="28"/>
          <w:highlight w:val="none"/>
        </w:rPr>
      </w:r>
      <w:r>
        <w:rPr>
          <w:rFonts w:ascii="Times New Roman" w:hAnsi="Times New Roman" w:cs="Times New Roman"/>
          <w:sz w:val="28"/>
          <w:szCs w:val="28"/>
          <w:highlight w:val="white"/>
        </w:rPr>
        <w:t xml:space="preserve">Задолженность </w:t>
      </w:r>
      <w:r>
        <w:rPr>
          <w:rFonts w:ascii="Times New Roman" w:hAnsi="Times New Roman" w:cs="Times New Roman"/>
          <w:sz w:val="28"/>
          <w:szCs w:val="28"/>
          <w:highlight w:val="white"/>
        </w:rPr>
        <w:t xml:space="preserve">минимущества</w:t>
      </w:r>
      <w:r>
        <w:rPr>
          <w:rFonts w:ascii="Times New Roman" w:hAnsi="Times New Roman" w:cs="Times New Roman"/>
          <w:sz w:val="28"/>
          <w:szCs w:val="28"/>
          <w:highlight w:val="white"/>
        </w:rPr>
        <w:t xml:space="preserve"> в сумме 28 717 920, 00 рублей образовалась в </w:t>
      </w:r>
      <w:r>
        <w:rPr>
          <w:rFonts w:ascii="Times New Roman" w:hAnsi="Times New Roman" w:cs="Times New Roman"/>
          <w:sz w:val="28"/>
          <w:szCs w:val="28"/>
          <w:highlight w:val="white"/>
        </w:rPr>
        <w:t xml:space="preserve">декабре 2015</w:t>
      </w:r>
      <w:r>
        <w:rPr>
          <w:rFonts w:ascii="Times New Roman" w:hAnsi="Times New Roman" w:cs="Times New Roman"/>
          <w:sz w:val="28"/>
          <w:szCs w:val="28"/>
          <w:highlight w:val="white"/>
        </w:rPr>
        <w:t xml:space="preserve"> год</w:t>
      </w:r>
      <w:r>
        <w:rPr>
          <w:rFonts w:ascii="Times New Roman" w:hAnsi="Times New Roman" w:cs="Times New Roman"/>
          <w:sz w:val="28"/>
          <w:szCs w:val="28"/>
          <w:highlight w:val="white"/>
        </w:rPr>
        <w:t xml:space="preserve">а</w:t>
      </w:r>
      <w:r>
        <w:rPr>
          <w:rFonts w:ascii="Times New Roman" w:hAnsi="Times New Roman" w:cs="Times New Roman"/>
          <w:sz w:val="28"/>
          <w:szCs w:val="28"/>
          <w:highlight w:val="white"/>
        </w:rPr>
        <w:t xml:space="preserve"> в результате </w:t>
      </w:r>
      <w:r>
        <w:rPr>
          <w:rFonts w:ascii="Times New Roman" w:hAnsi="Times New Roman" w:cs="Times New Roman"/>
          <w:sz w:val="28"/>
          <w:szCs w:val="28"/>
          <w:highlight w:val="white"/>
        </w:rPr>
        <w:t xml:space="preserve">нарушения сроков выполнения этапов </w:t>
      </w:r>
      <w:r>
        <w:rPr>
          <w:rFonts w:ascii="Times New Roman" w:hAnsi="Times New Roman" w:cs="Times New Roman"/>
          <w:sz w:val="28"/>
          <w:szCs w:val="28"/>
          <w:highlight w:val="white"/>
        </w:rPr>
        <w:t xml:space="preserve">работ</w:t>
      </w:r>
      <w:r>
        <w:rPr>
          <w:rFonts w:ascii="Times New Roman" w:hAnsi="Times New Roman" w:cs="Times New Roman"/>
          <w:sz w:val="28"/>
          <w:szCs w:val="28"/>
          <w:highlight w:val="white"/>
        </w:rPr>
        <w:t xml:space="preserve"> ООО «</w:t>
      </w:r>
      <w:r>
        <w:rPr>
          <w:rFonts w:ascii="Times New Roman" w:hAnsi="Times New Roman" w:cs="Times New Roman"/>
          <w:sz w:val="28"/>
          <w:szCs w:val="28"/>
          <w:highlight w:val="white"/>
        </w:rPr>
        <w:t xml:space="preserve">Жилсервис</w:t>
      </w:r>
      <w:r>
        <w:rPr>
          <w:rFonts w:ascii="Times New Roman" w:hAnsi="Times New Roman" w:cs="Times New Roman"/>
          <w:sz w:val="28"/>
          <w:szCs w:val="28"/>
          <w:highlight w:val="white"/>
        </w:rPr>
        <w:t xml:space="preserve"> плюс» (далее – застройщик) по 15 государственным</w:t>
      </w:r>
      <w:r>
        <w:rPr>
          <w:rFonts w:ascii="Times New Roman" w:hAnsi="Times New Roman" w:cs="Times New Roman"/>
          <w:sz w:val="28"/>
          <w:szCs w:val="28"/>
          <w:highlight w:val="white"/>
        </w:rPr>
        <w:t xml:space="preserve"> контрактам (авансовые платежи), заключенным в 2014 году на участие в долевом строительстве многоквартирного дома для предоставления жилых помещений детям - сиротам и детям, оставшимся без попечения родителей (далее – многоквартирный дом, жилые помещения).</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ind w:firstLine="851"/>
        <w:jc w:val="both"/>
        <w:spacing w:after="0" w:afterAutospacing="0" w:line="240" w:lineRule="auto"/>
        <w:rPr>
          <w:rFonts w:ascii="Times New Roman" w:hAnsi="Times New Roman" w:cs="Times New Roman"/>
          <w:sz w:val="28"/>
          <w:szCs w:val="28"/>
          <w:highlight w:val="white"/>
        </w:rPr>
      </w:pPr>
      <w:r>
        <w:rPr>
          <w:rFonts w:ascii="Times New Roman" w:hAnsi="Times New Roman" w:cs="Times New Roman"/>
          <w:sz w:val="28"/>
          <w:szCs w:val="28"/>
          <w:highlight w:val="white"/>
        </w:rPr>
      </w:r>
      <w:r>
        <w:rPr>
          <w:rFonts w:ascii="Times New Roman" w:hAnsi="Times New Roman" w:cs="Times New Roman"/>
          <w:sz w:val="28"/>
          <w:szCs w:val="28"/>
          <w:highlight w:val="white"/>
        </w:rPr>
        <w:t xml:space="preserve">Указанный многоквартирный дом на момент выдачи разрешения на ввод в эксплуатацию (выдано 25 марта 2016 года) не был подключен к сетям электроснабжения.</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ind w:firstLine="851"/>
        <w:jc w:val="both"/>
        <w:spacing w:after="0" w:afterAutospacing="0" w:line="240" w:lineRule="auto"/>
        <w:rPr>
          <w:rFonts w:ascii="Times New Roman" w:hAnsi="Times New Roman" w:cs="Times New Roman"/>
          <w:sz w:val="28"/>
          <w:szCs w:val="28"/>
          <w:highlight w:val="white"/>
        </w:rPr>
      </w:pPr>
      <w:r>
        <w:rPr>
          <w:rFonts w:ascii="Times New Roman" w:hAnsi="Times New Roman" w:cs="Times New Roman"/>
          <w:sz w:val="28"/>
          <w:szCs w:val="28"/>
          <w:highlight w:val="white"/>
        </w:rPr>
      </w:r>
      <w:r>
        <w:rPr>
          <w:rFonts w:ascii="Times New Roman" w:hAnsi="Times New Roman" w:cs="Times New Roman"/>
          <w:sz w:val="28"/>
          <w:szCs w:val="28"/>
          <w:highlight w:val="white"/>
        </w:rPr>
        <w:t xml:space="preserve">При этом, </w:t>
      </w:r>
      <w:r>
        <w:rPr>
          <w:rFonts w:ascii="Times New Roman" w:hAnsi="Times New Roman" w:cs="Times New Roman"/>
          <w:sz w:val="28"/>
          <w:szCs w:val="28"/>
          <w:highlight w:val="white"/>
        </w:rPr>
        <w:t xml:space="preserve">минимущество</w:t>
      </w:r>
      <w:r>
        <w:rPr>
          <w:rFonts w:ascii="Times New Roman" w:hAnsi="Times New Roman" w:cs="Times New Roman"/>
          <w:sz w:val="28"/>
          <w:szCs w:val="28"/>
          <w:highlight w:val="white"/>
        </w:rPr>
        <w:t xml:space="preserve"> края обратилось в Арбитражный суд </w:t>
      </w:r>
      <w:r>
        <w:rPr>
          <w:rFonts w:ascii="Times New Roman" w:hAnsi="Times New Roman" w:cs="Times New Roman"/>
          <w:sz w:val="28"/>
          <w:szCs w:val="28"/>
          <w:highlight w:val="white"/>
        </w:rPr>
        <w:t xml:space="preserve">Ставропольского края </w:t>
      </w:r>
      <w:r>
        <w:rPr>
          <w:rFonts w:ascii="Times New Roman" w:hAnsi="Times New Roman" w:cs="Times New Roman"/>
          <w:sz w:val="28"/>
          <w:szCs w:val="28"/>
          <w:highlight w:val="white"/>
        </w:rPr>
        <w:t xml:space="preserve">с требованием</w:t>
      </w:r>
      <w:r>
        <w:rPr>
          <w:rFonts w:ascii="Times New Roman" w:hAnsi="Times New Roman" w:cs="Times New Roman"/>
          <w:sz w:val="28"/>
          <w:szCs w:val="28"/>
          <w:highlight w:val="white"/>
        </w:rPr>
        <w:t xml:space="preserve"> к администрации Минераловодского городского округа Ставропольского края о признании незаконным и отмене разрешения на ввод объекта в эксплуатацию только 22 ноября 2021 года, в связи с пропуском срока в удовлетворении заявления было отказано.</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ind w:firstLine="851"/>
        <w:jc w:val="both"/>
        <w:spacing w:after="0" w:afterAutospacing="0" w:line="240" w:lineRule="auto"/>
        <w:rPr>
          <w:rFonts w:ascii="Times New Roman" w:hAnsi="Times New Roman" w:eastAsia="Times New Roman" w:cs="Times New Roman"/>
          <w:color w:val="000000"/>
          <w:sz w:val="28"/>
          <w:szCs w:val="28"/>
          <w:highlight w:val="white"/>
          <w:lang w:eastAsia="ru-RU"/>
        </w:rPr>
      </w:pPr>
      <w:r>
        <w:rPr>
          <w:rFonts w:ascii="Times New Roman" w:hAnsi="Times New Roman" w:cs="Times New Roman"/>
          <w:sz w:val="28"/>
          <w:szCs w:val="28"/>
          <w:highlight w:val="white"/>
        </w:rPr>
      </w:r>
      <w:r>
        <w:rPr>
          <w:rFonts w:ascii="Times New Roman" w:hAnsi="Times New Roman" w:eastAsia="Times New Roman" w:cs="Times New Roman"/>
          <w:color w:val="000000"/>
          <w:sz w:val="28"/>
          <w:szCs w:val="28"/>
          <w:highlight w:val="white"/>
          <w:lang w:eastAsia="ru-RU"/>
        </w:rPr>
        <w:t xml:space="preserve">Решениями Арбитражного суда Ставропольского края удовлетворены 15 исковых заявлений застройщика о возложении обязанности на </w:t>
      </w:r>
      <w:r>
        <w:rPr>
          <w:rFonts w:ascii="Times New Roman" w:hAnsi="Times New Roman" w:eastAsia="Times New Roman" w:cs="Times New Roman"/>
          <w:color w:val="000000"/>
          <w:sz w:val="28"/>
          <w:szCs w:val="28"/>
          <w:highlight w:val="white"/>
          <w:lang w:eastAsia="ru-RU"/>
        </w:rPr>
        <w:t xml:space="preserve">минимущество</w:t>
      </w:r>
      <w:r>
        <w:rPr>
          <w:rFonts w:ascii="Times New Roman" w:hAnsi="Times New Roman" w:eastAsia="Times New Roman" w:cs="Times New Roman"/>
          <w:color w:val="000000"/>
          <w:sz w:val="28"/>
          <w:szCs w:val="28"/>
          <w:highlight w:val="white"/>
          <w:lang w:eastAsia="ru-RU"/>
        </w:rPr>
        <w:t xml:space="preserve"> края </w:t>
      </w:r>
      <w:r>
        <w:rPr>
          <w:rFonts w:ascii="Times New Roman" w:hAnsi="Times New Roman" w:eastAsia="Times New Roman" w:cs="Times New Roman"/>
          <w:color w:val="000000"/>
          <w:sz w:val="28"/>
          <w:szCs w:val="28"/>
          <w:highlight w:val="white"/>
          <w:lang w:eastAsia="ru-RU"/>
        </w:rPr>
        <w:t xml:space="preserve">принять</w:t>
      </w:r>
      <w:r>
        <w:rPr>
          <w:rFonts w:ascii="Times New Roman" w:hAnsi="Times New Roman" w:eastAsia="Times New Roman" w:cs="Times New Roman"/>
          <w:color w:val="000000"/>
          <w:sz w:val="28"/>
          <w:szCs w:val="28"/>
          <w:highlight w:val="white"/>
          <w:lang w:eastAsia="ru-RU"/>
        </w:rPr>
        <w:t xml:space="preserve"> жилые помещения.</w:t>
      </w:r>
      <w:r>
        <w:rPr>
          <w:rFonts w:ascii="Times New Roman" w:hAnsi="Times New Roman" w:eastAsia="Times New Roman" w:cs="Times New Roman"/>
          <w:color w:val="000000"/>
          <w:sz w:val="28"/>
          <w:szCs w:val="28"/>
          <w:highlight w:val="white"/>
          <w:lang w:eastAsia="ru-RU"/>
        </w:rPr>
      </w:r>
      <w:r>
        <w:rPr>
          <w:rFonts w:ascii="Times New Roman" w:hAnsi="Times New Roman" w:eastAsia="Times New Roman" w:cs="Times New Roman"/>
          <w:color w:val="000000"/>
          <w:sz w:val="28"/>
          <w:szCs w:val="28"/>
          <w:highlight w:val="white"/>
          <w:lang w:eastAsia="ru-RU"/>
        </w:rPr>
      </w:r>
    </w:p>
    <w:p>
      <w:pPr>
        <w:ind w:firstLine="851"/>
        <w:jc w:val="both"/>
        <w:spacing w:after="0" w:afterAutospacing="0" w:line="240" w:lineRule="auto"/>
        <w:rPr>
          <w:rFonts w:ascii="Times New Roman" w:hAnsi="Times New Roman" w:eastAsia="Times New Roman" w:cs="Times New Roman"/>
          <w:color w:val="000000"/>
          <w:sz w:val="28"/>
          <w:szCs w:val="28"/>
          <w:highlight w:val="white"/>
          <w:lang w:eastAsia="ru-RU"/>
        </w:rPr>
      </w:pPr>
      <w:r>
        <w:rPr>
          <w:rFonts w:ascii="Times New Roman" w:hAnsi="Times New Roman" w:eastAsia="Times New Roman" w:cs="Times New Roman"/>
          <w:color w:val="000000"/>
          <w:sz w:val="28"/>
          <w:szCs w:val="28"/>
          <w:highlight w:val="white"/>
          <w:lang w:eastAsia="ru-RU"/>
        </w:rPr>
      </w:r>
      <w:r>
        <w:rPr>
          <w:rFonts w:ascii="Times New Roman" w:hAnsi="Times New Roman" w:eastAsia="Times New Roman" w:cs="Times New Roman"/>
          <w:color w:val="000000"/>
          <w:sz w:val="28"/>
          <w:szCs w:val="28"/>
          <w:highlight w:val="white"/>
          <w:lang w:eastAsia="ru-RU"/>
        </w:rPr>
        <w:t xml:space="preserve">В рамках указанных дел назначена судебная экспертиза, согласно </w:t>
      </w:r>
      <w:r>
        <w:rPr>
          <w:rFonts w:ascii="Times New Roman" w:hAnsi="Times New Roman" w:eastAsia="Times New Roman" w:cs="Times New Roman"/>
          <w:color w:val="000000"/>
          <w:sz w:val="28"/>
          <w:szCs w:val="28"/>
          <w:highlight w:val="white"/>
          <w:lang w:eastAsia="ru-RU"/>
        </w:rPr>
        <w:t xml:space="preserve">выводам</w:t>
      </w:r>
      <w:r>
        <w:rPr>
          <w:rFonts w:ascii="Times New Roman" w:hAnsi="Times New Roman" w:eastAsia="Times New Roman" w:cs="Times New Roman"/>
          <w:color w:val="000000"/>
          <w:sz w:val="28"/>
          <w:szCs w:val="28"/>
          <w:highlight w:val="white"/>
          <w:lang w:eastAsia="ru-RU"/>
        </w:rPr>
        <w:t xml:space="preserve"> которой многоквартирный жилой дом соответствует требованиям действующего законодательства.</w:t>
      </w:r>
      <w:r>
        <w:rPr>
          <w:rFonts w:ascii="Times New Roman" w:hAnsi="Times New Roman" w:eastAsia="Times New Roman" w:cs="Times New Roman"/>
          <w:color w:val="000000"/>
          <w:sz w:val="28"/>
          <w:szCs w:val="28"/>
          <w:highlight w:val="white"/>
          <w:lang w:eastAsia="ru-RU"/>
        </w:rPr>
      </w:r>
      <w:r>
        <w:rPr>
          <w:rFonts w:ascii="Times New Roman" w:hAnsi="Times New Roman" w:eastAsia="Times New Roman" w:cs="Times New Roman"/>
          <w:color w:val="000000"/>
          <w:sz w:val="28"/>
          <w:szCs w:val="28"/>
          <w:highlight w:val="white"/>
          <w:lang w:eastAsia="ru-RU"/>
        </w:rPr>
      </w:r>
    </w:p>
    <w:p>
      <w:pPr>
        <w:ind w:firstLine="851"/>
        <w:jc w:val="both"/>
        <w:spacing w:after="0" w:afterAutospacing="0" w:line="240" w:lineRule="auto"/>
        <w:rPr>
          <w:rFonts w:ascii="Times New Roman" w:hAnsi="Times New Roman" w:cs="Times New Roman"/>
          <w:sz w:val="28"/>
          <w:szCs w:val="28"/>
          <w:highlight w:val="none"/>
        </w:rPr>
      </w:pPr>
      <w:r>
        <w:rPr>
          <w:rFonts w:ascii="Times New Roman" w:hAnsi="Times New Roman" w:eastAsia="Times New Roman" w:cs="Times New Roman"/>
          <w:color w:val="000000"/>
          <w:sz w:val="28"/>
          <w:szCs w:val="28"/>
          <w:highlight w:val="white"/>
          <w:lang w:eastAsia="ru-RU"/>
        </w:rPr>
      </w:r>
      <w:r>
        <w:rPr>
          <w:rFonts w:ascii="Times New Roman" w:hAnsi="Times New Roman" w:cs="Times New Roman"/>
          <w:sz w:val="28"/>
          <w:szCs w:val="28"/>
          <w:highlight w:val="white"/>
        </w:rPr>
        <w:t xml:space="preserve">Администрацией Минерало</w:t>
      </w:r>
      <w:r>
        <w:rPr>
          <w:rFonts w:ascii="Times New Roman" w:hAnsi="Times New Roman" w:cs="Times New Roman"/>
          <w:sz w:val="28"/>
          <w:szCs w:val="28"/>
          <w:highlight w:val="white"/>
        </w:rPr>
        <w:t xml:space="preserve">водского городского округа 08 ноября 2024 года подано исковое заявление о признании многоквартирного дома, построенного застройщиком, самовольной постройкой, рассмотрение            дела А63-22469/2024 Арбитражным судом Ставропольского края приостановлено </w:t>
      </w:r>
      <w:r>
        <w:rPr>
          <w:rFonts w:ascii="Times New Roman" w:hAnsi="Times New Roman" w:cs="Times New Roman"/>
          <w:sz w:val="28"/>
          <w:szCs w:val="28"/>
          <w:highlight w:val="white"/>
        </w:rPr>
        <w:t xml:space="preserve">до рассмотрения Арбитражным суд</w:t>
      </w:r>
      <w:r>
        <w:rPr>
          <w:rFonts w:ascii="Times New Roman" w:hAnsi="Times New Roman" w:cs="Times New Roman"/>
          <w:sz w:val="28"/>
          <w:szCs w:val="28"/>
          <w:highlight w:val="white"/>
        </w:rPr>
        <w:t xml:space="preserve">ом Ставропольского края </w:t>
      </w:r>
      <w:r>
        <w:rPr>
          <w:rFonts w:ascii="Times New Roman" w:hAnsi="Times New Roman" w:cs="Times New Roman"/>
          <w:sz w:val="28"/>
          <w:szCs w:val="28"/>
          <w:highlight w:val="white"/>
        </w:rPr>
        <w:t xml:space="preserve">дела А63-25591/2024 о признании незаконным заключения межведомственной ко</w:t>
      </w:r>
      <w:r>
        <w:rPr>
          <w:rFonts w:ascii="Times New Roman" w:hAnsi="Times New Roman" w:cs="Times New Roman"/>
          <w:sz w:val="28"/>
          <w:szCs w:val="28"/>
          <w:highlight w:val="white"/>
        </w:rPr>
        <w:t xml:space="preserve">миссии и постановления Администрации Минераловодского округа о признании данного дома аварийным и подлежащим сносу (</w:t>
      </w:r>
      <w:r>
        <w:rPr>
          <w:rFonts w:ascii="Times New Roman" w:hAnsi="Times New Roman" w:cs="Times New Roman"/>
          <w:sz w:val="28"/>
          <w:szCs w:val="28"/>
          <w:highlight w:val="white"/>
        </w:rPr>
        <w:t xml:space="preserve">по делу А63-25591/2024 назначена экспертиза</w:t>
      </w:r>
      <w:r>
        <w:rPr>
          <w:rFonts w:ascii="Times New Roman" w:hAnsi="Times New Roman" w:cs="Times New Roman"/>
          <w:sz w:val="28"/>
          <w:szCs w:val="28"/>
          <w:highlight w:val="white"/>
        </w:rPr>
        <w:t xml:space="preserve">, решение не принято).</w:t>
      </w:r>
      <w:r>
        <w:rPr>
          <w:rFonts w:ascii="Times New Roman" w:hAnsi="Times New Roman" w:cs="Times New Roman"/>
          <w:sz w:val="28"/>
          <w:szCs w:val="28"/>
          <w:highlight w:val="none"/>
        </w:rPr>
      </w:r>
      <w:r>
        <w:rPr>
          <w:rFonts w:ascii="Times New Roman" w:hAnsi="Times New Roman" w:cs="Times New Roman"/>
          <w:sz w:val="28"/>
          <w:szCs w:val="28"/>
          <w:highlight w:val="none"/>
        </w:rPr>
      </w:r>
    </w:p>
    <w:p>
      <w:pPr>
        <w:ind w:firstLine="851"/>
        <w:jc w:val="both"/>
        <w:spacing w:after="0" w:afterAutospacing="0" w:line="240" w:lineRule="auto"/>
        <w:rPr>
          <w:rFonts w:ascii="Times New Roman" w:hAnsi="Times New Roman" w:cs="Times New Roman"/>
          <w:sz w:val="28"/>
          <w:szCs w:val="28"/>
          <w:highlight w:val="white"/>
        </w:rPr>
      </w:pPr>
      <w:r>
        <w:rPr>
          <w:rFonts w:ascii="Times New Roman" w:hAnsi="Times New Roman" w:cs="Times New Roman"/>
          <w:b/>
          <w:bCs/>
          <w:sz w:val="28"/>
          <w:szCs w:val="28"/>
          <w:highlight w:val="none"/>
        </w:rPr>
        <w:t xml:space="preserve">Георгиевский муниципальный округ:</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ind w:firstLine="851"/>
        <w:jc w:val="both"/>
        <w:spacing w:after="0" w:afterAutospacing="0" w:line="240" w:lineRule="auto"/>
        <w:rPr>
          <w:rFonts w:ascii="Times New Roman" w:hAnsi="Times New Roman" w:eastAsia="Times New Roman" w:cs="Times New Roman"/>
          <w:color w:val="000000"/>
          <w:spacing w:val="0"/>
          <w:sz w:val="28"/>
          <w:szCs w:val="28"/>
          <w:highlight w:val="white"/>
        </w:rPr>
      </w:pPr>
      <w:r>
        <w:rPr>
          <w:rFonts w:ascii="Times New Roman" w:hAnsi="Times New Roman" w:cs="Times New Roman"/>
          <w:sz w:val="28"/>
          <w:szCs w:val="28"/>
          <w:highlight w:val="white"/>
        </w:rPr>
      </w:r>
      <w:r>
        <w:rPr>
          <w:rFonts w:ascii="Times New Roman" w:hAnsi="Times New Roman" w:eastAsia="Times New Roman" w:cs="Times New Roman"/>
          <w:color w:val="000000"/>
          <w:spacing w:val="0"/>
          <w:sz w:val="28"/>
          <w:szCs w:val="28"/>
        </w:rPr>
        <w:t xml:space="preserve">З</w:t>
      </w:r>
      <w:r>
        <w:rPr>
          <w:rFonts w:ascii="Times New Roman" w:hAnsi="Times New Roman" w:eastAsia="Times New Roman" w:cs="Times New Roman"/>
          <w:color w:val="000000"/>
          <w:spacing w:val="0"/>
          <w:sz w:val="28"/>
          <w:szCs w:val="28"/>
        </w:rPr>
        <w:t xml:space="preserve">адолженность Георгиевского муниципального округа образовалась в результате </w:t>
      </w:r>
      <w:r>
        <w:rPr>
          <w:rFonts w:ascii="Times New Roman" w:hAnsi="Times New Roman" w:eastAsia="Times New Roman" w:cs="Times New Roman"/>
          <w:color w:val="000000"/>
          <w:spacing w:val="0"/>
          <w:sz w:val="28"/>
          <w:szCs w:val="28"/>
        </w:rPr>
        <w:t xml:space="preserve">нарушения сроков выполнения работ </w:t>
      </w:r>
      <w:r>
        <w:rPr>
          <w:rFonts w:ascii="Times New Roman" w:hAnsi="Times New Roman" w:eastAsia="Times New Roman" w:cs="Times New Roman"/>
          <w:color w:val="000000"/>
          <w:spacing w:val="0"/>
          <w:sz w:val="28"/>
          <w:szCs w:val="28"/>
        </w:rPr>
        <w:t xml:space="preserve">ООО</w:t>
      </w:r>
      <w:r>
        <w:rPr>
          <w:rFonts w:ascii="Times New Roman" w:hAnsi="Times New Roman" w:eastAsia="Times New Roman" w:cs="Times New Roman"/>
          <w:color w:val="000000"/>
          <w:spacing w:val="0"/>
          <w:sz w:val="28"/>
          <w:szCs w:val="28"/>
        </w:rPr>
        <w:t xml:space="preserve"> «Константа» </w:t>
      </w:r>
      <w:r>
        <w:rPr>
          <w:rFonts w:ascii="Times New Roman" w:hAnsi="Times New Roman" w:eastAsia="Times New Roman" w:cs="Times New Roman"/>
          <w:color w:val="000000"/>
          <w:spacing w:val="0"/>
          <w:sz w:val="28"/>
          <w:szCs w:val="28"/>
        </w:rPr>
        <w:t xml:space="preserve">по строительству объектов капитального строительства «многоквартирные жилые дома по адресу: РФ, Ставропольский край, г. Георгиевск, ул. Черняховского, 75».</w:t>
      </w:r>
      <w:r>
        <w:rPr>
          <w:rFonts w:ascii="Times New Roman" w:hAnsi="Times New Roman" w:eastAsia="Times New Roman" w:cs="Times New Roman"/>
          <w:color w:val="000000"/>
          <w:spacing w:val="0"/>
          <w:sz w:val="28"/>
          <w:szCs w:val="28"/>
        </w:rPr>
        <w:t xml:space="preserve">в</w:t>
      </w:r>
      <w:r>
        <w:rPr>
          <w:rFonts w:ascii="Times New Roman" w:hAnsi="Times New Roman" w:eastAsia="Times New Roman" w:cs="Times New Roman"/>
          <w:color w:val="000000"/>
          <w:spacing w:val="0"/>
          <w:sz w:val="28"/>
          <w:szCs w:val="28"/>
          <w:highlight w:val="white"/>
        </w:rPr>
        <w:t xml:space="preserve"> сумме </w:t>
      </w:r>
      <w:r>
        <w:rPr>
          <w:rFonts w:ascii="Times New Roman" w:hAnsi="Times New Roman" w:eastAsia="Times New Roman" w:cs="Times New Roman"/>
          <w:color w:val="000000"/>
          <w:spacing w:val="0"/>
          <w:sz w:val="28"/>
          <w:szCs w:val="28"/>
          <w:highlight w:val="white"/>
        </w:rPr>
        <w:t xml:space="preserve">421 899 680,32 </w:t>
      </w:r>
      <w:r>
        <w:rPr>
          <w:rFonts w:ascii="Times New Roman" w:hAnsi="Times New Roman" w:eastAsia="Times New Roman" w:cs="Times New Roman"/>
          <w:color w:val="000000"/>
          <w:spacing w:val="0"/>
          <w:sz w:val="28"/>
          <w:szCs w:val="28"/>
          <w:highlight w:val="white"/>
        </w:rPr>
        <w:t xml:space="preserve"> рубля.</w:t>
      </w:r>
      <w:r>
        <w:rPr>
          <w:rFonts w:ascii="Times New Roman" w:hAnsi="Times New Roman" w:eastAsia="Times New Roman" w:cs="Times New Roman"/>
          <w:color w:val="000000"/>
          <w:spacing w:val="0"/>
          <w:sz w:val="28"/>
          <w:szCs w:val="28"/>
          <w:highlight w:val="white"/>
        </w:rPr>
      </w:r>
      <w:r>
        <w:rPr>
          <w:rFonts w:ascii="Times New Roman" w:hAnsi="Times New Roman" w:eastAsia="Times New Roman" w:cs="Times New Roman"/>
          <w:color w:val="000000"/>
          <w:spacing w:val="0"/>
          <w:sz w:val="28"/>
          <w:szCs w:val="28"/>
          <w:highlight w:val="white"/>
        </w:rPr>
      </w:r>
    </w:p>
    <w:p>
      <w:pPr>
        <w:ind w:firstLine="851"/>
        <w:jc w:val="both"/>
        <w:spacing w:after="0" w:afterAutospacing="0" w:line="240" w:lineRule="auto"/>
        <w:rPr>
          <w:rFonts w:ascii="Times New Roman" w:hAnsi="Times New Roman" w:eastAsia="Times New Roman" w:cs="Times New Roman"/>
          <w:color w:val="000000"/>
          <w:spacing w:val="0"/>
          <w:sz w:val="28"/>
          <w:szCs w:val="28"/>
        </w:rPr>
      </w:pPr>
      <w:r>
        <w:rPr>
          <w:rFonts w:ascii="Times New Roman" w:hAnsi="Times New Roman" w:eastAsia="Times New Roman" w:cs="Times New Roman"/>
          <w:color w:val="000000"/>
          <w:spacing w:val="0"/>
          <w:sz w:val="28"/>
          <w:szCs w:val="28"/>
          <w:highlight w:val="white"/>
        </w:rPr>
      </w:r>
      <w:r>
        <w:rPr>
          <w:rFonts w:ascii="Times New Roman" w:hAnsi="Times New Roman" w:eastAsia="Times New Roman" w:cs="Times New Roman"/>
          <w:color w:val="000000"/>
          <w:spacing w:val="0"/>
          <w:sz w:val="28"/>
          <w:szCs w:val="28"/>
        </w:rPr>
        <w:t xml:space="preserve">В соотве</w:t>
      </w:r>
      <w:r>
        <w:rPr>
          <w:rFonts w:ascii="Times New Roman" w:hAnsi="Times New Roman" w:eastAsia="Times New Roman" w:cs="Times New Roman"/>
          <w:color w:val="000000"/>
          <w:spacing w:val="0"/>
          <w:sz w:val="28"/>
          <w:szCs w:val="28"/>
        </w:rPr>
        <w:t xml:space="preserve">тствие с п.8.5.1, муниципального контракта от 11.12.2023 г.       № 305505/62 (далее- контракт), заключенного в рамках реализации мероприятий краевой адресной программы «Переселение граждан из аварийного жилищного фонда в Ставропольском крае в 2019-2023 го</w:t>
      </w:r>
      <w:r>
        <w:rPr>
          <w:rFonts w:ascii="Times New Roman" w:hAnsi="Times New Roman" w:eastAsia="Times New Roman" w:cs="Times New Roman"/>
          <w:color w:val="000000"/>
          <w:spacing w:val="0"/>
          <w:sz w:val="28"/>
          <w:szCs w:val="28"/>
        </w:rPr>
        <w:t xml:space="preserve">дах», утвержденной постановлением Правительства Ставропольского края от 01 апреля 2019 г. №126-п, подрядчик - ООО «Константа», предусмотрено авансирование работ по строительству  объектов капитального ст</w:t>
      </w:r>
      <w:r>
        <w:rPr>
          <w:rFonts w:ascii="Times New Roman" w:hAnsi="Times New Roman" w:eastAsia="Times New Roman" w:cs="Times New Roman"/>
          <w:color w:val="000000"/>
          <w:spacing w:val="0"/>
          <w:sz w:val="28"/>
          <w:szCs w:val="28"/>
        </w:rPr>
        <w:t xml:space="preserve">роительства . Исполнение контракта предусмотрено отдельными этапами в соответствии с графиком выполнения работ на 2023-2025 гг., срок выполнения работ последнего 13 этапа - до 13.12.2025 г., срок исполнения контракта в соответствии с п.3.4. - 28.12.2025 г.</w:t>
      </w:r>
      <w:r>
        <w:rPr>
          <w:rFonts w:ascii="Times New Roman" w:hAnsi="Times New Roman" w:eastAsia="Times New Roman" w:cs="Times New Roman"/>
          <w:color w:val="000000"/>
          <w:spacing w:val="0"/>
          <w:sz w:val="28"/>
          <w:szCs w:val="28"/>
        </w:rPr>
      </w:r>
      <w:r>
        <w:rPr>
          <w:rFonts w:ascii="Times New Roman" w:hAnsi="Times New Roman" w:eastAsia="Times New Roman" w:cs="Times New Roman"/>
          <w:color w:val="000000"/>
          <w:spacing w:val="0"/>
          <w:sz w:val="28"/>
          <w:szCs w:val="28"/>
        </w:rPr>
      </w:r>
    </w:p>
    <w:p>
      <w:pPr>
        <w:ind w:firstLine="851"/>
        <w:jc w:val="both"/>
        <w:spacing w:after="0" w:afterAutospacing="0" w:line="240" w:lineRule="auto"/>
        <w:rPr>
          <w:rFonts w:ascii="Times New Roman" w:hAnsi="Times New Roman" w:eastAsia="Times New Roman" w:cs="Times New Roman"/>
          <w:color w:val="000000"/>
          <w:spacing w:val="0"/>
          <w:sz w:val="28"/>
          <w:szCs w:val="28"/>
        </w:rPr>
      </w:pPr>
      <w:r>
        <w:rPr>
          <w:rFonts w:ascii="Times New Roman" w:hAnsi="Times New Roman" w:eastAsia="Times New Roman" w:cs="Times New Roman"/>
          <w:color w:val="000000"/>
          <w:spacing w:val="0"/>
          <w:sz w:val="28"/>
          <w:szCs w:val="28"/>
        </w:rPr>
      </w:r>
      <w:r>
        <w:rPr>
          <w:rFonts w:ascii="Times New Roman" w:hAnsi="Times New Roman" w:eastAsia="Times New Roman" w:cs="Times New Roman"/>
          <w:color w:val="000000"/>
          <w:spacing w:val="0"/>
          <w:sz w:val="28"/>
          <w:szCs w:val="28"/>
        </w:rPr>
        <w:t xml:space="preserve">По со</w:t>
      </w:r>
      <w:r>
        <w:rPr>
          <w:rFonts w:ascii="Times New Roman" w:hAnsi="Times New Roman" w:eastAsia="Times New Roman" w:cs="Times New Roman"/>
          <w:color w:val="000000"/>
          <w:spacing w:val="0"/>
          <w:sz w:val="28"/>
          <w:szCs w:val="28"/>
        </w:rPr>
        <w:t xml:space="preserve">стоянию на 31.12.2025 года в соответствии с утвержденным графиком работ частично не выполнены обязательства по восьмому, девятому, десятому, одиннадцатому, двенадцатому и тринадцатому этапам.</w:t>
      </w:r>
      <w:r>
        <w:rPr>
          <w:rFonts w:ascii="Times New Roman" w:hAnsi="Times New Roman" w:eastAsia="Times New Roman" w:cs="Times New Roman"/>
          <w:color w:val="000000"/>
          <w:spacing w:val="0"/>
          <w:sz w:val="28"/>
          <w:szCs w:val="28"/>
        </w:rPr>
      </w:r>
      <w:r>
        <w:rPr>
          <w:rFonts w:ascii="Times New Roman" w:hAnsi="Times New Roman" w:eastAsia="Times New Roman" w:cs="Times New Roman"/>
          <w:color w:val="000000"/>
          <w:spacing w:val="0"/>
          <w:sz w:val="28"/>
          <w:szCs w:val="28"/>
        </w:rPr>
      </w:r>
    </w:p>
    <w:p>
      <w:pPr>
        <w:ind w:firstLine="851"/>
        <w:jc w:val="both"/>
        <w:spacing w:after="0" w:afterAutospacing="0" w:line="240" w:lineRule="auto"/>
        <w:rPr>
          <w:rFonts w:ascii="Times New Roman" w:hAnsi="Times New Roman" w:eastAsia="Times New Roman" w:cs="Times New Roman"/>
          <w:color w:val="000000"/>
          <w:spacing w:val="0"/>
          <w:sz w:val="28"/>
          <w:szCs w:val="28"/>
        </w:rPr>
      </w:pPr>
      <w:r>
        <w:rPr>
          <w:rFonts w:ascii="Times New Roman" w:hAnsi="Times New Roman" w:eastAsia="Times New Roman" w:cs="Times New Roman"/>
          <w:color w:val="000000"/>
          <w:spacing w:val="0"/>
          <w:sz w:val="28"/>
          <w:szCs w:val="28"/>
        </w:rPr>
      </w:r>
      <w:r>
        <w:rPr>
          <w:rFonts w:ascii="Times New Roman" w:hAnsi="Times New Roman" w:eastAsia="Times New Roman" w:cs="Times New Roman"/>
          <w:color w:val="000000"/>
          <w:spacing w:val="0"/>
          <w:sz w:val="28"/>
          <w:szCs w:val="28"/>
        </w:rPr>
        <w:t xml:space="preserve">За нару</w:t>
      </w:r>
      <w:r>
        <w:rPr>
          <w:rFonts w:ascii="Times New Roman" w:hAnsi="Times New Roman" w:eastAsia="Times New Roman" w:cs="Times New Roman"/>
          <w:color w:val="000000"/>
          <w:spacing w:val="0"/>
          <w:sz w:val="28"/>
          <w:szCs w:val="28"/>
        </w:rPr>
        <w:t xml:space="preserve">шение законодательства Российской Федерации о контрактной сис</w:t>
      </w:r>
      <w:r>
        <w:rPr>
          <w:rFonts w:ascii="Times New Roman" w:hAnsi="Times New Roman" w:eastAsia="Times New Roman" w:cs="Times New Roman"/>
          <w:color w:val="000000"/>
          <w:spacing w:val="0"/>
          <w:sz w:val="28"/>
          <w:szCs w:val="28"/>
        </w:rPr>
        <w:t xml:space="preserve">теме в сфере закупок товаров, работ, услуг, в соответствии с п.6.4. контракта, начислена пени в сумме 14 895 861,36 рубля. За несвоевременное выполнение работ в установленный срок подрядчику направлены требования от 23.09.2025 № 2993, от 27.10.2025 № 3409.</w:t>
      </w:r>
      <w:r>
        <w:rPr>
          <w:rFonts w:ascii="Times New Roman" w:hAnsi="Times New Roman" w:eastAsia="Times New Roman" w:cs="Times New Roman"/>
          <w:color w:val="000000"/>
          <w:spacing w:val="0"/>
          <w:sz w:val="28"/>
          <w:szCs w:val="28"/>
        </w:rPr>
      </w:r>
      <w:r>
        <w:rPr>
          <w:rFonts w:ascii="Times New Roman" w:hAnsi="Times New Roman" w:eastAsia="Times New Roman" w:cs="Times New Roman"/>
          <w:color w:val="000000"/>
          <w:spacing w:val="0"/>
          <w:sz w:val="28"/>
          <w:szCs w:val="28"/>
        </w:rPr>
      </w:r>
    </w:p>
    <w:p>
      <w:pPr>
        <w:ind w:firstLine="851"/>
        <w:jc w:val="both"/>
        <w:spacing w:after="0" w:afterAutospacing="0" w:line="240" w:lineRule="auto"/>
        <w:rPr>
          <w:rFonts w:ascii="Times New Roman" w:hAnsi="Times New Roman" w:eastAsia="Times New Roman" w:cs="Times New Roman"/>
          <w:sz w:val="28"/>
          <w:szCs w:val="28"/>
          <w:highlight w:val="white"/>
        </w:rPr>
      </w:pPr>
      <w:r>
        <w:rPr>
          <w:rFonts w:ascii="Times New Roman" w:hAnsi="Times New Roman" w:eastAsia="Times New Roman" w:cs="Times New Roman"/>
          <w:color w:val="000000"/>
          <w:spacing w:val="0"/>
          <w:sz w:val="28"/>
          <w:szCs w:val="28"/>
        </w:rPr>
      </w:r>
      <w:r>
        <w:rPr>
          <w:rFonts w:ascii="Times New Roman" w:hAnsi="Times New Roman" w:eastAsia="Times New Roman" w:cs="Times New Roman"/>
          <w:sz w:val="28"/>
          <w:szCs w:val="28"/>
          <w:highlight w:val="white"/>
        </w:rPr>
        <w:t xml:space="preserve">За 2025 год в Ставропольском крае произошло снижение тек</w:t>
      </w:r>
      <w:r>
        <w:rPr>
          <w:rFonts w:ascii="Times New Roman" w:hAnsi="Times New Roman" w:eastAsia="Times New Roman" w:cs="Times New Roman"/>
          <w:sz w:val="28"/>
          <w:szCs w:val="28"/>
          <w:highlight w:val="white"/>
        </w:rPr>
        <w:t xml:space="preserve">у</w:t>
      </w:r>
      <w:r>
        <w:rPr>
          <w:rFonts w:ascii="Times New Roman" w:hAnsi="Times New Roman" w:eastAsia="Times New Roman" w:cs="Times New Roman"/>
          <w:sz w:val="28"/>
          <w:szCs w:val="28"/>
          <w:highlight w:val="white"/>
        </w:rPr>
        <w:t xml:space="preserve">щей  кредиторской задолженности. Задолженность уменьшилась с показателя на начало 2025 года равного </w:t>
      </w:r>
      <w:r>
        <w:rPr>
          <w:rFonts w:ascii="Times New Roman" w:hAnsi="Times New Roman" w:eastAsia="Times New Roman" w:cs="Times New Roman"/>
          <w:sz w:val="28"/>
          <w:szCs w:val="28"/>
          <w:highlight w:val="white"/>
        </w:rPr>
        <w:t xml:space="preserve">20 866 008 812,91</w:t>
      </w:r>
      <w:r>
        <w:rPr>
          <w:rFonts w:ascii="Times New Roman" w:hAnsi="Times New Roman" w:eastAsia="Times New Roman" w:cs="Times New Roman"/>
          <w:sz w:val="28"/>
          <w:szCs w:val="28"/>
          <w:highlight w:val="white"/>
        </w:rPr>
        <w:t xml:space="preserve"> р</w:t>
      </w:r>
      <w:r>
        <w:rPr>
          <w:rFonts w:ascii="Times New Roman" w:hAnsi="Times New Roman" w:eastAsia="Times New Roman" w:cs="Times New Roman"/>
          <w:sz w:val="28"/>
          <w:szCs w:val="28"/>
          <w:highlight w:val="white"/>
        </w:rPr>
        <w:t xml:space="preserve">убл</w:t>
      </w:r>
      <w:r>
        <w:rPr>
          <w:rFonts w:ascii="Times New Roman" w:hAnsi="Times New Roman" w:eastAsia="Times New Roman" w:cs="Times New Roman"/>
          <w:sz w:val="28"/>
          <w:szCs w:val="28"/>
          <w:highlight w:val="white"/>
        </w:rPr>
        <w:t xml:space="preserve">я </w:t>
      </w:r>
      <w:r>
        <w:rPr>
          <w:rFonts w:ascii="Times New Roman" w:hAnsi="Times New Roman" w:eastAsia="Times New Roman" w:cs="Times New Roman"/>
          <w:sz w:val="28"/>
          <w:szCs w:val="28"/>
          <w:highlight w:val="white"/>
        </w:rPr>
        <w:t xml:space="preserve">до </w:t>
      </w:r>
      <w:r>
        <w:rPr>
          <w:rFonts w:ascii="Times New Roman" w:hAnsi="Times New Roman" w:eastAsia="Times New Roman" w:cs="Times New Roman"/>
          <w:sz w:val="28"/>
          <w:szCs w:val="28"/>
          <w:highlight w:val="white"/>
        </w:rPr>
        <w:t xml:space="preserve">20 672 479 540,78</w:t>
      </w:r>
      <w:r>
        <w:rPr>
          <w:rFonts w:ascii="Times New Roman" w:hAnsi="Times New Roman" w:eastAsia="Times New Roman" w:cs="Times New Roman"/>
          <w:sz w:val="28"/>
          <w:szCs w:val="28"/>
          <w:highlight w:val="white"/>
        </w:rPr>
        <w:t xml:space="preserve"> рублей  на конец 2025 года. Снижение составило 193 529 272,13</w:t>
      </w:r>
      <w:r>
        <w:rPr>
          <w:rFonts w:ascii="Times New Roman" w:hAnsi="Times New Roman" w:eastAsia="Times New Roman" w:cs="Times New Roman"/>
          <w:sz w:val="28"/>
          <w:szCs w:val="28"/>
          <w:highlight w:val="white"/>
        </w:rPr>
        <w:t xml:space="preserve"> </w:t>
      </w:r>
      <w:r>
        <w:rPr>
          <w:rFonts w:ascii="Times New Roman" w:hAnsi="Times New Roman" w:eastAsia="Times New Roman" w:cs="Times New Roman"/>
          <w:sz w:val="28"/>
          <w:szCs w:val="28"/>
          <w:highlight w:val="white"/>
        </w:rPr>
        <w:t xml:space="preserve">рубл</w:t>
      </w:r>
      <w:r>
        <w:rPr>
          <w:rFonts w:ascii="Times New Roman" w:hAnsi="Times New Roman" w:eastAsia="Times New Roman" w:cs="Times New Roman"/>
          <w:sz w:val="28"/>
          <w:szCs w:val="28"/>
          <w:highlight w:val="white"/>
        </w:rPr>
        <w:t xml:space="preserve">я или 0,9 процентов от величины кредиторской з</w:t>
      </w:r>
      <w:r>
        <w:rPr>
          <w:rFonts w:ascii="Times New Roman" w:hAnsi="Times New Roman" w:eastAsia="Times New Roman" w:cs="Times New Roman"/>
          <w:sz w:val="28"/>
          <w:szCs w:val="28"/>
          <w:highlight w:val="white"/>
        </w:rPr>
        <w:t xml:space="preserve">а</w:t>
      </w:r>
      <w:r>
        <w:rPr>
          <w:rFonts w:ascii="Times New Roman" w:hAnsi="Times New Roman" w:eastAsia="Times New Roman" w:cs="Times New Roman"/>
          <w:sz w:val="28"/>
          <w:szCs w:val="28"/>
          <w:highlight w:val="white"/>
        </w:rPr>
        <w:t xml:space="preserve">долженности на начало года.</w:t>
      </w:r>
      <w:r>
        <w:rPr>
          <w:rFonts w:ascii="Times New Roman" w:hAnsi="Times New Roman" w:eastAsia="Times New Roman" w:cs="Times New Roman"/>
          <w:sz w:val="28"/>
          <w:szCs w:val="28"/>
          <w:highlight w:val="white"/>
        </w:rPr>
      </w:r>
      <w:r>
        <w:rPr>
          <w:rFonts w:ascii="Times New Roman" w:hAnsi="Times New Roman" w:eastAsia="Times New Roman" w:cs="Times New Roman"/>
          <w:sz w:val="28"/>
          <w:szCs w:val="28"/>
          <w:highlight w:val="white"/>
        </w:rPr>
      </w:r>
    </w:p>
    <w:p>
      <w:pPr>
        <w:ind w:firstLine="851"/>
        <w:jc w:val="both"/>
        <w:spacing w:after="0" w:afterAutospacing="0" w:line="240" w:lineRule="auto"/>
        <w:rPr>
          <w:rFonts w:ascii="Times New Roman" w:hAnsi="Times New Roman" w:cs="Times New Roman"/>
          <w:color w:val="ff0000"/>
          <w:sz w:val="28"/>
          <w:szCs w:val="28"/>
        </w:rPr>
      </w:pPr>
      <w:r>
        <w:rPr>
          <w:rFonts w:ascii="Times New Roman" w:hAnsi="Times New Roman" w:eastAsia="Times New Roman" w:cs="Times New Roman"/>
          <w:sz w:val="28"/>
          <w:szCs w:val="28"/>
          <w:highlight w:val="white"/>
        </w:rPr>
      </w:r>
      <w:r>
        <w:rPr>
          <w:rFonts w:ascii="Times New Roman" w:hAnsi="Times New Roman" w:eastAsia="Times New Roman" w:cs="Times New Roman"/>
          <w:sz w:val="28"/>
          <w:szCs w:val="28"/>
          <w:highlight w:val="white"/>
        </w:rPr>
        <w:t xml:space="preserve">При этом, просроченная  кредиторская задолженность по состоянию на 01 января 2025 года и на 01 января 2026 года отсутствует.</w:t>
      </w:r>
      <w:r>
        <w:rPr>
          <w:rFonts w:ascii="Times New Roman" w:hAnsi="Times New Roman" w:cs="Times New Roman"/>
          <w:color w:val="ff0000"/>
          <w:sz w:val="28"/>
          <w:szCs w:val="28"/>
        </w:rPr>
      </w:r>
      <w:r>
        <w:rPr>
          <w:rFonts w:ascii="Times New Roman" w:hAnsi="Times New Roman" w:cs="Times New Roman"/>
          <w:color w:val="ff0000"/>
          <w:sz w:val="28"/>
          <w:szCs w:val="28"/>
        </w:rPr>
      </w:r>
    </w:p>
    <w:p>
      <w:pPr>
        <w:ind w:firstLine="709"/>
        <w:jc w:val="both"/>
        <w:rPr>
          <w:rFonts w:ascii="Times New Roman" w:hAnsi="Times New Roman" w:cs="Times New Roman"/>
          <w:strike/>
          <w:sz w:val="28"/>
          <w:szCs w:val="28"/>
        </w:rPr>
      </w:pPr>
      <w:r>
        <w:rPr>
          <w:rFonts w:ascii="Times New Roman" w:hAnsi="Times New Roman" w:cs="Times New Roman"/>
          <w:strike/>
          <w:sz w:val="28"/>
          <w:szCs w:val="28"/>
          <w:highlight w:val="none"/>
        </w:rPr>
      </w:r>
      <w:r>
        <w:rPr>
          <w:rFonts w:ascii="Times New Roman" w:hAnsi="Times New Roman" w:cs="Times New Roman"/>
          <w:strike/>
          <w:sz w:val="28"/>
          <w:szCs w:val="28"/>
        </w:rPr>
      </w:r>
      <w:r>
        <w:rPr>
          <w:rFonts w:ascii="Times New Roman" w:hAnsi="Times New Roman" w:cs="Times New Roman"/>
          <w:strike/>
          <w:sz w:val="28"/>
          <w:szCs w:val="28"/>
        </w:rPr>
      </w:r>
    </w:p>
    <w:p>
      <w:pPr>
        <w:ind w:firstLine="709"/>
        <w:jc w:val="both"/>
        <w:spacing w:after="0" w:line="240" w:lineRule="auto"/>
        <w:rPr>
          <w:rFonts w:ascii="Times New Roman" w:hAnsi="Times New Roman" w:cs="Times New Roman"/>
          <w:strike w:val="0"/>
          <w:sz w:val="28"/>
          <w:szCs w:val="28"/>
          <w:highlight w:val="none"/>
        </w:rPr>
      </w:pPr>
      <w:r>
        <w:rPr>
          <w:b/>
          <w:bCs/>
          <w:strike w:val="0"/>
          <w:sz w:val="28"/>
          <w:szCs w:val="28"/>
          <w:highlight w:val="none"/>
        </w:rPr>
        <w:t xml:space="preserve">ВДК </w:t>
      </w:r>
      <w:r>
        <w:rPr>
          <w:rFonts w:ascii="Times New Roman" w:hAnsi="Times New Roman" w:cs="Times New Roman"/>
          <w:b/>
          <w:bCs/>
          <w:strike w:val="0"/>
          <w:sz w:val="28"/>
          <w:szCs w:val="28"/>
          <w:highlight w:val="none"/>
        </w:rPr>
        <w:t xml:space="preserve">Сведения о вложениях в объекты недвижимого имущества, объектах незавершенного строительства (ф.0503190) (далее – отчет ф. 0503190)</w:t>
      </w:r>
      <w:r>
        <w:rPr>
          <w:rFonts w:ascii="Times New Roman" w:hAnsi="Times New Roman" w:cs="Times New Roman"/>
          <w:strike w:val="0"/>
          <w:sz w:val="28"/>
          <w:szCs w:val="28"/>
          <w:highlight w:val="none"/>
        </w:rPr>
      </w:r>
      <w:r>
        <w:rPr>
          <w:rFonts w:ascii="Times New Roman" w:hAnsi="Times New Roman" w:cs="Times New Roman"/>
          <w:strike w:val="0"/>
          <w:sz w:val="28"/>
          <w:szCs w:val="28"/>
          <w:highlight w:val="none"/>
        </w:rPr>
      </w:r>
    </w:p>
    <w:p>
      <w:pPr>
        <w:ind w:firstLine="709"/>
        <w:jc w:val="both"/>
        <w:spacing w:after="0" w:line="240" w:lineRule="auto"/>
        <w:rPr>
          <w:rFonts w:ascii="Times New Roman" w:hAnsi="Times New Roman" w:cs="Times New Roman"/>
          <w:sz w:val="28"/>
          <w:szCs w:val="28"/>
          <w:highlight w:val="none"/>
        </w:rPr>
      </w:pPr>
      <w:r>
        <w:rPr>
          <w:rFonts w:ascii="Times New Roman" w:hAnsi="Times New Roman" w:cs="Times New Roman"/>
          <w:sz w:val="28"/>
          <w:szCs w:val="28"/>
          <w:highlight w:val="none"/>
        </w:rPr>
        <w:t xml:space="preserve">Показатель графы 21 </w:t>
      </w:r>
      <w:r>
        <w:rPr>
          <w:rFonts w:ascii="Times New Roman" w:hAnsi="Times New Roman" w:cs="Times New Roman"/>
          <w:sz w:val="28"/>
          <w:szCs w:val="28"/>
          <w:highlight w:val="none"/>
        </w:rPr>
        <w:t xml:space="preserve">меньше показателя графы 20</w:t>
      </w:r>
      <w:r>
        <w:rPr>
          <w:rFonts w:ascii="Times New Roman" w:hAnsi="Times New Roman" w:cs="Times New Roman"/>
          <w:sz w:val="28"/>
          <w:szCs w:val="28"/>
          <w:highlight w:val="none"/>
        </w:rPr>
        <w:t xml:space="preserve"> </w:t>
      </w:r>
      <w:r>
        <w:rPr>
          <w:rFonts w:ascii="Times New Roman" w:hAnsi="Times New Roman" w:cs="Times New Roman"/>
          <w:sz w:val="28"/>
          <w:szCs w:val="28"/>
        </w:rPr>
        <w:t xml:space="preserve">в связи </w:t>
      </w:r>
      <w:r>
        <w:rPr>
          <w:rFonts w:ascii="Times New Roman" w:hAnsi="Times New Roman" w:cs="Times New Roman"/>
          <w:sz w:val="28"/>
          <w:szCs w:val="28"/>
        </w:rPr>
        <w:t xml:space="preserve">с</w:t>
      </w:r>
      <w:r>
        <w:rPr>
          <w:rFonts w:ascii="Times New Roman" w:hAnsi="Times New Roman" w:cs="Times New Roman"/>
          <w:sz w:val="28"/>
          <w:szCs w:val="28"/>
        </w:rPr>
        <w:t xml:space="preserve">о </w:t>
      </w:r>
      <w:r>
        <w:rPr>
          <w:rFonts w:ascii="Times New Roman" w:hAnsi="Times New Roman" w:cs="Times New Roman"/>
          <w:sz w:val="28"/>
          <w:szCs w:val="28"/>
        </w:rPr>
        <w:t xml:space="preserve">сложившейся кредиторской задолженностью по состоянию на 01 января 202</w:t>
      </w:r>
      <w:r>
        <w:rPr>
          <w:rFonts w:ascii="Times New Roman" w:hAnsi="Times New Roman" w:cs="Times New Roman"/>
          <w:sz w:val="28"/>
          <w:szCs w:val="28"/>
        </w:rPr>
        <w:t xml:space="preserve">6 года, </w:t>
      </w:r>
      <w:r>
        <w:rPr>
          <w:rFonts w:ascii="Times New Roman" w:hAnsi="Times New Roman" w:cs="Times New Roman"/>
          <w:sz w:val="28"/>
          <w:szCs w:val="28"/>
        </w:rPr>
        <w:t xml:space="preserve">с безвозмездным поступлением затрат на объекты</w:t>
      </w:r>
      <w:r>
        <w:rPr>
          <w:rFonts w:ascii="Times New Roman" w:hAnsi="Times New Roman" w:cs="Times New Roman"/>
          <w:sz w:val="28"/>
          <w:szCs w:val="28"/>
        </w:rPr>
        <w:t xml:space="preserve"> незавершенного строительства,</w:t>
      </w:r>
      <w:r>
        <w:rPr>
          <w:rFonts w:ascii="Times New Roman" w:hAnsi="Times New Roman" w:cs="Times New Roman"/>
          <w:sz w:val="28"/>
          <w:szCs w:val="28"/>
        </w:rPr>
        <w:t xml:space="preserve"> </w:t>
      </w:r>
      <w:r>
        <w:rPr>
          <w:rFonts w:ascii="Times New Roman" w:hAnsi="Times New Roman" w:eastAsia="Times New Roman" w:cs="Times New Roman"/>
          <w:color w:val="000000"/>
          <w:spacing w:val="0"/>
          <w:sz w:val="28"/>
          <w:szCs w:val="28"/>
        </w:rPr>
        <w:t xml:space="preserve">с формированием в 2025 году сумм отложенных обязательств</w:t>
      </w:r>
      <w:r>
        <w:rPr>
          <w:rFonts w:ascii="Times New Roman" w:hAnsi="Times New Roman" w:eastAsia="Times New Roman" w:cs="Times New Roman"/>
          <w:color w:val="000000"/>
          <w:spacing w:val="0"/>
          <w:sz w:val="28"/>
          <w:szCs w:val="28"/>
        </w:rPr>
        <w:t xml:space="preserve"> в рамках судебных разбирательств</w:t>
      </w:r>
      <w:r>
        <w:rPr>
          <w:rFonts w:ascii="Times New Roman" w:hAnsi="Times New Roman" w:cs="Times New Roman"/>
          <w:sz w:val="28"/>
          <w:szCs w:val="28"/>
          <w:highlight w:val="none"/>
        </w:rPr>
        <w:t xml:space="preserve">.</w:t>
      </w:r>
      <w:r>
        <w:rPr>
          <w:rFonts w:ascii="Times New Roman" w:hAnsi="Times New Roman" w:cs="Times New Roman"/>
          <w:sz w:val="28"/>
          <w:szCs w:val="28"/>
          <w:highlight w:val="none"/>
        </w:rPr>
      </w:r>
      <w:r>
        <w:rPr>
          <w:rFonts w:ascii="Times New Roman" w:hAnsi="Times New Roman" w:cs="Times New Roman"/>
          <w:sz w:val="28"/>
          <w:szCs w:val="28"/>
          <w:highlight w:val="none"/>
        </w:rPr>
      </w:r>
    </w:p>
    <w:p>
      <w:pPr>
        <w:ind w:firstLine="709"/>
        <w:jc w:val="both"/>
        <w:spacing w:after="0" w:line="240" w:lineRule="auto"/>
        <w:rPr>
          <w:rFonts w:ascii="Times New Roman" w:hAnsi="Times New Roman" w:cs="Times New Roman"/>
          <w:b/>
          <w:bCs/>
          <w:strike w:val="0"/>
          <w:sz w:val="28"/>
          <w:szCs w:val="28"/>
          <w:highlight w:val="none"/>
        </w:rPr>
      </w:pPr>
      <w:r>
        <w:rPr>
          <w:rFonts w:ascii="Times New Roman" w:hAnsi="Times New Roman" w:cs="Times New Roman"/>
          <w:b/>
          <w:bCs/>
          <w:strike w:val="0"/>
          <w:sz w:val="28"/>
          <w:szCs w:val="28"/>
          <w:highlight w:val="none"/>
        </w:rPr>
        <w:t xml:space="preserve">МДК </w:t>
      </w:r>
      <w:r>
        <w:rPr>
          <w:rFonts w:ascii="Times New Roman" w:hAnsi="Times New Roman" w:cs="Times New Roman"/>
          <w:b/>
          <w:bCs/>
          <w:strike w:val="0"/>
          <w:sz w:val="28"/>
          <w:szCs w:val="28"/>
          <w:highlight w:val="none"/>
        </w:rPr>
        <w:t xml:space="preserve">Сведения о вложениях в объекты недвижимого имущества, объектах незавершенного строительства (ф.0503190)</w:t>
      </w:r>
      <w:r>
        <w:rPr>
          <w:rFonts w:ascii="Times New Roman" w:hAnsi="Times New Roman" w:cs="Times New Roman"/>
          <w:b/>
          <w:bCs/>
          <w:strike w:val="0"/>
          <w:sz w:val="28"/>
          <w:szCs w:val="28"/>
          <w:highlight w:val="none"/>
        </w:rPr>
      </w:r>
      <w:r>
        <w:rPr>
          <w:rFonts w:ascii="Times New Roman" w:hAnsi="Times New Roman" w:cs="Times New Roman"/>
          <w:b/>
          <w:bCs/>
          <w:strike w:val="0"/>
          <w:sz w:val="28"/>
          <w:szCs w:val="28"/>
          <w:highlight w:val="none"/>
        </w:rPr>
      </w:r>
    </w:p>
    <w:p>
      <w:pPr>
        <w:ind w:left="0" w:right="0" w:firstLine="709"/>
        <w:jc w:val="both"/>
        <w:spacing w:before="0" w:after="0" w:line="288" w:lineRule="atLeast"/>
        <w:rPr>
          <w:rFonts w:ascii="Times New Roman" w:hAnsi="Times New Roman" w:cs="Times New Roman"/>
          <w:b w:val="0"/>
          <w:bCs w:val="0"/>
          <w:sz w:val="28"/>
          <w:szCs w:val="28"/>
        </w:rPr>
        <w:pBdr>
          <w:top w:val="none" w:color="000000" w:sz="4" w:space="0"/>
          <w:left w:val="none" w:color="000000" w:sz="4" w:space="0"/>
          <w:bottom w:val="none" w:color="000000" w:sz="4" w:space="0"/>
          <w:right w:val="none" w:color="000000" w:sz="4" w:space="0"/>
        </w:pBdr>
      </w:pPr>
      <w:r>
        <w:rPr>
          <w:rFonts w:ascii="Times New Roman" w:hAnsi="Times New Roman" w:cs="Times New Roman"/>
          <w:color w:val="000000"/>
          <w:sz w:val="28"/>
          <w:szCs w:val="28"/>
          <w:highlight w:val="none"/>
        </w:rPr>
      </w:r>
      <w:r>
        <w:rPr>
          <w:rFonts w:ascii="Times New Roman" w:hAnsi="Times New Roman" w:cs="Times New Roman"/>
          <w:sz w:val="28"/>
          <w:szCs w:val="28"/>
          <w:highlight w:val="none"/>
        </w:rPr>
        <w:t xml:space="preserve">При прохождении </w:t>
      </w:r>
      <w:r>
        <w:rPr>
          <w:rFonts w:ascii="Times New Roman" w:hAnsi="Times New Roman" w:cs="Times New Roman"/>
          <w:sz w:val="28"/>
          <w:szCs w:val="28"/>
          <w:highlight w:val="none"/>
        </w:rPr>
        <w:t xml:space="preserve">междокументного контроля</w:t>
      </w:r>
      <w:r>
        <w:rPr>
          <w:rFonts w:ascii="Times New Roman" w:hAnsi="Times New Roman" w:cs="Times New Roman"/>
          <w:color w:val="000000"/>
          <w:sz w:val="28"/>
          <w:szCs w:val="28"/>
          <w:highlight w:val="none"/>
        </w:rPr>
        <w:t xml:space="preserve"> МДК.0503190. 0503190.ГР.2078</w:t>
      </w:r>
      <w:r>
        <w:rPr>
          <w:rFonts w:ascii="Times New Roman" w:hAnsi="Times New Roman" w:cs="Times New Roman"/>
          <w:color w:val="000000"/>
          <w:sz w:val="28"/>
          <w:szCs w:val="28"/>
          <w:highlight w:val="none"/>
        </w:rPr>
        <w:t xml:space="preserve"> отклонение </w:t>
      </w:r>
      <w:r>
        <w:rPr>
          <w:rFonts w:ascii="Times New Roman" w:hAnsi="Times New Roman" w:cs="Times New Roman"/>
          <w:sz w:val="28"/>
          <w:szCs w:val="28"/>
          <w:highlight w:val="none"/>
        </w:rPr>
        <w:t xml:space="preserve">суммы фактических расходов </w:t>
      </w:r>
      <w:r>
        <w:rPr>
          <w:rFonts w:ascii="Times New Roman" w:hAnsi="Times New Roman" w:cs="Times New Roman"/>
          <w:sz w:val="28"/>
          <w:szCs w:val="28"/>
          <w:highlight w:val="none"/>
        </w:rPr>
        <w:t xml:space="preserve">на начало года</w:t>
      </w:r>
      <w:r>
        <w:rPr>
          <w:rFonts w:ascii="Times New Roman" w:hAnsi="Times New Roman" w:cs="Times New Roman"/>
          <w:color w:val="000000"/>
          <w:sz w:val="28"/>
          <w:szCs w:val="28"/>
          <w:highlight w:val="none"/>
        </w:rPr>
        <w:t xml:space="preserve"> о т</w:t>
      </w:r>
      <w:r>
        <w:rPr>
          <w:rFonts w:ascii="Times New Roman" w:hAnsi="Times New Roman" w:cs="Times New Roman"/>
          <w:sz w:val="28"/>
          <w:szCs w:val="28"/>
          <w:highlight w:val="none"/>
        </w:rPr>
        <w:t xml:space="preserve"> показателя предыдущего годового отчета</w:t>
      </w:r>
      <w:r>
        <w:rPr>
          <w:rFonts w:ascii="Times New Roman" w:hAnsi="Times New Roman" w:cs="Times New Roman"/>
          <w:color w:val="000000"/>
          <w:sz w:val="28"/>
          <w:szCs w:val="28"/>
          <w:highlight w:val="none"/>
        </w:rPr>
        <w:t xml:space="preserve"> (графы 17 и 20)</w:t>
      </w:r>
      <w:r>
        <w:rPr>
          <w:rFonts w:ascii="Times New Roman" w:hAnsi="Times New Roman" w:cs="Times New Roman"/>
          <w:color w:val="000000"/>
          <w:sz w:val="28"/>
          <w:szCs w:val="28"/>
          <w:highlight w:val="none"/>
        </w:rPr>
        <w:t xml:space="preserve"> сложилось </w:t>
      </w:r>
      <w:r>
        <w:rPr>
          <w:rFonts w:ascii="Times New Roman" w:hAnsi="Times New Roman" w:cs="Times New Roman"/>
          <w:color w:val="000000"/>
          <w:sz w:val="28"/>
          <w:szCs w:val="28"/>
          <w:highlight w:val="none"/>
        </w:rPr>
        <w:t xml:space="preserve">в связи с </w:t>
      </w:r>
      <w:r>
        <w:rPr>
          <w:rFonts w:ascii="Times New Roman" w:hAnsi="Times New Roman" w:cs="Times New Roman"/>
          <w:color w:val="000000"/>
          <w:sz w:val="28"/>
          <w:szCs w:val="28"/>
          <w:highlight w:val="none"/>
        </w:rPr>
        <w:t xml:space="preserve">исправительными операциями по изменению суммы фактических расходов </w:t>
      </w:r>
      <w:r>
        <w:rPr>
          <w:rFonts w:ascii="Times New Roman" w:hAnsi="Times New Roman" w:cs="Times New Roman"/>
          <w:color w:val="000000"/>
          <w:sz w:val="28"/>
          <w:szCs w:val="28"/>
          <w:highlight w:val="none"/>
        </w:rPr>
        <w:t xml:space="preserve">на начало 2025 года</w:t>
      </w:r>
      <w:r>
        <w:rPr>
          <w:rFonts w:ascii="Times New Roman" w:hAnsi="Times New Roman" w:cs="Times New Roman"/>
          <w:color w:val="000000"/>
          <w:sz w:val="28"/>
          <w:szCs w:val="28"/>
          <w:highlight w:val="none"/>
        </w:rPr>
        <w:t xml:space="preserve"> по сравнению с показателем на конец 2024 года и </w:t>
      </w:r>
      <w:r>
        <w:rPr>
          <w:rFonts w:ascii="Times New Roman" w:hAnsi="Times New Roman" w:cs="Times New Roman"/>
          <w:color w:val="000000"/>
          <w:sz w:val="28"/>
          <w:szCs w:val="28"/>
        </w:rPr>
        <w:t xml:space="preserve">изменением </w:t>
      </w:r>
      <w:r>
        <w:rPr>
          <w:rFonts w:ascii="Times New Roman" w:hAnsi="Times New Roman" w:cs="Times New Roman"/>
          <w:color w:val="000000"/>
          <w:sz w:val="28"/>
          <w:szCs w:val="28"/>
        </w:rPr>
        <w:t xml:space="preserve">номеров реестровой записи участников бюджетного процесса</w:t>
      </w:r>
      <w:r>
        <w:rPr>
          <w:rFonts w:ascii="Times New Roman" w:hAnsi="Times New Roman" w:cs="Times New Roman"/>
          <w:color w:val="000000"/>
          <w:sz w:val="28"/>
          <w:szCs w:val="28"/>
        </w:rPr>
        <w:t xml:space="preserve">.</w:t>
      </w:r>
      <w:r>
        <w:rPr>
          <w:rFonts w:ascii="Times New Roman" w:hAnsi="Times New Roman" w:cs="Times New Roman"/>
          <w:b w:val="0"/>
          <w:bCs w:val="0"/>
          <w:sz w:val="28"/>
          <w:szCs w:val="28"/>
        </w:rPr>
      </w:r>
      <w:r>
        <w:rPr>
          <w:rFonts w:ascii="Times New Roman" w:hAnsi="Times New Roman" w:cs="Times New Roman"/>
          <w:b w:val="0"/>
          <w:bCs w:val="0"/>
          <w:sz w:val="28"/>
          <w:szCs w:val="28"/>
        </w:rPr>
      </w:r>
    </w:p>
    <w:p>
      <w:pPr>
        <w:ind w:left="0" w:right="0" w:firstLine="709"/>
        <w:jc w:val="both"/>
        <w:spacing w:before="0" w:after="0" w:line="288" w:lineRule="atLeast"/>
        <w:rPr>
          <w:rFonts w:ascii="Times New Roman" w:hAnsi="Times New Roman" w:cs="Times New Roman"/>
          <w:b w:val="0"/>
          <w:bCs w:val="0"/>
          <w:sz w:val="28"/>
          <w:szCs w:val="28"/>
          <w:highlight w:val="none"/>
        </w:rPr>
        <w:pBdr>
          <w:top w:val="none" w:color="000000" w:sz="4" w:space="0"/>
          <w:left w:val="none" w:color="000000" w:sz="4" w:space="0"/>
          <w:bottom w:val="none" w:color="000000" w:sz="4" w:space="0"/>
          <w:right w:val="none" w:color="000000" w:sz="4" w:space="0"/>
        </w:pBdr>
      </w:pPr>
      <w:r>
        <w:rPr>
          <w:rFonts w:ascii="Times New Roman" w:hAnsi="Times New Roman" w:cs="Times New Roman"/>
          <w:color w:val="000000"/>
          <w:sz w:val="28"/>
          <w:szCs w:val="28"/>
          <w:highlight w:val="none"/>
        </w:rPr>
      </w:r>
      <w:r>
        <w:rPr>
          <w:rFonts w:ascii="Times New Roman" w:hAnsi="Times New Roman" w:cs="Times New Roman"/>
          <w:sz w:val="28"/>
          <w:szCs w:val="28"/>
          <w:highlight w:val="none"/>
        </w:rPr>
        <w:t xml:space="preserve">При прохождении </w:t>
      </w:r>
      <w:r>
        <w:rPr>
          <w:rFonts w:ascii="Times New Roman" w:hAnsi="Times New Roman" w:cs="Times New Roman"/>
          <w:sz w:val="28"/>
          <w:szCs w:val="28"/>
          <w:highlight w:val="none"/>
        </w:rPr>
        <w:t xml:space="preserve">междокументного контроля</w:t>
      </w:r>
      <w:r>
        <w:rPr>
          <w:rFonts w:ascii="Times New Roman" w:hAnsi="Times New Roman" w:cs="Times New Roman"/>
          <w:sz w:val="28"/>
          <w:szCs w:val="28"/>
          <w:highlight w:val="none"/>
        </w:rPr>
        <w:t xml:space="preserve"> </w:t>
      </w:r>
      <w:r>
        <w:rPr>
          <w:rFonts w:ascii="Times New Roman" w:hAnsi="Times New Roman" w:cs="Times New Roman"/>
          <w:color w:val="000000"/>
          <w:sz w:val="28"/>
          <w:szCs w:val="28"/>
          <w:highlight w:val="none"/>
        </w:rPr>
        <w:t xml:space="preserve">МДК.0503190. 0503190.ГР.2078.1.</w:t>
      </w:r>
      <w:r>
        <w:rPr>
          <w:rFonts w:ascii="Times New Roman" w:hAnsi="Times New Roman" w:cs="Times New Roman"/>
          <w:color w:val="000000"/>
          <w:sz w:val="28"/>
          <w:szCs w:val="28"/>
          <w:highlight w:val="none"/>
        </w:rPr>
        <w:t xml:space="preserve"> </w:t>
      </w:r>
      <w:r>
        <w:rPr>
          <w:rFonts w:ascii="Times New Roman" w:hAnsi="Times New Roman" w:cs="Times New Roman"/>
          <w:color w:val="000000"/>
          <w:sz w:val="28"/>
          <w:szCs w:val="28"/>
          <w:highlight w:val="none"/>
        </w:rPr>
        <w:t xml:space="preserve">сложилось отклонение в связи с </w:t>
      </w:r>
      <w:r>
        <w:rPr>
          <w:rFonts w:ascii="Times New Roman" w:hAnsi="Times New Roman" w:cs="Times New Roman"/>
          <w:color w:val="000000"/>
          <w:sz w:val="28"/>
          <w:szCs w:val="28"/>
          <w:highlight w:val="none"/>
        </w:rPr>
        <w:t xml:space="preserve">исправительными операциями по изменению суммы фактических расходов </w:t>
      </w:r>
      <w:r>
        <w:rPr>
          <w:rFonts w:ascii="Times New Roman" w:hAnsi="Times New Roman" w:cs="Times New Roman"/>
          <w:color w:val="000000"/>
          <w:sz w:val="28"/>
          <w:szCs w:val="28"/>
          <w:highlight w:val="none"/>
        </w:rPr>
        <w:t xml:space="preserve">на начало 2025 года</w:t>
      </w:r>
      <w:r>
        <w:rPr>
          <w:rFonts w:ascii="Times New Roman" w:hAnsi="Times New Roman" w:cs="Times New Roman"/>
          <w:color w:val="000000"/>
          <w:sz w:val="28"/>
          <w:szCs w:val="28"/>
          <w:highlight w:val="none"/>
        </w:rPr>
        <w:t xml:space="preserve"> по сравнению с показателем на конец 2024 года и </w:t>
      </w:r>
      <w:r>
        <w:rPr>
          <w:rFonts w:ascii="Times New Roman" w:hAnsi="Times New Roman" w:cs="Times New Roman"/>
          <w:color w:val="000000"/>
          <w:sz w:val="28"/>
          <w:szCs w:val="28"/>
        </w:rPr>
        <w:t xml:space="preserve">изменением </w:t>
      </w:r>
      <w:r>
        <w:rPr>
          <w:rFonts w:ascii="Times New Roman" w:hAnsi="Times New Roman" w:cs="Times New Roman"/>
          <w:color w:val="000000"/>
          <w:sz w:val="28"/>
          <w:szCs w:val="28"/>
        </w:rPr>
        <w:t xml:space="preserve">номеров реестровой записи участников бюджетного процесса</w:t>
      </w:r>
      <w:r>
        <w:rPr>
          <w:rFonts w:ascii="Times New Roman" w:hAnsi="Times New Roman" w:cs="Times New Roman"/>
          <w:color w:val="000000"/>
          <w:sz w:val="28"/>
          <w:szCs w:val="28"/>
        </w:rPr>
        <w:t xml:space="preserve">.</w:t>
      </w:r>
      <w:r>
        <w:rPr>
          <w:rFonts w:ascii="Times New Roman" w:hAnsi="Times New Roman" w:cs="Times New Roman"/>
          <w:b w:val="0"/>
          <w:bCs w:val="0"/>
          <w:sz w:val="28"/>
          <w:szCs w:val="28"/>
          <w:highlight w:val="none"/>
        </w:rPr>
      </w:r>
      <w:r>
        <w:rPr>
          <w:rFonts w:ascii="Times New Roman" w:hAnsi="Times New Roman" w:cs="Times New Roman"/>
          <w:b w:val="0"/>
          <w:bCs w:val="0"/>
          <w:sz w:val="28"/>
          <w:szCs w:val="28"/>
          <w:highlight w:val="none"/>
        </w:rPr>
      </w:r>
    </w:p>
    <w:p>
      <w:pPr>
        <w:ind w:left="0" w:right="0" w:firstLine="709"/>
        <w:jc w:val="both"/>
        <w:spacing w:before="0" w:after="0" w:line="288" w:lineRule="atLeast"/>
        <w:rPr>
          <w:rFonts w:ascii="Times New Roman" w:hAnsi="Times New Roman" w:cs="Times New Roman"/>
          <w:b/>
          <w:bCs/>
          <w:strike w:val="0"/>
          <w:sz w:val="28"/>
          <w:szCs w:val="28"/>
          <w:highlight w:val="none"/>
        </w:rPr>
        <w:pBdr>
          <w:top w:val="none" w:color="000000" w:sz="4" w:space="0"/>
          <w:left w:val="none" w:color="000000" w:sz="4" w:space="0"/>
          <w:bottom w:val="none" w:color="000000" w:sz="4" w:space="0"/>
          <w:right w:val="none" w:color="000000" w:sz="4" w:space="0"/>
        </w:pBdr>
      </w:pPr>
      <w:r>
        <w:rPr>
          <w:rFonts w:ascii="Times New Roman" w:hAnsi="Times New Roman" w:cs="Times New Roman"/>
          <w:b/>
          <w:bCs/>
          <w:strike w:val="0"/>
          <w:sz w:val="28"/>
          <w:szCs w:val="28"/>
          <w:highlight w:val="none"/>
        </w:rPr>
        <w:t xml:space="preserve">Информация по статусам 9 и 28 отчета ф. 0503190</w:t>
      </w:r>
      <w:r>
        <w:rPr>
          <w:rFonts w:ascii="Times New Roman" w:hAnsi="Times New Roman" w:cs="Times New Roman"/>
          <w:b/>
          <w:bCs/>
          <w:strike w:val="0"/>
          <w:sz w:val="28"/>
          <w:szCs w:val="28"/>
          <w:highlight w:val="none"/>
        </w:rPr>
      </w:r>
      <w:r>
        <w:rPr>
          <w:rFonts w:ascii="Times New Roman" w:hAnsi="Times New Roman" w:cs="Times New Roman"/>
          <w:b/>
          <w:bCs/>
          <w:strike w:val="0"/>
          <w:sz w:val="28"/>
          <w:szCs w:val="28"/>
          <w:highlight w:val="none"/>
        </w:rPr>
      </w:r>
    </w:p>
    <w:p>
      <w:pPr>
        <w:ind w:firstLine="709"/>
        <w:jc w:val="both"/>
        <w:spacing w:after="0" w:line="240" w:lineRule="auto"/>
        <w:rPr>
          <w:rFonts w:ascii="Times New Roman" w:hAnsi="Times New Roman" w:cs="Times New Roman"/>
          <w:sz w:val="28"/>
          <w:szCs w:val="28"/>
          <w:highlight w:val="none"/>
        </w:rPr>
      </w:pPr>
      <w:r>
        <w:rPr>
          <w:rFonts w:ascii="Times New Roman" w:hAnsi="Times New Roman" w:cs="Times New Roman"/>
          <w:sz w:val="28"/>
          <w:szCs w:val="28"/>
          <w:highlight w:val="none"/>
        </w:rPr>
        <w:t xml:space="preserve">На начало отчетного периода</w:t>
      </w:r>
      <w:r>
        <w:rPr>
          <w:rFonts w:ascii="Times New Roman" w:hAnsi="Times New Roman" w:cs="Times New Roman"/>
          <w:sz w:val="28"/>
          <w:szCs w:val="28"/>
          <w:highlight w:val="none"/>
        </w:rPr>
        <w:t xml:space="preserve"> о</w:t>
      </w:r>
      <w:r>
        <w:rPr>
          <w:rFonts w:ascii="Times New Roman" w:hAnsi="Times New Roman" w:cs="Times New Roman"/>
          <w:sz w:val="28"/>
          <w:szCs w:val="28"/>
          <w:highlight w:val="none"/>
        </w:rPr>
        <w:t xml:space="preserve">бъекты со статус</w:t>
      </w:r>
      <w:r>
        <w:rPr>
          <w:rFonts w:ascii="Times New Roman" w:hAnsi="Times New Roman" w:cs="Times New Roman"/>
          <w:sz w:val="28"/>
          <w:szCs w:val="28"/>
          <w:highlight w:val="none"/>
        </w:rPr>
        <w:t xml:space="preserve">ами </w:t>
      </w:r>
      <w:r>
        <w:rPr>
          <w:rFonts w:ascii="Times New Roman" w:hAnsi="Times New Roman" w:cs="Times New Roman"/>
          <w:sz w:val="28"/>
          <w:szCs w:val="28"/>
          <w:highlight w:val="none"/>
        </w:rPr>
        <w:t xml:space="preserve">9 «Иной статус»</w:t>
      </w:r>
      <w:r>
        <w:rPr>
          <w:rFonts w:ascii="Times New Roman" w:hAnsi="Times New Roman" w:cs="Times New Roman"/>
          <w:sz w:val="28"/>
          <w:szCs w:val="28"/>
          <w:highlight w:val="none"/>
        </w:rPr>
        <w:t xml:space="preserve"> и</w:t>
      </w:r>
      <w:r>
        <w:rPr>
          <w:rFonts w:ascii="Times New Roman" w:hAnsi="Times New Roman" w:cs="Times New Roman"/>
          <w:sz w:val="28"/>
          <w:szCs w:val="28"/>
          <w:highlight w:val="none"/>
        </w:rPr>
        <w:t xml:space="preserve"> 28 «Иное основание выбытия»</w:t>
      </w:r>
      <w:r>
        <w:rPr>
          <w:rFonts w:ascii="Times New Roman" w:hAnsi="Times New Roman" w:cs="Times New Roman"/>
          <w:sz w:val="28"/>
          <w:szCs w:val="28"/>
          <w:highlight w:val="none"/>
        </w:rPr>
        <w:t xml:space="preserve"> </w:t>
      </w:r>
      <w:r>
        <w:rPr>
          <w:rFonts w:ascii="Times New Roman" w:hAnsi="Times New Roman" w:cs="Times New Roman"/>
          <w:sz w:val="28"/>
          <w:szCs w:val="28"/>
          <w:highlight w:val="none"/>
        </w:rPr>
        <w:t xml:space="preserve">в графе 7 Сведений</w:t>
      </w:r>
      <w:r>
        <w:rPr>
          <w:rFonts w:ascii="Times New Roman" w:hAnsi="Times New Roman" w:cs="Times New Roman"/>
          <w:sz w:val="28"/>
          <w:szCs w:val="28"/>
          <w:highlight w:val="none"/>
        </w:rPr>
        <w:t xml:space="preserve"> </w:t>
      </w:r>
      <w:r>
        <w:rPr>
          <w:rFonts w:ascii="Times New Roman" w:hAnsi="Times New Roman" w:cs="Times New Roman"/>
          <w:sz w:val="28"/>
          <w:szCs w:val="28"/>
          <w:highlight w:val="none"/>
        </w:rPr>
        <w:t xml:space="preserve">отсутствуют.</w:t>
      </w:r>
      <w:r>
        <w:rPr>
          <w:rFonts w:ascii="Times New Roman" w:hAnsi="Times New Roman" w:cs="Times New Roman"/>
          <w:sz w:val="28"/>
          <w:szCs w:val="28"/>
          <w:highlight w:val="none"/>
        </w:rPr>
      </w:r>
      <w:r>
        <w:rPr>
          <w:rFonts w:ascii="Times New Roman" w:hAnsi="Times New Roman" w:cs="Times New Roman"/>
          <w:sz w:val="28"/>
          <w:szCs w:val="28"/>
          <w:highlight w:val="none"/>
        </w:rPr>
      </w:r>
    </w:p>
    <w:p>
      <w:pPr>
        <w:ind w:firstLine="709"/>
        <w:jc w:val="both"/>
        <w:spacing w:after="0" w:line="240" w:lineRule="auto"/>
        <w:rPr>
          <w:rFonts w:ascii="Times New Roman" w:hAnsi="Times New Roman" w:cs="Times New Roman"/>
          <w:sz w:val="28"/>
          <w:szCs w:val="28"/>
          <w:highlight w:val="none"/>
        </w:rPr>
      </w:pPr>
      <w:r>
        <w:rPr>
          <w:rFonts w:ascii="Times New Roman" w:hAnsi="Times New Roman" w:cs="Times New Roman"/>
          <w:sz w:val="28"/>
          <w:szCs w:val="28"/>
          <w:highlight w:val="none"/>
        </w:rPr>
      </w:r>
      <w:r>
        <w:rPr>
          <w:rFonts w:ascii="Times New Roman" w:hAnsi="Times New Roman" w:cs="Times New Roman"/>
          <w:sz w:val="28"/>
          <w:szCs w:val="28"/>
          <w:highlight w:val="none"/>
        </w:rPr>
        <w:t xml:space="preserve">На отчетную дату</w:t>
      </w:r>
      <w:r>
        <w:rPr>
          <w:rFonts w:ascii="Times New Roman" w:hAnsi="Times New Roman" w:cs="Times New Roman"/>
          <w:sz w:val="28"/>
          <w:szCs w:val="28"/>
          <w:highlight w:val="none"/>
        </w:rPr>
        <w:t xml:space="preserve"> о</w:t>
      </w:r>
      <w:r>
        <w:rPr>
          <w:rFonts w:ascii="Times New Roman" w:hAnsi="Times New Roman" w:cs="Times New Roman"/>
          <w:sz w:val="28"/>
          <w:szCs w:val="28"/>
          <w:highlight w:val="none"/>
        </w:rPr>
        <w:t xml:space="preserve">бъекты со статусом</w:t>
      </w:r>
      <w:r>
        <w:rPr>
          <w:rFonts w:ascii="Times New Roman" w:hAnsi="Times New Roman" w:cs="Times New Roman"/>
          <w:sz w:val="28"/>
          <w:szCs w:val="28"/>
          <w:highlight w:val="none"/>
        </w:rPr>
        <w:t xml:space="preserve"> </w:t>
      </w:r>
      <w:r>
        <w:rPr>
          <w:rFonts w:ascii="Times New Roman" w:hAnsi="Times New Roman" w:cs="Times New Roman"/>
          <w:sz w:val="28"/>
          <w:szCs w:val="28"/>
          <w:highlight w:val="none"/>
        </w:rPr>
        <w:t xml:space="preserve">9 «Иной статус»</w:t>
      </w:r>
      <w:r>
        <w:rPr>
          <w:rFonts w:ascii="Times New Roman" w:hAnsi="Times New Roman" w:cs="Times New Roman"/>
          <w:sz w:val="28"/>
          <w:szCs w:val="28"/>
          <w:highlight w:val="none"/>
        </w:rPr>
        <w:t xml:space="preserve"> </w:t>
      </w:r>
      <w:r>
        <w:rPr>
          <w:rFonts w:ascii="Times New Roman" w:hAnsi="Times New Roman" w:cs="Times New Roman"/>
          <w:sz w:val="28"/>
          <w:szCs w:val="28"/>
          <w:highlight w:val="none"/>
        </w:rPr>
        <w:t xml:space="preserve">в </w:t>
      </w:r>
      <w:r>
        <w:rPr>
          <w:rFonts w:ascii="Times New Roman" w:hAnsi="Times New Roman" w:cs="Times New Roman"/>
          <w:sz w:val="28"/>
          <w:szCs w:val="28"/>
          <w:highlight w:val="none"/>
        </w:rPr>
        <w:t xml:space="preserve">графе 8 Сведений</w:t>
      </w:r>
      <w:r>
        <w:rPr>
          <w:rFonts w:ascii="Times New Roman" w:hAnsi="Times New Roman" w:cs="Times New Roman"/>
          <w:sz w:val="28"/>
          <w:szCs w:val="28"/>
          <w:highlight w:val="none"/>
        </w:rPr>
        <w:t xml:space="preserve"> отсутствуют.</w:t>
      </w:r>
      <w:r>
        <w:rPr>
          <w:rFonts w:ascii="Times New Roman" w:hAnsi="Times New Roman" w:cs="Times New Roman"/>
          <w:sz w:val="28"/>
          <w:szCs w:val="28"/>
          <w:highlight w:val="none"/>
        </w:rPr>
      </w:r>
      <w:r>
        <w:rPr>
          <w:rFonts w:ascii="Times New Roman" w:hAnsi="Times New Roman" w:cs="Times New Roman"/>
          <w:sz w:val="28"/>
          <w:szCs w:val="28"/>
          <w:highlight w:val="none"/>
        </w:rPr>
      </w:r>
    </w:p>
    <w:p>
      <w:pPr>
        <w:ind w:firstLine="709"/>
        <w:jc w:val="both"/>
        <w:spacing w:after="0" w:line="240" w:lineRule="auto"/>
        <w:rPr>
          <w:rFonts w:ascii="Times New Roman" w:hAnsi="Times New Roman" w:cs="Times New Roman"/>
          <w:sz w:val="28"/>
          <w:szCs w:val="28"/>
          <w:highlight w:val="none"/>
        </w:rPr>
      </w:pPr>
      <w:r>
        <w:rPr>
          <w:rFonts w:ascii="Times New Roman" w:hAnsi="Times New Roman" w:cs="Times New Roman"/>
          <w:sz w:val="28"/>
          <w:szCs w:val="28"/>
          <w:highlight w:val="none"/>
        </w:rPr>
      </w:r>
      <w:r>
        <w:rPr>
          <w:rFonts w:ascii="Times New Roman" w:hAnsi="Times New Roman" w:cs="Times New Roman"/>
          <w:sz w:val="28"/>
          <w:szCs w:val="28"/>
          <w:highlight w:val="none"/>
        </w:rPr>
        <w:t xml:space="preserve">На отчетную дату</w:t>
      </w:r>
      <w:r>
        <w:rPr>
          <w:rFonts w:ascii="Times New Roman" w:hAnsi="Times New Roman" w:cs="Times New Roman"/>
          <w:sz w:val="28"/>
          <w:szCs w:val="28"/>
          <w:highlight w:val="none"/>
        </w:rPr>
        <w:t xml:space="preserve"> </w:t>
      </w:r>
      <w:r>
        <w:rPr>
          <w:rFonts w:ascii="Times New Roman" w:hAnsi="Times New Roman" w:cs="Times New Roman"/>
          <w:sz w:val="28"/>
          <w:szCs w:val="28"/>
          <w:highlight w:val="none"/>
        </w:rPr>
        <w:t xml:space="preserve">со статусом</w:t>
      </w:r>
      <w:r>
        <w:rPr>
          <w:rFonts w:ascii="Times New Roman" w:hAnsi="Times New Roman" w:cs="Times New Roman"/>
          <w:sz w:val="28"/>
          <w:szCs w:val="28"/>
          <w:highlight w:val="none"/>
        </w:rPr>
        <w:t xml:space="preserve"> </w:t>
      </w:r>
      <w:r>
        <w:rPr>
          <w:rFonts w:ascii="Times New Roman" w:hAnsi="Times New Roman" w:cs="Times New Roman"/>
          <w:sz w:val="28"/>
          <w:szCs w:val="28"/>
          <w:highlight w:val="none"/>
        </w:rPr>
        <w:t xml:space="preserve">28 «Иное основание выбытия»</w:t>
      </w:r>
      <w:r>
        <w:rPr>
          <w:rFonts w:ascii="Times New Roman" w:hAnsi="Times New Roman" w:cs="Times New Roman"/>
          <w:sz w:val="28"/>
          <w:szCs w:val="28"/>
          <w:highlight w:val="none"/>
        </w:rPr>
        <w:t xml:space="preserve"> </w:t>
      </w:r>
      <w:r>
        <w:rPr>
          <w:rFonts w:ascii="Times New Roman" w:hAnsi="Times New Roman" w:cs="Times New Roman"/>
          <w:sz w:val="28"/>
          <w:szCs w:val="28"/>
          <w:highlight w:val="none"/>
        </w:rPr>
        <w:t xml:space="preserve">в </w:t>
      </w:r>
      <w:r>
        <w:rPr>
          <w:rFonts w:ascii="Times New Roman" w:hAnsi="Times New Roman" w:cs="Times New Roman"/>
          <w:sz w:val="28"/>
          <w:szCs w:val="28"/>
          <w:highlight w:val="none"/>
        </w:rPr>
        <w:t xml:space="preserve">графе 8 Сведений</w:t>
      </w:r>
      <w:r>
        <w:rPr>
          <w:rFonts w:ascii="Times New Roman" w:hAnsi="Times New Roman" w:cs="Times New Roman"/>
          <w:sz w:val="28"/>
          <w:szCs w:val="28"/>
          <w:highlight w:val="none"/>
        </w:rPr>
        <w:t xml:space="preserve"> отражены:</w:t>
      </w:r>
      <w:r>
        <w:rPr>
          <w:rFonts w:ascii="Times New Roman" w:hAnsi="Times New Roman" w:cs="Times New Roman"/>
          <w:sz w:val="28"/>
          <w:szCs w:val="28"/>
          <w:highlight w:val="none"/>
        </w:rPr>
      </w:r>
      <w:r>
        <w:rPr>
          <w:rFonts w:ascii="Times New Roman" w:hAnsi="Times New Roman" w:cs="Times New Roman"/>
          <w:sz w:val="28"/>
          <w:szCs w:val="28"/>
          <w:highlight w:val="none"/>
        </w:rPr>
      </w:r>
    </w:p>
    <w:p>
      <w:pPr>
        <w:ind w:firstLine="709"/>
        <w:jc w:val="both"/>
        <w:spacing w:after="0" w:line="240" w:lineRule="auto"/>
        <w:rPr>
          <w:rFonts w:ascii="Times New Roman" w:hAnsi="Times New Roman" w:cs="Times New Roman"/>
          <w:sz w:val="28"/>
          <w:szCs w:val="28"/>
          <w:highlight w:val="none"/>
        </w:rPr>
      </w:pPr>
      <w:r>
        <w:rPr>
          <w:rFonts w:ascii="Times New Roman" w:hAnsi="Times New Roman" w:cs="Times New Roman"/>
          <w:sz w:val="28"/>
          <w:szCs w:val="28"/>
          <w:highlight w:val="none"/>
        </w:rPr>
        <w:t xml:space="preserve">объекты государственной собственности министерства строительства и архитектуры Ставропольского края в связи с </w:t>
      </w:r>
      <w:r>
        <w:rPr>
          <w:rFonts w:ascii="Times New Roman" w:hAnsi="Times New Roman" w:cs="Times New Roman"/>
          <w:sz w:val="28"/>
          <w:szCs w:val="28"/>
          <w:highlight w:val="none"/>
        </w:rPr>
        <w:t xml:space="preserve">корректировкой отложенных обязательств по претензионным требованиям и искам в сторону уменьшения по объектам незавершенных вложений</w:t>
      </w:r>
      <w:r>
        <w:rPr>
          <w:rFonts w:ascii="Times New Roman" w:hAnsi="Times New Roman" w:cs="Times New Roman"/>
          <w:sz w:val="28"/>
          <w:szCs w:val="28"/>
          <w:highlight w:val="none"/>
        </w:rPr>
        <w:t xml:space="preserve">:</w:t>
      </w:r>
      <w:r>
        <w:rPr>
          <w:rFonts w:ascii="Times New Roman" w:hAnsi="Times New Roman" w:cs="Times New Roman"/>
          <w:sz w:val="28"/>
          <w:szCs w:val="28"/>
          <w:highlight w:val="none"/>
        </w:rPr>
      </w:r>
      <w:r>
        <w:rPr>
          <w:rFonts w:ascii="Times New Roman" w:hAnsi="Times New Roman" w:cs="Times New Roman"/>
          <w:sz w:val="28"/>
          <w:szCs w:val="28"/>
          <w:highlight w:val="none"/>
        </w:rPr>
      </w:r>
    </w:p>
    <w:p>
      <w:pPr>
        <w:contextualSpacing/>
        <w:ind w:left="0" w:right="0" w:firstLine="709"/>
        <w:jc w:val="both"/>
        <w:spacing w:line="240" w:lineRule="auto"/>
        <w:rPr>
          <w:rFonts w:ascii="Times New Roman" w:hAnsi="Times New Roman" w:cs="Times New Roman"/>
          <w:sz w:val="28"/>
          <w:szCs w:val="28"/>
        </w:rPr>
      </w:pPr>
      <w:r>
        <w:rPr>
          <w:rFonts w:ascii="Times New Roman" w:hAnsi="Times New Roman" w:eastAsia="Times New Roman" w:cs="Times New Roman"/>
          <w:b w:val="0"/>
          <w:i w:val="0"/>
          <w:strike w:val="0"/>
          <w:color w:val="000000"/>
          <w:sz w:val="28"/>
          <w:szCs w:val="28"/>
          <w:u w:val="none"/>
        </w:rPr>
        <w:t xml:space="preserve">Строительство поликлинического подразделения в ст. Курская государственного бюджетного учреждения здравоохранения Ставропольского края «Курская районная больница», Ставропольский край, Курский район, ст. Курская, ул. Ессентукская, 47</w:t>
      </w:r>
      <w:r>
        <w:rPr>
          <w:rFonts w:ascii="Times New Roman" w:hAnsi="Times New Roman" w:eastAsia="Times New Roman" w:cs="Times New Roman"/>
          <w:sz w:val="28"/>
          <w:szCs w:val="28"/>
        </w:rPr>
        <w:t xml:space="preserve">;</w:t>
      </w:r>
      <w:r>
        <w:rPr>
          <w:rFonts w:ascii="Times New Roman" w:hAnsi="Times New Roman" w:cs="Times New Roman"/>
          <w:sz w:val="28"/>
          <w:szCs w:val="28"/>
        </w:rPr>
      </w:r>
      <w:r>
        <w:rPr>
          <w:rFonts w:ascii="Times New Roman" w:hAnsi="Times New Roman" w:cs="Times New Roman"/>
          <w:sz w:val="28"/>
          <w:szCs w:val="28"/>
        </w:rPr>
      </w:r>
    </w:p>
    <w:p>
      <w:pPr>
        <w:contextualSpacing/>
        <w:ind w:left="0" w:right="0" w:firstLine="709"/>
        <w:jc w:val="both"/>
        <w:spacing w:after="0" w:line="240" w:lineRule="auto"/>
        <w:rPr>
          <w:rFonts w:ascii="Times New Roman" w:hAnsi="Times New Roman" w:cs="Times New Roman"/>
          <w:sz w:val="28"/>
          <w:szCs w:val="28"/>
          <w:highlight w:val="none"/>
        </w:rPr>
      </w:pPr>
      <w:r>
        <w:rPr>
          <w:rFonts w:ascii="Times New Roman" w:hAnsi="Times New Roman" w:eastAsia="Times New Roman" w:cs="Times New Roman"/>
          <w:sz w:val="28"/>
          <w:szCs w:val="28"/>
          <w:highlight w:val="none"/>
        </w:rPr>
      </w:r>
      <w:r>
        <w:rPr>
          <w:rFonts w:ascii="Times New Roman" w:hAnsi="Times New Roman" w:eastAsia="Times New Roman" w:cs="Times New Roman"/>
          <w:b w:val="0"/>
          <w:i w:val="0"/>
          <w:strike w:val="0"/>
          <w:color w:val="000000"/>
          <w:sz w:val="28"/>
          <w:szCs w:val="28"/>
          <w:u w:val="none"/>
        </w:rPr>
        <w:t xml:space="preserve">Строительство Офиса врача общей практики" в с. Сенгилеевское государственного бюджетного учреждения здравоохранения Ставропольского края «Шпаковская районная больница», Ставропольский район, Шпаковский район, с. Сенгилеевское, ул. Пирогова, 43Б</w:t>
      </w:r>
      <w:r>
        <w:rPr>
          <w:rFonts w:ascii="Times New Roman" w:hAnsi="Times New Roman" w:eastAsia="Times New Roman" w:cs="Times New Roman"/>
          <w:sz w:val="28"/>
          <w:szCs w:val="28"/>
          <w:highlight w:val="none"/>
        </w:rPr>
        <w:t xml:space="preserve">»;</w:t>
      </w:r>
      <w:r>
        <w:rPr>
          <w:rFonts w:ascii="Times New Roman" w:hAnsi="Times New Roman" w:cs="Times New Roman"/>
          <w:sz w:val="28"/>
          <w:szCs w:val="28"/>
          <w:highlight w:val="none"/>
        </w:rPr>
      </w:r>
      <w:r>
        <w:rPr>
          <w:rFonts w:ascii="Times New Roman" w:hAnsi="Times New Roman" w:cs="Times New Roman"/>
          <w:sz w:val="28"/>
          <w:szCs w:val="28"/>
          <w:highlight w:val="none"/>
        </w:rPr>
      </w:r>
    </w:p>
    <w:p>
      <w:pPr>
        <w:contextualSpacing/>
        <w:ind w:left="0" w:right="0" w:firstLine="709"/>
        <w:jc w:val="both"/>
        <w:spacing w:line="240" w:lineRule="auto"/>
        <w:rPr>
          <w:rFonts w:ascii="Times New Roman" w:hAnsi="Times New Roman" w:eastAsia="Times New Roman" w:cs="Times New Roman"/>
          <w:sz w:val="28"/>
          <w:szCs w:val="28"/>
          <w:highlight w:val="none"/>
        </w:rPr>
      </w:pPr>
      <w:r>
        <w:rPr>
          <w:rFonts w:ascii="Times New Roman" w:hAnsi="Times New Roman" w:eastAsia="Times New Roman" w:cs="Times New Roman"/>
          <w:b w:val="0"/>
          <w:i w:val="0"/>
          <w:strike w:val="0"/>
          <w:color w:val="000000"/>
          <w:sz w:val="28"/>
          <w:szCs w:val="28"/>
          <w:u w:val="none"/>
        </w:rPr>
        <w:t xml:space="preserve">Строительство фельдшерско-акушерского пункта в с. Кугуты государственного бюджетного учреждения здравоохранения Ставропольского края «Петровская районная больница», Ставропольский край, Петровский район, с. Кугуты, ул. Железнодорожная, 101а</w:t>
      </w:r>
      <w:r>
        <w:rPr>
          <w:rFonts w:ascii="Times New Roman" w:hAnsi="Times New Roman" w:eastAsia="Times New Roman" w:cs="Times New Roman"/>
          <w:sz w:val="28"/>
          <w:szCs w:val="28"/>
        </w:rPr>
        <w:t xml:space="preserve">;</w:t>
      </w:r>
      <w:r>
        <w:rPr>
          <w:rFonts w:ascii="Times New Roman" w:hAnsi="Times New Roman" w:eastAsia="Times New Roman" w:cs="Times New Roman"/>
          <w:sz w:val="28"/>
          <w:szCs w:val="28"/>
          <w:highlight w:val="none"/>
        </w:rPr>
      </w:r>
      <w:r>
        <w:rPr>
          <w:rFonts w:ascii="Times New Roman" w:hAnsi="Times New Roman" w:eastAsia="Times New Roman" w:cs="Times New Roman"/>
          <w:sz w:val="28"/>
          <w:szCs w:val="28"/>
          <w:highlight w:val="none"/>
        </w:rPr>
      </w:r>
    </w:p>
    <w:p>
      <w:pPr>
        <w:contextualSpacing/>
        <w:ind w:left="0" w:right="0" w:firstLine="709"/>
        <w:jc w:val="both"/>
        <w:spacing w:line="240" w:lineRule="auto"/>
        <w:rPr>
          <w:rFonts w:ascii="Times New Roman" w:hAnsi="Times New Roman" w:cs="Times New Roman"/>
          <w:sz w:val="28"/>
          <w:szCs w:val="28"/>
        </w:rPr>
      </w:pPr>
      <w:r>
        <w:rPr>
          <w:rFonts w:ascii="Times New Roman" w:hAnsi="Times New Roman" w:eastAsia="Times New Roman" w:cs="Times New Roman"/>
          <w:sz w:val="28"/>
          <w:szCs w:val="28"/>
          <w:highlight w:val="none"/>
        </w:rPr>
        <w:t xml:space="preserve">объекты </w:t>
      </w:r>
      <w:r>
        <w:rPr>
          <w:rFonts w:ascii="Times New Roman" w:hAnsi="Times New Roman" w:eastAsia="Times New Roman" w:cs="Times New Roman"/>
          <w:sz w:val="28"/>
          <w:szCs w:val="28"/>
          <w:highlight w:val="none"/>
        </w:rPr>
        <w:t xml:space="preserve">муниципальной собственности </w:t>
      </w:r>
      <w:r>
        <w:rPr>
          <w:rFonts w:ascii="Times New Roman" w:hAnsi="Times New Roman" w:eastAsia="Times New Roman" w:cs="Times New Roman"/>
          <w:sz w:val="28"/>
          <w:szCs w:val="28"/>
          <w:highlight w:val="none"/>
        </w:rPr>
        <w:t xml:space="preserve">Апанасенковского муниципального округа в связи с </w:t>
      </w:r>
      <w:r>
        <w:rPr>
          <w:rFonts w:ascii="Times New Roman" w:hAnsi="Times New Roman" w:eastAsia="Times New Roman" w:cs="Times New Roman"/>
          <w:sz w:val="28"/>
          <w:szCs w:val="28"/>
          <w:highlight w:val="none"/>
        </w:rPr>
        <w:t xml:space="preserve">передачей затрат </w:t>
      </w:r>
      <w:r>
        <w:rPr>
          <w:rFonts w:ascii="Times New Roman" w:hAnsi="Times New Roman" w:eastAsia="Times New Roman" w:cs="Times New Roman"/>
          <w:sz w:val="28"/>
          <w:szCs w:val="28"/>
          <w:highlight w:val="none"/>
        </w:rPr>
        <w:t xml:space="preserve">новому балансодержателю, образованн</w:t>
      </w:r>
      <w:r>
        <w:rPr>
          <w:rFonts w:ascii="Times New Roman" w:hAnsi="Times New Roman" w:eastAsia="Times New Roman" w:cs="Times New Roman"/>
          <w:sz w:val="28"/>
          <w:szCs w:val="28"/>
          <w:highlight w:val="none"/>
        </w:rPr>
        <w:t xml:space="preserve">ому в результате реорганизации путем слияния в соответствии с р</w:t>
      </w:r>
      <w:r>
        <w:rPr>
          <w:rFonts w:ascii="Times New Roman" w:hAnsi="Times New Roman" w:eastAsia="Times New Roman" w:cs="Times New Roman"/>
          <w:sz w:val="28"/>
          <w:szCs w:val="28"/>
          <w:highlight w:val="none"/>
        </w:rPr>
        <w:t xml:space="preserve">ешением Совета Апанасенковского муниципального округа Ставропольского края первого созыва № 477 от 17.09.2024 г. «О реорганизации муниципальных учреждений Апанасенковского муниципального округа СК»</w:t>
      </w:r>
      <w:r>
        <w:rPr>
          <w:rFonts w:ascii="Times New Roman" w:hAnsi="Times New Roman" w:eastAsia="Times New Roman" w:cs="Times New Roman"/>
          <w:sz w:val="28"/>
          <w:szCs w:val="28"/>
          <w:highlight w:val="none"/>
        </w:rPr>
        <w:t xml:space="preserve">:</w:t>
      </w:r>
      <w:r>
        <w:rPr>
          <w:rFonts w:ascii="Times New Roman" w:hAnsi="Times New Roman" w:cs="Times New Roman"/>
          <w:sz w:val="28"/>
          <w:szCs w:val="28"/>
        </w:rPr>
      </w:r>
      <w:r>
        <w:rPr>
          <w:rFonts w:ascii="Times New Roman" w:hAnsi="Times New Roman" w:cs="Times New Roman"/>
          <w:sz w:val="28"/>
          <w:szCs w:val="28"/>
        </w:rPr>
      </w:r>
    </w:p>
    <w:p>
      <w:pPr>
        <w:contextualSpacing/>
        <w:ind w:left="0" w:right="0" w:firstLine="709"/>
        <w:jc w:val="both"/>
        <w:spacing w:line="240" w:lineRule="auto"/>
        <w:rPr>
          <w:rFonts w:ascii="Times New Roman" w:hAnsi="Times New Roman" w:cs="Times New Roman"/>
          <w:b w:val="0"/>
          <w:bCs w:val="0"/>
          <w:i w:val="0"/>
          <w:strike w:val="0"/>
          <w:color w:val="000000"/>
          <w:sz w:val="28"/>
          <w:szCs w:val="28"/>
          <w:u w:val="none"/>
        </w:rPr>
      </w:pPr>
      <w:r>
        <w:rPr>
          <w:rFonts w:ascii="Times New Roman" w:hAnsi="Times New Roman" w:eastAsia="Times New Roman" w:cs="Times New Roman"/>
          <w:sz w:val="28"/>
          <w:szCs w:val="28"/>
          <w:highlight w:val="none"/>
        </w:rPr>
      </w:r>
      <w:r>
        <w:rPr>
          <w:rFonts w:ascii="Times New Roman" w:hAnsi="Times New Roman" w:eastAsia="Times New Roman" w:cs="Times New Roman"/>
          <w:b w:val="0"/>
          <w:i w:val="0"/>
          <w:strike w:val="0"/>
          <w:color w:val="000000"/>
          <w:sz w:val="28"/>
          <w:szCs w:val="28"/>
          <w:u w:val="none"/>
        </w:rPr>
        <w:t xml:space="preserve">Реконструкция моста на автомобильной дороге по ул.Советской в с.Киевка Апанасенковского района Ставропольского края</w:t>
      </w:r>
      <w:r>
        <w:rPr>
          <w:rFonts w:ascii="Times New Roman" w:hAnsi="Times New Roman" w:eastAsia="Times New Roman" w:cs="Times New Roman"/>
          <w:b w:val="0"/>
          <w:i w:val="0"/>
          <w:strike w:val="0"/>
          <w:color w:val="000000"/>
          <w:sz w:val="28"/>
          <w:szCs w:val="28"/>
          <w:u w:val="none"/>
        </w:rPr>
        <w:t xml:space="preserve">;</w:t>
      </w:r>
      <w:r>
        <w:rPr>
          <w:rFonts w:ascii="Times New Roman" w:hAnsi="Times New Roman" w:cs="Times New Roman"/>
          <w:b w:val="0"/>
          <w:bCs w:val="0"/>
          <w:i w:val="0"/>
          <w:strike w:val="0"/>
          <w:color w:val="000000"/>
          <w:sz w:val="28"/>
          <w:szCs w:val="28"/>
          <w:u w:val="none"/>
        </w:rPr>
      </w:r>
      <w:r>
        <w:rPr>
          <w:rFonts w:ascii="Times New Roman" w:hAnsi="Times New Roman" w:cs="Times New Roman"/>
          <w:b w:val="0"/>
          <w:bCs w:val="0"/>
          <w:i w:val="0"/>
          <w:strike w:val="0"/>
          <w:color w:val="000000"/>
          <w:sz w:val="28"/>
          <w:szCs w:val="28"/>
          <w:u w:val="none"/>
        </w:rPr>
      </w:r>
    </w:p>
    <w:p>
      <w:pPr>
        <w:contextualSpacing/>
        <w:ind w:left="0" w:right="0" w:firstLine="709"/>
        <w:jc w:val="both"/>
        <w:spacing w:line="240" w:lineRule="auto"/>
        <w:rPr>
          <w:rFonts w:ascii="Times New Roman" w:hAnsi="Times New Roman" w:cs="Times New Roman"/>
          <w:sz w:val="28"/>
          <w:szCs w:val="28"/>
        </w:rPr>
      </w:pPr>
      <w:r>
        <w:rPr>
          <w:rFonts w:ascii="Times New Roman" w:hAnsi="Times New Roman" w:eastAsia="Times New Roman" w:cs="Times New Roman"/>
          <w:b w:val="0"/>
          <w:i w:val="0"/>
          <w:strike w:val="0"/>
          <w:color w:val="000000"/>
          <w:sz w:val="28"/>
          <w:szCs w:val="28"/>
          <w:u w:val="none"/>
        </w:rPr>
        <w:t xml:space="preserve">Реконструкция моста через реку Рагули в с. Рагули Апанасенковского района Ставропольского края</w:t>
      </w:r>
      <w:r>
        <w:rPr>
          <w:rFonts w:ascii="Times New Roman" w:hAnsi="Times New Roman" w:eastAsia="Times New Roman" w:cs="Times New Roman"/>
          <w:sz w:val="28"/>
          <w:szCs w:val="28"/>
        </w:rPr>
        <w:t xml:space="preserve">;</w:t>
      </w:r>
      <w:r>
        <w:rPr>
          <w:rFonts w:ascii="Times New Roman" w:hAnsi="Times New Roman" w:cs="Times New Roman"/>
          <w:sz w:val="28"/>
          <w:szCs w:val="28"/>
        </w:rPr>
      </w:r>
      <w:r>
        <w:rPr>
          <w:rFonts w:ascii="Times New Roman" w:hAnsi="Times New Roman" w:cs="Times New Roman"/>
          <w:sz w:val="28"/>
          <w:szCs w:val="28"/>
        </w:rPr>
      </w:r>
    </w:p>
    <w:p>
      <w:pPr>
        <w:contextualSpacing/>
        <w:ind w:left="0" w:right="0" w:firstLine="709"/>
        <w:jc w:val="both"/>
        <w:spacing w:after="0" w:line="240" w:lineRule="auto"/>
        <w:rPr>
          <w:rFonts w:ascii="Times New Roman" w:hAnsi="Times New Roman" w:cs="Times New Roman"/>
          <w:sz w:val="28"/>
          <w:szCs w:val="28"/>
          <w:highlight w:val="none"/>
        </w:rPr>
      </w:pPr>
      <w:r>
        <w:rPr>
          <w:rFonts w:ascii="Times New Roman" w:hAnsi="Times New Roman" w:eastAsia="Times New Roman" w:cs="Times New Roman"/>
          <w:b w:val="0"/>
          <w:i w:val="0"/>
          <w:strike w:val="0"/>
          <w:color w:val="000000"/>
          <w:sz w:val="28"/>
          <w:szCs w:val="28"/>
          <w:u w:val="none"/>
        </w:rPr>
      </w:r>
      <w:r>
        <w:rPr>
          <w:rFonts w:ascii="Times New Roman" w:hAnsi="Times New Roman" w:eastAsia="Times New Roman" w:cs="Times New Roman"/>
          <w:b w:val="0"/>
          <w:i w:val="0"/>
          <w:strike w:val="0"/>
          <w:color w:val="000000"/>
          <w:sz w:val="28"/>
          <w:szCs w:val="28"/>
          <w:u w:val="none"/>
        </w:rPr>
        <w:t xml:space="preserve">Строительство комплексной спортивной площадки по ул.Красная, 6а, в с. Вознесеновское Апанасенковского района Ставропольского края</w:t>
      </w:r>
      <w:r>
        <w:rPr>
          <w:rFonts w:ascii="Times New Roman" w:hAnsi="Times New Roman" w:eastAsia="Times New Roman" w:cs="Times New Roman"/>
          <w:sz w:val="28"/>
          <w:szCs w:val="28"/>
          <w:highlight w:val="none"/>
        </w:rPr>
        <w:t xml:space="preserve">.</w:t>
      </w:r>
      <w:r>
        <w:rPr>
          <w:rFonts w:ascii="Times New Roman" w:hAnsi="Times New Roman" w:cs="Times New Roman"/>
          <w:sz w:val="28"/>
          <w:szCs w:val="28"/>
          <w:highlight w:val="none"/>
        </w:rPr>
      </w:r>
      <w:r>
        <w:rPr>
          <w:rFonts w:ascii="Times New Roman" w:hAnsi="Times New Roman" w:cs="Times New Roman"/>
          <w:sz w:val="28"/>
          <w:szCs w:val="28"/>
          <w:highlight w:val="none"/>
        </w:rPr>
      </w:r>
    </w:p>
    <w:p>
      <w:pPr>
        <w:ind w:left="0" w:right="0" w:firstLine="709"/>
        <w:jc w:val="both"/>
        <w:spacing w:before="0" w:after="0" w:line="288" w:lineRule="atLeast"/>
        <w:rPr>
          <w:rFonts w:ascii="Times New Roman" w:hAnsi="Times New Roman" w:eastAsia="Times New Roman" w:cs="Times New Roman"/>
          <w:b/>
          <w:bCs/>
          <w:color w:val="000000" w:themeColor="text1"/>
          <w:sz w:val="28"/>
          <w:szCs w:val="28"/>
          <w:highlight w:val="none"/>
          <w:u w:val="none"/>
        </w:rPr>
        <w:pBdr>
          <w:top w:val="none" w:color="000000" w:sz="4" w:space="0"/>
          <w:left w:val="none" w:color="000000" w:sz="4" w:space="0"/>
          <w:bottom w:val="none" w:color="000000" w:sz="4" w:space="0"/>
          <w:right w:val="none" w:color="000000" w:sz="4" w:space="0"/>
        </w:pBdr>
      </w:pPr>
      <w:r>
        <w:rPr>
          <w:rFonts w:ascii="Times New Roman" w:hAnsi="Times New Roman" w:cs="Times New Roman"/>
          <w:b/>
          <w:bCs/>
          <w:sz w:val="28"/>
          <w:szCs w:val="28"/>
          <w:highlight w:val="none"/>
        </w:rPr>
        <w:t xml:space="preserve">Информация об объектах капитальных вложений, одновременно указанных в </w:t>
      </w:r>
      <w:r>
        <w:rPr>
          <w:rFonts w:ascii="Times New Roman" w:hAnsi="Times New Roman" w:eastAsia="Times New Roman" w:cs="Times New Roman"/>
          <w:b/>
          <w:bCs/>
          <w:color w:val="000000"/>
          <w:sz w:val="28"/>
          <w:szCs w:val="28"/>
          <w:highlight w:val="none"/>
        </w:rPr>
        <w:t xml:space="preserve">Сведениях о вложениях в объекты недвижимого имущества, об объектах незавершенного строительства бюджетного (автономного) учрежден</w:t>
      </w:r>
      <w:r>
        <w:rPr>
          <w:rFonts w:ascii="Times New Roman" w:hAnsi="Times New Roman" w:eastAsia="Times New Roman" w:cs="Times New Roman"/>
          <w:b/>
          <w:bCs/>
          <w:color w:val="000000" w:themeColor="text1"/>
          <w:sz w:val="28"/>
          <w:szCs w:val="28"/>
          <w:highlight w:val="none"/>
        </w:rPr>
        <w:t xml:space="preserve">ия </w:t>
      </w:r>
      <w:r>
        <w:rPr>
          <w:rFonts w:ascii="Times New Roman" w:hAnsi="Times New Roman" w:eastAsia="Times New Roman" w:cs="Times New Roman"/>
          <w:b/>
          <w:bCs/>
          <w:color w:val="000000" w:themeColor="text1"/>
          <w:sz w:val="28"/>
          <w:szCs w:val="28"/>
          <w:highlight w:val="none"/>
          <w:u w:val="none"/>
        </w:rPr>
        <w:t xml:space="preserve">(ф. 0503790)</w:t>
      </w:r>
      <w:r>
        <w:rPr>
          <w:rFonts w:ascii="Times New Roman" w:hAnsi="Times New Roman" w:eastAsia="Times New Roman" w:cs="Times New Roman"/>
          <w:b/>
          <w:bCs/>
          <w:color w:val="000000" w:themeColor="text1"/>
          <w:sz w:val="28"/>
          <w:szCs w:val="28"/>
          <w:highlight w:val="none"/>
          <w:u w:val="none"/>
        </w:rPr>
      </w:r>
      <w:r>
        <w:rPr>
          <w:rFonts w:ascii="Times New Roman" w:hAnsi="Times New Roman" w:eastAsia="Times New Roman" w:cs="Times New Roman"/>
          <w:b/>
          <w:bCs/>
          <w:color w:val="000000" w:themeColor="text1"/>
          <w:sz w:val="28"/>
          <w:szCs w:val="28"/>
          <w:highlight w:val="none"/>
          <w:u w:val="none"/>
        </w:rPr>
      </w:r>
    </w:p>
    <w:p>
      <w:pPr>
        <w:ind w:left="0" w:right="0" w:firstLine="709"/>
        <w:jc w:val="both"/>
        <w:spacing w:before="0" w:after="0" w:line="288" w:lineRule="atLeast"/>
        <w:rPr>
          <w:rFonts w:ascii="Times New Roman" w:hAnsi="Times New Roman" w:eastAsia="Times New Roman" w:cs="Times New Roman"/>
          <w:b w:val="0"/>
          <w:bCs w:val="0"/>
          <w:color w:val="000000" w:themeColor="text1"/>
          <w:sz w:val="28"/>
          <w:szCs w:val="28"/>
          <w:highlight w:val="none"/>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bCs/>
          <w:color w:val="000000" w:themeColor="text1"/>
          <w:sz w:val="28"/>
          <w:szCs w:val="28"/>
          <w:highlight w:val="none"/>
          <w:u w:val="none"/>
        </w:rPr>
        <w:t xml:space="preserve"> </w:t>
      </w:r>
      <w:r>
        <w:rPr>
          <w:rFonts w:ascii="Times New Roman" w:hAnsi="Times New Roman" w:cs="Times New Roman"/>
          <w:b w:val="0"/>
          <w:bCs w:val="0"/>
          <w:sz w:val="28"/>
          <w:szCs w:val="28"/>
          <w:highlight w:val="none"/>
        </w:rPr>
        <w:t xml:space="preserve">Объекты капитальных вложений одновременно указанны в </w:t>
      </w:r>
      <w:r>
        <w:rPr>
          <w:rFonts w:ascii="Times New Roman" w:hAnsi="Times New Roman" w:eastAsia="Times New Roman" w:cs="Times New Roman"/>
          <w:b w:val="0"/>
          <w:bCs w:val="0"/>
          <w:color w:val="000000"/>
          <w:sz w:val="28"/>
          <w:szCs w:val="28"/>
          <w:highlight w:val="none"/>
        </w:rPr>
        <w:t xml:space="preserve">Сведениях о вложениях в объекты недвижимого имущества, об объектах незавершенного строительства бюджетного (автономного) учрежден</w:t>
      </w:r>
      <w:r>
        <w:rPr>
          <w:rFonts w:ascii="Times New Roman" w:hAnsi="Times New Roman" w:eastAsia="Times New Roman" w:cs="Times New Roman"/>
          <w:b w:val="0"/>
          <w:bCs w:val="0"/>
          <w:color w:val="000000" w:themeColor="text1"/>
          <w:sz w:val="28"/>
          <w:szCs w:val="28"/>
          <w:highlight w:val="none"/>
        </w:rPr>
        <w:t xml:space="preserve">ия </w:t>
      </w:r>
      <w:r>
        <w:rPr>
          <w:rFonts w:ascii="Times New Roman" w:hAnsi="Times New Roman" w:eastAsia="Times New Roman" w:cs="Times New Roman"/>
          <w:b w:val="0"/>
          <w:bCs w:val="0"/>
          <w:color w:val="000000" w:themeColor="text1"/>
          <w:sz w:val="28"/>
          <w:szCs w:val="28"/>
          <w:highlight w:val="none"/>
          <w:u w:val="none"/>
        </w:rPr>
        <w:t xml:space="preserve">(ф. 0503790)</w:t>
      </w:r>
      <w:r>
        <w:rPr>
          <w:rFonts w:ascii="Times New Roman" w:hAnsi="Times New Roman" w:eastAsia="Times New Roman" w:cs="Times New Roman"/>
          <w:b w:val="0"/>
          <w:bCs w:val="0"/>
          <w:color w:val="000000" w:themeColor="text1"/>
          <w:sz w:val="28"/>
          <w:szCs w:val="28"/>
          <w:highlight w:val="none"/>
        </w:rPr>
        <w:t xml:space="preserve"> в связи с передачей</w:t>
      </w:r>
      <w:r>
        <w:rPr>
          <w:rFonts w:ascii="Times New Roman" w:hAnsi="Times New Roman" w:eastAsia="Times New Roman" w:cs="Times New Roman"/>
          <w:b w:val="0"/>
          <w:bCs w:val="0"/>
          <w:color w:val="000000" w:themeColor="text1"/>
          <w:sz w:val="28"/>
          <w:szCs w:val="28"/>
          <w:highlight w:val="none"/>
        </w:rPr>
        <w:t xml:space="preserve">:</w:t>
      </w:r>
      <w:r>
        <w:rPr>
          <w:rFonts w:ascii="Times New Roman" w:hAnsi="Times New Roman" w:eastAsia="Times New Roman" w:cs="Times New Roman"/>
          <w:b w:val="0"/>
          <w:bCs w:val="0"/>
          <w:color w:val="000000" w:themeColor="text1"/>
          <w:sz w:val="28"/>
          <w:szCs w:val="28"/>
          <w:highlight w:val="none"/>
        </w:rPr>
      </w:r>
      <w:r>
        <w:rPr>
          <w:rFonts w:ascii="Times New Roman" w:hAnsi="Times New Roman" w:eastAsia="Times New Roman" w:cs="Times New Roman"/>
          <w:b w:val="0"/>
          <w:bCs w:val="0"/>
          <w:color w:val="000000" w:themeColor="text1"/>
          <w:sz w:val="28"/>
          <w:szCs w:val="28"/>
          <w:highlight w:val="none"/>
        </w:rPr>
      </w:r>
    </w:p>
    <w:p>
      <w:pPr>
        <w:ind w:left="0" w:right="0" w:firstLine="709"/>
        <w:jc w:val="both"/>
        <w:spacing w:before="0" w:after="0" w:line="288" w:lineRule="atLeast"/>
        <w:rPr>
          <w:rFonts w:ascii="Times New Roman" w:hAnsi="Times New Roman" w:eastAsia="Times New Roman" w:cs="Times New Roman"/>
          <w:color w:val="000000" w:themeColor="text1"/>
          <w:sz w:val="28"/>
          <w:szCs w:val="28"/>
          <w:highlight w:val="none"/>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themeColor="text1"/>
          <w:sz w:val="28"/>
          <w:szCs w:val="28"/>
          <w:highlight w:val="none"/>
        </w:rPr>
        <w:t xml:space="preserve">министерством имущественных отношений Ставропольского края  </w:t>
      </w:r>
      <w:r>
        <w:rPr>
          <w:rFonts w:ascii="Times New Roman" w:hAnsi="Times New Roman" w:cs="Times New Roman"/>
          <w:sz w:val="28"/>
          <w:szCs w:val="28"/>
          <w:highlight w:val="none"/>
        </w:rPr>
        <w:t xml:space="preserve">государственному бюджетному учреждению здравоохранения</w:t>
      </w:r>
      <w:r>
        <w:rPr>
          <w:rFonts w:ascii="Times New Roman" w:hAnsi="Times New Roman" w:cs="Times New Roman"/>
          <w:sz w:val="28"/>
          <w:szCs w:val="28"/>
          <w:highlight w:val="none"/>
        </w:rPr>
        <w:t xml:space="preserve"> Ставропольского края</w:t>
      </w:r>
      <w:r>
        <w:rPr>
          <w:rFonts w:ascii="Times New Roman" w:hAnsi="Times New Roman" w:eastAsia="Times New Roman" w:cs="Times New Roman"/>
          <w:color w:val="000000" w:themeColor="text1"/>
          <w:sz w:val="28"/>
          <w:szCs w:val="28"/>
          <w:highlight w:val="none"/>
        </w:rPr>
        <w:t xml:space="preserve"> </w:t>
      </w:r>
      <w:r>
        <w:rPr>
          <w:rFonts w:ascii="Times New Roman" w:hAnsi="Times New Roman" w:eastAsia="Times New Roman" w:cs="Times New Roman"/>
          <w:color w:val="000000"/>
          <w:sz w:val="28"/>
          <w:szCs w:val="28"/>
          <w:highlight w:val="none"/>
        </w:rPr>
        <w:t xml:space="preserve">«С</w:t>
      </w:r>
      <w:r>
        <w:rPr>
          <w:rFonts w:ascii="Times New Roman" w:hAnsi="Times New Roman" w:eastAsia="Times New Roman" w:cs="Times New Roman"/>
          <w:color w:val="000000"/>
          <w:sz w:val="28"/>
          <w:szCs w:val="28"/>
          <w:highlight w:val="white"/>
        </w:rPr>
        <w:t xml:space="preserve">тавропольский краевой клинический перинатальный центр</w:t>
      </w:r>
      <w:r>
        <w:rPr>
          <w:rFonts w:ascii="Times New Roman" w:hAnsi="Times New Roman" w:eastAsia="Times New Roman" w:cs="Times New Roman"/>
          <w:color w:val="000000"/>
          <w:sz w:val="28"/>
          <w:szCs w:val="28"/>
          <w:highlight w:val="none"/>
        </w:rPr>
        <w:t xml:space="preserve">»</w:t>
      </w:r>
      <w:r>
        <w:rPr>
          <w:rFonts w:ascii="Times New Roman" w:hAnsi="Times New Roman" w:eastAsia="Times New Roman" w:cs="Times New Roman"/>
          <w:color w:val="000000" w:themeColor="text1"/>
          <w:sz w:val="28"/>
          <w:szCs w:val="28"/>
          <w:highlight w:val="none"/>
        </w:rPr>
        <w:t xml:space="preserve"> затрат по объекту государственной собственности </w:t>
      </w:r>
      <w:r>
        <w:rPr>
          <w:rFonts w:ascii="Times New Roman" w:hAnsi="Times New Roman" w:eastAsia="Times New Roman" w:cs="Times New Roman"/>
          <w:color w:val="000000" w:themeColor="text1"/>
          <w:sz w:val="28"/>
          <w:szCs w:val="28"/>
          <w:highlight w:val="none"/>
        </w:rPr>
        <w:t xml:space="preserve">«Строительство акушерского корпуса с реконструкцией существующего здания перинатального центра по ул. Ломоносова, д. 44, г. Ставрополь, Ставропольский край»;</w:t>
      </w:r>
      <w:r>
        <w:rPr>
          <w:rFonts w:ascii="Times New Roman" w:hAnsi="Times New Roman" w:eastAsia="Times New Roman" w:cs="Times New Roman"/>
          <w:color w:val="000000" w:themeColor="text1"/>
          <w:sz w:val="28"/>
          <w:szCs w:val="28"/>
          <w:highlight w:val="none"/>
        </w:rPr>
      </w:r>
      <w:r>
        <w:rPr>
          <w:rFonts w:ascii="Times New Roman" w:hAnsi="Times New Roman" w:eastAsia="Times New Roman" w:cs="Times New Roman"/>
          <w:color w:val="000000" w:themeColor="text1"/>
          <w:sz w:val="28"/>
          <w:szCs w:val="28"/>
          <w:highlight w:val="none"/>
        </w:rPr>
      </w:r>
    </w:p>
    <w:p>
      <w:pPr>
        <w:ind w:left="0" w:right="0" w:firstLine="709"/>
        <w:jc w:val="both"/>
        <w:spacing w:before="0" w:after="0" w:line="288" w:lineRule="atLeast"/>
        <w:rPr>
          <w:rFonts w:ascii="Times New Roman" w:hAnsi="Times New Roman" w:cs="Times New Roman"/>
          <w:sz w:val="28"/>
          <w:szCs w:val="28"/>
          <w:highlight w:val="none"/>
        </w:rPr>
        <w:pBdr>
          <w:top w:val="none" w:color="000000" w:sz="4" w:space="0"/>
          <w:left w:val="none" w:color="000000" w:sz="4" w:space="0"/>
          <w:bottom w:val="none" w:color="000000" w:sz="4" w:space="0"/>
          <w:right w:val="none" w:color="000000" w:sz="4" w:space="0"/>
        </w:pBdr>
      </w:pPr>
      <w:r>
        <w:rPr>
          <w:rFonts w:ascii="Times New Roman" w:hAnsi="Times New Roman" w:cs="Times New Roman"/>
          <w:sz w:val="28"/>
          <w:szCs w:val="28"/>
          <w:highlight w:val="none"/>
        </w:rPr>
        <w:t xml:space="preserve">министерством </w:t>
      </w:r>
      <w:r>
        <w:rPr>
          <w:rFonts w:ascii="Times New Roman" w:hAnsi="Times New Roman" w:cs="Times New Roman"/>
          <w:sz w:val="28"/>
          <w:szCs w:val="28"/>
          <w:highlight w:val="none"/>
        </w:rPr>
        <w:t xml:space="preserve">дорожного хозяйства и транспорта </w:t>
      </w:r>
      <w:r>
        <w:rPr>
          <w:rFonts w:ascii="Times New Roman" w:hAnsi="Times New Roman" w:cs="Times New Roman"/>
          <w:sz w:val="28"/>
          <w:szCs w:val="28"/>
          <w:highlight w:val="none"/>
        </w:rPr>
        <w:t xml:space="preserve">Ставропольского края </w:t>
      </w:r>
      <w:r>
        <w:rPr>
          <w:rFonts w:ascii="Times New Roman" w:hAnsi="Times New Roman" w:cs="Times New Roman"/>
          <w:sz w:val="28"/>
          <w:szCs w:val="28"/>
          <w:highlight w:val="none"/>
        </w:rPr>
        <w:t xml:space="preserve">затрат</w:t>
      </w:r>
      <w:r>
        <w:rPr>
          <w:rFonts w:ascii="Times New Roman" w:hAnsi="Times New Roman" w:cs="Times New Roman"/>
          <w:sz w:val="28"/>
          <w:szCs w:val="28"/>
          <w:highlight w:val="none"/>
        </w:rPr>
        <w:t xml:space="preserve"> по 2 объектам государственной собственности подведомственному государственному бюджетному учреждению</w:t>
      </w:r>
      <w:r>
        <w:rPr>
          <w:rFonts w:ascii="Times New Roman" w:hAnsi="Times New Roman" w:cs="Times New Roman"/>
          <w:sz w:val="28"/>
          <w:szCs w:val="28"/>
          <w:highlight w:val="none"/>
        </w:rPr>
        <w:t xml:space="preserve"> Ставропольского края </w:t>
      </w:r>
      <w:r>
        <w:rPr>
          <w:rFonts w:ascii="Times New Roman" w:hAnsi="Times New Roman" w:cs="Times New Roman"/>
          <w:sz w:val="28"/>
          <w:szCs w:val="28"/>
          <w:highlight w:val="none"/>
        </w:rPr>
        <w:t xml:space="preserve">«Стававтодор</w:t>
      </w:r>
      <w:r>
        <w:rPr>
          <w:rFonts w:ascii="Times New Roman" w:hAnsi="Times New Roman" w:cs="Times New Roman"/>
          <w:sz w:val="28"/>
          <w:szCs w:val="28"/>
          <w:highlight w:val="none"/>
        </w:rPr>
        <w:t xml:space="preserve">»:</w:t>
      </w:r>
      <w:r>
        <w:rPr>
          <w:rFonts w:ascii="Times New Roman" w:hAnsi="Times New Roman" w:cs="Times New Roman"/>
          <w:sz w:val="28"/>
          <w:szCs w:val="28"/>
          <w:highlight w:val="none"/>
        </w:rPr>
      </w:r>
      <w:r>
        <w:rPr>
          <w:rFonts w:ascii="Times New Roman" w:hAnsi="Times New Roman" w:cs="Times New Roman"/>
          <w:sz w:val="28"/>
          <w:szCs w:val="28"/>
          <w:highlight w:val="none"/>
        </w:rPr>
      </w:r>
    </w:p>
    <w:p>
      <w:pPr>
        <w:contextualSpacing/>
        <w:ind w:left="0" w:right="0" w:firstLine="709"/>
        <w:jc w:val="both"/>
        <w:spacing w:line="240" w:lineRule="auto"/>
        <w:rPr>
          <w:rFonts w:ascii="Times New Roman" w:hAnsi="Times New Roman" w:cs="Times New Roman"/>
          <w:sz w:val="28"/>
          <w:szCs w:val="28"/>
        </w:rPr>
      </w:pPr>
      <w:r>
        <w:rPr>
          <w:rFonts w:ascii="Times New Roman" w:hAnsi="Times New Roman" w:eastAsia="Times New Roman" w:cs="Times New Roman"/>
          <w:b w:val="0"/>
          <w:i w:val="0"/>
          <w:strike w:val="0"/>
          <w:color w:val="000000"/>
          <w:sz w:val="28"/>
          <w:szCs w:val="28"/>
          <w:u w:val="none"/>
        </w:rPr>
        <w:t xml:space="preserve">Строительство моста на автомобильной дороге «М-29 «Кавказ» - Янкуль – Новый Бешпагир - Грачевка" на км 3+450, Ставропольский край</w:t>
      </w:r>
      <w:r>
        <w:rPr>
          <w:rFonts w:ascii="Times New Roman" w:hAnsi="Times New Roman" w:eastAsia="Times New Roman" w:cs="Times New Roman"/>
          <w:sz w:val="28"/>
          <w:szCs w:val="28"/>
        </w:rPr>
        <w:t xml:space="preserve">;</w:t>
      </w:r>
      <w:r>
        <w:rPr>
          <w:rFonts w:ascii="Times New Roman" w:hAnsi="Times New Roman" w:cs="Times New Roman"/>
          <w:sz w:val="28"/>
          <w:szCs w:val="28"/>
        </w:rPr>
      </w:r>
      <w:r>
        <w:rPr>
          <w:rFonts w:ascii="Times New Roman" w:hAnsi="Times New Roman" w:cs="Times New Roman"/>
          <w:sz w:val="28"/>
          <w:szCs w:val="28"/>
        </w:rPr>
      </w:r>
    </w:p>
    <w:p>
      <w:pPr>
        <w:contextualSpacing/>
        <w:ind w:left="0" w:right="0" w:firstLine="709"/>
        <w:jc w:val="both"/>
        <w:spacing w:before="0" w:after="0" w:line="240" w:lineRule="auto"/>
        <w:rPr>
          <w:rFonts w:ascii="Times New Roman" w:hAnsi="Times New Roman" w:cs="Times New Roman"/>
          <w:color w:val="000000" w:themeColor="text1"/>
          <w:sz w:val="28"/>
          <w:szCs w:val="28"/>
          <w:highlight w:val="none"/>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themeColor="text1"/>
          <w:sz w:val="28"/>
          <w:szCs w:val="28"/>
          <w:highlight w:val="none"/>
        </w:rPr>
      </w:r>
      <w:r>
        <w:rPr>
          <w:rFonts w:ascii="Times New Roman" w:hAnsi="Times New Roman" w:eastAsia="Times New Roman" w:cs="Times New Roman"/>
          <w:b w:val="0"/>
          <w:i w:val="0"/>
          <w:strike w:val="0"/>
          <w:color w:val="000000"/>
          <w:sz w:val="28"/>
          <w:szCs w:val="28"/>
          <w:u w:val="none"/>
        </w:rPr>
        <w:t xml:space="preserve">Реконструкция автомобильной дороги Изобильный-Труновское-Кугульта, км 35+580-км 46+220 (второй, третий этапы строительства), Ставропольский край</w:t>
      </w:r>
      <w:r>
        <w:rPr>
          <w:rFonts w:ascii="Times New Roman" w:hAnsi="Times New Roman" w:eastAsia="Times New Roman" w:cs="Times New Roman"/>
          <w:color w:val="000000" w:themeColor="text1"/>
          <w:sz w:val="28"/>
          <w:szCs w:val="28"/>
          <w:highlight w:val="none"/>
        </w:rPr>
        <w:t xml:space="preserve">;</w:t>
      </w:r>
      <w:r>
        <w:rPr>
          <w:rFonts w:ascii="Times New Roman" w:hAnsi="Times New Roman" w:cs="Times New Roman"/>
          <w:color w:val="000000" w:themeColor="text1"/>
          <w:sz w:val="28"/>
          <w:szCs w:val="28"/>
          <w:highlight w:val="none"/>
        </w:rPr>
      </w:r>
      <w:r>
        <w:rPr>
          <w:rFonts w:ascii="Times New Roman" w:hAnsi="Times New Roman" w:cs="Times New Roman"/>
          <w:color w:val="000000" w:themeColor="text1"/>
          <w:sz w:val="28"/>
          <w:szCs w:val="28"/>
          <w:highlight w:val="none"/>
        </w:rPr>
      </w:r>
    </w:p>
    <w:p>
      <w:pPr>
        <w:ind w:left="0" w:right="0" w:firstLine="709"/>
        <w:jc w:val="both"/>
        <w:spacing w:before="0" w:after="0" w:line="288" w:lineRule="atLeast"/>
        <w:rPr>
          <w:rFonts w:ascii="Times New Roman" w:hAnsi="Times New Roman" w:cs="Times New Roman"/>
          <w:sz w:val="28"/>
          <w:szCs w:val="28"/>
          <w:highlight w:val="none"/>
        </w:rPr>
        <w:pBdr>
          <w:top w:val="none" w:color="000000" w:sz="4" w:space="0"/>
          <w:left w:val="none" w:color="000000" w:sz="4" w:space="0"/>
          <w:bottom w:val="none" w:color="000000" w:sz="4" w:space="0"/>
          <w:right w:val="none" w:color="000000" w:sz="4" w:space="0"/>
        </w:pBdr>
      </w:pPr>
      <w:r>
        <w:rPr>
          <w:rFonts w:ascii="Times New Roman" w:hAnsi="Times New Roman" w:cs="Times New Roman"/>
          <w:sz w:val="28"/>
          <w:szCs w:val="28"/>
          <w:highlight w:val="none"/>
        </w:rPr>
        <w:t xml:space="preserve">министерству жилищно-коммунального</w:t>
      </w:r>
      <w:r>
        <w:rPr>
          <w:rFonts w:ascii="Times New Roman" w:hAnsi="Times New Roman" w:cs="Times New Roman"/>
          <w:sz w:val="28"/>
          <w:szCs w:val="28"/>
          <w:highlight w:val="none"/>
        </w:rPr>
        <w:t xml:space="preserve"> хозяйства </w:t>
      </w:r>
      <w:r>
        <w:rPr>
          <w:rFonts w:ascii="Times New Roman" w:hAnsi="Times New Roman" w:cs="Times New Roman"/>
          <w:sz w:val="28"/>
          <w:szCs w:val="28"/>
          <w:highlight w:val="none"/>
        </w:rPr>
        <w:t xml:space="preserve">Ставропольского края </w:t>
      </w:r>
      <w:r>
        <w:rPr>
          <w:rFonts w:ascii="Times New Roman" w:hAnsi="Times New Roman" w:cs="Times New Roman"/>
          <w:sz w:val="28"/>
          <w:szCs w:val="28"/>
          <w:highlight w:val="none"/>
        </w:rPr>
        <w:t xml:space="preserve">подведомственным государственным бюджетным учреждением</w:t>
      </w:r>
      <w:r>
        <w:rPr>
          <w:rFonts w:ascii="Times New Roman" w:hAnsi="Times New Roman" w:cs="Times New Roman"/>
          <w:sz w:val="28"/>
          <w:szCs w:val="28"/>
          <w:highlight w:val="none"/>
        </w:rPr>
        <w:t xml:space="preserve"> Ставропольского края </w:t>
      </w:r>
      <w:r>
        <w:rPr>
          <w:rFonts w:ascii="Times New Roman" w:hAnsi="Times New Roman" w:cs="Times New Roman"/>
          <w:sz w:val="28"/>
          <w:szCs w:val="28"/>
          <w:highlight w:val="none"/>
        </w:rPr>
        <w:t xml:space="preserve">«Управление СЭСПН</w:t>
      </w:r>
      <w:r>
        <w:rPr>
          <w:rFonts w:ascii="Times New Roman" w:hAnsi="Times New Roman" w:cs="Times New Roman"/>
          <w:sz w:val="28"/>
          <w:szCs w:val="28"/>
          <w:highlight w:val="none"/>
        </w:rPr>
        <w:t xml:space="preserve">» </w:t>
      </w:r>
      <w:r>
        <w:rPr>
          <w:rFonts w:ascii="Times New Roman" w:hAnsi="Times New Roman" w:cs="Times New Roman"/>
          <w:sz w:val="28"/>
          <w:szCs w:val="28"/>
          <w:highlight w:val="none"/>
        </w:rPr>
        <w:t xml:space="preserve">затрат</w:t>
      </w:r>
      <w:r>
        <w:rPr>
          <w:rFonts w:ascii="Times New Roman" w:hAnsi="Times New Roman" w:cs="Times New Roman"/>
          <w:sz w:val="28"/>
          <w:szCs w:val="28"/>
          <w:highlight w:val="none"/>
        </w:rPr>
        <w:t xml:space="preserve"> по 3 объектам государственной собственности</w:t>
      </w:r>
      <w:r>
        <w:rPr>
          <w:rFonts w:ascii="Times New Roman" w:hAnsi="Times New Roman" w:cs="Times New Roman"/>
          <w:sz w:val="28"/>
          <w:szCs w:val="28"/>
          <w:highlight w:val="none"/>
        </w:rPr>
        <w:t xml:space="preserve">:</w:t>
      </w:r>
      <w:r>
        <w:rPr>
          <w:rFonts w:ascii="Times New Roman" w:hAnsi="Times New Roman" w:cs="Times New Roman"/>
          <w:sz w:val="28"/>
          <w:szCs w:val="28"/>
          <w:highlight w:val="none"/>
        </w:rPr>
      </w:r>
      <w:r>
        <w:rPr>
          <w:rFonts w:ascii="Times New Roman" w:hAnsi="Times New Roman" w:cs="Times New Roman"/>
          <w:sz w:val="28"/>
          <w:szCs w:val="28"/>
          <w:highlight w:val="none"/>
        </w:rPr>
      </w:r>
    </w:p>
    <w:p>
      <w:pPr>
        <w:contextualSpacing/>
        <w:ind w:left="0" w:right="0" w:firstLine="709"/>
        <w:jc w:val="both"/>
        <w:spacing w:before="0" w:after="0" w:line="240" w:lineRule="auto"/>
        <w:rPr>
          <w:rFonts w:ascii="Times New Roman" w:hAnsi="Times New Roman" w:cs="Times New Roman"/>
          <w:color w:val="000000" w:themeColor="text1"/>
          <w:sz w:val="28"/>
          <w:szCs w:val="28"/>
          <w:highlight w:val="none"/>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themeColor="text1"/>
          <w:sz w:val="28"/>
          <w:szCs w:val="28"/>
          <w:highlight w:val="none"/>
        </w:rPr>
      </w:r>
      <w:r>
        <w:rPr>
          <w:rFonts w:ascii="Times New Roman" w:hAnsi="Times New Roman" w:eastAsia="Times New Roman" w:cs="Times New Roman"/>
          <w:b w:val="0"/>
          <w:i w:val="0"/>
          <w:strike w:val="0"/>
          <w:color w:val="000000"/>
          <w:sz w:val="28"/>
          <w:szCs w:val="28"/>
          <w:u w:val="none"/>
        </w:rPr>
        <w:t xml:space="preserve">Строительство резервуаров и водопроводных сетей в п. Чограйском Арзгирского района Ставропольского края (в том числе проектно-изыскательские работы)</w:t>
      </w:r>
      <w:r>
        <w:rPr>
          <w:rFonts w:ascii="Times New Roman" w:hAnsi="Times New Roman" w:eastAsia="Times New Roman" w:cs="Times New Roman"/>
          <w:color w:val="000000" w:themeColor="text1"/>
          <w:sz w:val="28"/>
          <w:szCs w:val="28"/>
          <w:highlight w:val="none"/>
        </w:rPr>
        <w:t xml:space="preserve">;</w:t>
      </w:r>
      <w:r>
        <w:rPr>
          <w:rFonts w:ascii="Times New Roman" w:hAnsi="Times New Roman" w:cs="Times New Roman"/>
          <w:color w:val="000000" w:themeColor="text1"/>
          <w:sz w:val="28"/>
          <w:szCs w:val="28"/>
          <w:highlight w:val="none"/>
        </w:rPr>
      </w:r>
      <w:r>
        <w:rPr>
          <w:rFonts w:ascii="Times New Roman" w:hAnsi="Times New Roman" w:cs="Times New Roman"/>
          <w:color w:val="000000" w:themeColor="text1"/>
          <w:sz w:val="28"/>
          <w:szCs w:val="28"/>
          <w:highlight w:val="none"/>
        </w:rPr>
      </w:r>
    </w:p>
    <w:p>
      <w:pPr>
        <w:contextualSpacing/>
        <w:ind w:left="0" w:right="0" w:firstLine="709"/>
        <w:jc w:val="both"/>
        <w:spacing w:before="0" w:after="0" w:line="240" w:lineRule="auto"/>
        <w:rPr>
          <w:rFonts w:ascii="Times New Roman" w:hAnsi="Times New Roman" w:cs="Times New Roman"/>
          <w:color w:val="000000" w:themeColor="text1"/>
          <w:sz w:val="28"/>
          <w:szCs w:val="28"/>
          <w:highlight w:val="none"/>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themeColor="text1"/>
          <w:sz w:val="28"/>
          <w:szCs w:val="28"/>
          <w:highlight w:val="none"/>
        </w:rPr>
      </w:r>
      <w:r>
        <w:rPr>
          <w:rFonts w:ascii="Times New Roman" w:hAnsi="Times New Roman" w:eastAsia="Times New Roman" w:cs="Times New Roman"/>
          <w:b w:val="0"/>
          <w:i w:val="0"/>
          <w:strike w:val="0"/>
          <w:color w:val="000000"/>
          <w:sz w:val="28"/>
          <w:szCs w:val="28"/>
          <w:u w:val="none"/>
        </w:rPr>
        <w:t xml:space="preserve">Строительство водопроводных сетей в с. Тищенском Изобильненского района Ставропольского края (в том числе проектно-изыскательские работы)</w:t>
      </w:r>
      <w:r>
        <w:rPr>
          <w:rFonts w:ascii="Times New Roman" w:hAnsi="Times New Roman" w:eastAsia="Times New Roman" w:cs="Times New Roman"/>
          <w:color w:val="000000" w:themeColor="text1"/>
          <w:sz w:val="28"/>
          <w:szCs w:val="28"/>
          <w:highlight w:val="none"/>
        </w:rPr>
        <w:t xml:space="preserve">;</w:t>
      </w:r>
      <w:r>
        <w:rPr>
          <w:rFonts w:ascii="Times New Roman" w:hAnsi="Times New Roman" w:cs="Times New Roman"/>
          <w:color w:val="000000" w:themeColor="text1"/>
          <w:sz w:val="28"/>
          <w:szCs w:val="28"/>
          <w:highlight w:val="none"/>
        </w:rPr>
      </w:r>
      <w:r>
        <w:rPr>
          <w:rFonts w:ascii="Times New Roman" w:hAnsi="Times New Roman" w:cs="Times New Roman"/>
          <w:color w:val="000000" w:themeColor="text1"/>
          <w:sz w:val="28"/>
          <w:szCs w:val="28"/>
          <w:highlight w:val="none"/>
        </w:rPr>
      </w:r>
    </w:p>
    <w:p>
      <w:pPr>
        <w:contextualSpacing/>
        <w:ind w:left="0" w:right="0" w:firstLine="709"/>
        <w:jc w:val="both"/>
        <w:spacing w:line="240" w:lineRule="auto"/>
        <w:rPr>
          <w:rFonts w:ascii="Times New Roman" w:hAnsi="Times New Roman" w:cs="Times New Roman"/>
          <w:sz w:val="28"/>
          <w:szCs w:val="28"/>
        </w:rPr>
      </w:pPr>
      <w:r>
        <w:rPr>
          <w:rFonts w:ascii="Times New Roman" w:hAnsi="Times New Roman" w:eastAsia="Times New Roman" w:cs="Times New Roman"/>
          <w:b w:val="0"/>
          <w:i w:val="0"/>
          <w:strike w:val="0"/>
          <w:color w:val="000000"/>
          <w:sz w:val="28"/>
          <w:szCs w:val="28"/>
          <w:u w:val="none"/>
        </w:rPr>
        <w:t xml:space="preserve">Строительство резервуаров в п. Красная Поляна Туркменского района Ставропольского края (в том числе проектно-изыскательские работы)</w:t>
      </w:r>
      <w:r>
        <w:rPr>
          <w:rFonts w:ascii="Times New Roman" w:hAnsi="Times New Roman" w:eastAsia="Times New Roman" w:cs="Times New Roman"/>
          <w:sz w:val="28"/>
          <w:szCs w:val="28"/>
        </w:rPr>
        <w:t xml:space="preserve">;</w:t>
      </w:r>
      <w:r>
        <w:rPr>
          <w:rFonts w:ascii="Times New Roman" w:hAnsi="Times New Roman" w:cs="Times New Roman"/>
          <w:sz w:val="28"/>
          <w:szCs w:val="28"/>
        </w:rPr>
      </w:r>
      <w:r>
        <w:rPr>
          <w:rFonts w:ascii="Times New Roman" w:hAnsi="Times New Roman" w:cs="Times New Roman"/>
          <w:sz w:val="28"/>
          <w:szCs w:val="28"/>
        </w:rPr>
      </w:r>
    </w:p>
    <w:p>
      <w:pPr>
        <w:ind w:left="0" w:right="0" w:firstLine="709"/>
        <w:jc w:val="both"/>
        <w:spacing w:before="0" w:after="0" w:line="240" w:lineRule="auto"/>
        <w:rPr>
          <w:rFonts w:ascii="Times New Roman" w:hAnsi="Times New Roman" w:eastAsia="Times New Roman" w:cs="Times New Roman"/>
          <w:b w:val="0"/>
          <w:bCs w:val="0"/>
          <w:color w:val="000000" w:themeColor="text1"/>
          <w:sz w:val="28"/>
          <w:szCs w:val="28"/>
          <w:highlight w:val="none"/>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themeColor="text1"/>
          <w:sz w:val="28"/>
          <w:szCs w:val="28"/>
          <w:highlight w:val="none"/>
        </w:rPr>
      </w:r>
      <w:r>
        <w:rPr>
          <w:rFonts w:ascii="Times New Roman" w:hAnsi="Times New Roman" w:cs="Times New Roman"/>
          <w:sz w:val="28"/>
          <w:szCs w:val="28"/>
          <w:highlight w:val="none"/>
        </w:rPr>
        <w:t xml:space="preserve">министерством </w:t>
      </w:r>
      <w:r>
        <w:rPr>
          <w:rFonts w:ascii="Times New Roman" w:hAnsi="Times New Roman" w:cs="Times New Roman"/>
          <w:sz w:val="28"/>
          <w:szCs w:val="28"/>
          <w:highlight w:val="none"/>
        </w:rPr>
        <w:t xml:space="preserve">строительства и архитектуры </w:t>
      </w:r>
      <w:r>
        <w:rPr>
          <w:rFonts w:ascii="Times New Roman" w:hAnsi="Times New Roman" w:cs="Times New Roman"/>
          <w:sz w:val="28"/>
          <w:szCs w:val="28"/>
          <w:highlight w:val="none"/>
        </w:rPr>
        <w:t xml:space="preserve">Ставропольского края</w:t>
      </w:r>
      <w:r>
        <w:rPr>
          <w:rFonts w:ascii="Times New Roman" w:hAnsi="Times New Roman" w:eastAsia="Times New Roman" w:cs="Times New Roman"/>
          <w:b w:val="0"/>
          <w:bCs w:val="0"/>
          <w:color w:val="000000" w:themeColor="text1"/>
          <w:sz w:val="28"/>
          <w:szCs w:val="28"/>
          <w:highlight w:val="none"/>
        </w:rPr>
        <w:t xml:space="preserve"> затрат </w:t>
      </w:r>
      <w:r>
        <w:rPr>
          <w:rFonts w:ascii="Times New Roman" w:hAnsi="Times New Roman" w:cs="Times New Roman"/>
          <w:sz w:val="28"/>
          <w:szCs w:val="28"/>
          <w:highlight w:val="none"/>
        </w:rPr>
        <w:t xml:space="preserve">государственным бюджетным учреждениям здравоохранения</w:t>
      </w:r>
      <w:r>
        <w:rPr>
          <w:rFonts w:ascii="Times New Roman" w:hAnsi="Times New Roman" w:cs="Times New Roman"/>
          <w:sz w:val="28"/>
          <w:szCs w:val="28"/>
          <w:highlight w:val="none"/>
        </w:rPr>
        <w:t xml:space="preserve"> Ставропольского края</w:t>
      </w:r>
      <w:r>
        <w:rPr>
          <w:rFonts w:ascii="Times New Roman" w:hAnsi="Times New Roman" w:cs="Times New Roman"/>
          <w:sz w:val="28"/>
          <w:szCs w:val="28"/>
          <w:highlight w:val="none"/>
        </w:rPr>
        <w:t xml:space="preserve"> по 18 объектам государственной собственности</w:t>
      </w:r>
      <w:r>
        <w:rPr>
          <w:rFonts w:ascii="Times New Roman" w:hAnsi="Times New Roman" w:cs="Times New Roman"/>
          <w:sz w:val="28"/>
          <w:szCs w:val="28"/>
          <w:highlight w:val="none"/>
        </w:rPr>
        <w:t xml:space="preserve">:</w:t>
      </w:r>
      <w:r>
        <w:rPr>
          <w:rFonts w:ascii="Times New Roman" w:hAnsi="Times New Roman" w:eastAsia="Times New Roman" w:cs="Times New Roman"/>
          <w:b w:val="0"/>
          <w:bCs w:val="0"/>
          <w:color w:val="000000" w:themeColor="text1"/>
          <w:sz w:val="28"/>
          <w:szCs w:val="28"/>
          <w:highlight w:val="none"/>
        </w:rPr>
      </w:r>
      <w:r>
        <w:rPr>
          <w:rFonts w:ascii="Times New Roman" w:hAnsi="Times New Roman" w:eastAsia="Times New Roman" w:cs="Times New Roman"/>
          <w:b w:val="0"/>
          <w:bCs w:val="0"/>
          <w:color w:val="000000" w:themeColor="text1"/>
          <w:sz w:val="28"/>
          <w:szCs w:val="28"/>
          <w:highlight w:val="none"/>
        </w:rPr>
      </w:r>
    </w:p>
    <w:p>
      <w:pPr>
        <w:contextualSpacing/>
        <w:ind w:left="0" w:right="0" w:firstLine="709"/>
        <w:jc w:val="both"/>
        <w:spacing w:line="240" w:lineRule="auto"/>
        <w:rPr>
          <w:rFonts w:ascii="Times New Roman" w:hAnsi="Times New Roman" w:cs="Times New Roman"/>
          <w:sz w:val="28"/>
          <w:szCs w:val="28"/>
        </w:rPr>
      </w:pPr>
      <w:r>
        <w:rPr>
          <w:rFonts w:ascii="Times New Roman" w:hAnsi="Times New Roman" w:eastAsia="Times New Roman" w:cs="Times New Roman"/>
          <w:b w:val="0"/>
          <w:i w:val="0"/>
          <w:strike w:val="0"/>
          <w:color w:val="000000"/>
          <w:sz w:val="28"/>
          <w:szCs w:val="28"/>
          <w:u w:val="none"/>
        </w:rPr>
        <w:t xml:space="preserve">Реконструкция и модернизация государс</w:t>
      </w:r>
      <w:r>
        <w:rPr>
          <w:rFonts w:ascii="Times New Roman" w:hAnsi="Times New Roman" w:eastAsia="Times New Roman" w:cs="Times New Roman"/>
          <w:b w:val="0"/>
          <w:i w:val="0"/>
          <w:strike w:val="0"/>
          <w:color w:val="000000"/>
          <w:sz w:val="28"/>
          <w:szCs w:val="28"/>
          <w:u w:val="none"/>
        </w:rPr>
        <w:t xml:space="preserve">твенного бюджетного учреждения здравоохранения Ставропольского края «Кисловодская городская больница» (Первый этап - «Строительство нового корпуса с операционным блоком и приемным отделением»), Ставропольский край, город-курорт Кисловодск, ул.Кутузова, 127</w:t>
      </w:r>
      <w:r>
        <w:rPr>
          <w:rFonts w:ascii="Times New Roman" w:hAnsi="Times New Roman" w:eastAsia="Times New Roman" w:cs="Times New Roman"/>
          <w:sz w:val="28"/>
          <w:szCs w:val="28"/>
        </w:rPr>
        <w:t xml:space="preserve">;</w:t>
      </w:r>
      <w:r>
        <w:rPr>
          <w:rFonts w:ascii="Times New Roman" w:hAnsi="Times New Roman" w:cs="Times New Roman"/>
          <w:sz w:val="28"/>
          <w:szCs w:val="28"/>
        </w:rPr>
      </w:r>
      <w:r>
        <w:rPr>
          <w:rFonts w:ascii="Times New Roman" w:hAnsi="Times New Roman" w:cs="Times New Roman"/>
          <w:sz w:val="28"/>
          <w:szCs w:val="28"/>
        </w:rPr>
      </w:r>
    </w:p>
    <w:p>
      <w:pPr>
        <w:contextualSpacing/>
        <w:ind w:left="0" w:right="0" w:firstLine="709"/>
        <w:jc w:val="both"/>
        <w:spacing w:line="240" w:lineRule="auto"/>
        <w:rPr>
          <w:rFonts w:ascii="Times New Roman" w:hAnsi="Times New Roman" w:cs="Times New Roman"/>
          <w:sz w:val="28"/>
          <w:szCs w:val="28"/>
        </w:rPr>
      </w:pPr>
      <w:r>
        <w:rPr>
          <w:rFonts w:ascii="Times New Roman" w:hAnsi="Times New Roman" w:eastAsia="Times New Roman" w:cs="Times New Roman"/>
          <w:b w:val="0"/>
          <w:i w:val="0"/>
          <w:strike w:val="0"/>
          <w:color w:val="000000"/>
          <w:sz w:val="28"/>
          <w:szCs w:val="28"/>
          <w:u w:val="none"/>
        </w:rPr>
        <w:t xml:space="preserve">Строительство поликлинического подразделения государственного бюджетного учреждения здравоохранения Ставропольского края «Арзгирская районная больница» в с. Арзгир, Ставропольский край, Арзгирский район, с. Арзгир, ул. Кирова</w:t>
      </w:r>
      <w:r>
        <w:rPr>
          <w:rFonts w:ascii="Times New Roman" w:hAnsi="Times New Roman" w:eastAsia="Times New Roman" w:cs="Times New Roman"/>
          <w:sz w:val="28"/>
          <w:szCs w:val="28"/>
        </w:rPr>
        <w:t xml:space="preserve">;</w:t>
      </w:r>
      <w:r>
        <w:rPr>
          <w:rFonts w:ascii="Times New Roman" w:hAnsi="Times New Roman" w:cs="Times New Roman"/>
          <w:sz w:val="28"/>
          <w:szCs w:val="28"/>
        </w:rPr>
      </w:r>
      <w:r>
        <w:rPr>
          <w:rFonts w:ascii="Times New Roman" w:hAnsi="Times New Roman" w:cs="Times New Roman"/>
          <w:sz w:val="28"/>
          <w:szCs w:val="28"/>
        </w:rPr>
      </w:r>
    </w:p>
    <w:p>
      <w:pPr>
        <w:contextualSpacing/>
        <w:ind w:left="0" w:right="0" w:firstLine="709"/>
        <w:jc w:val="both"/>
        <w:spacing w:line="240" w:lineRule="auto"/>
        <w:rPr>
          <w:rFonts w:ascii="Times New Roman" w:hAnsi="Times New Roman" w:cs="Times New Roman"/>
          <w:sz w:val="28"/>
          <w:szCs w:val="28"/>
        </w:rPr>
      </w:pPr>
      <w:r>
        <w:rPr>
          <w:rFonts w:ascii="Times New Roman" w:hAnsi="Times New Roman" w:eastAsia="Times New Roman" w:cs="Times New Roman"/>
          <w:b w:val="0"/>
          <w:i w:val="0"/>
          <w:strike w:val="0"/>
          <w:color w:val="000000"/>
          <w:sz w:val="28"/>
          <w:szCs w:val="28"/>
          <w:u w:val="none"/>
        </w:rPr>
        <w:t xml:space="preserve">Строительство фельдшерско-акушерского пункта в п.Коммунар, государственного бюджетного учреждения здравоохранения Ставропольского края «Красногвардейская районная больница», Ставропольский край, Красногвардейский район, п. Коммунар, ул. Мира, 20</w:t>
      </w:r>
      <w:r>
        <w:rPr>
          <w:rFonts w:ascii="Times New Roman" w:hAnsi="Times New Roman" w:eastAsia="Times New Roman" w:cs="Times New Roman"/>
          <w:sz w:val="28"/>
          <w:szCs w:val="28"/>
        </w:rPr>
        <w:t xml:space="preserve">;</w:t>
      </w:r>
      <w:r>
        <w:rPr>
          <w:rFonts w:ascii="Times New Roman" w:hAnsi="Times New Roman" w:cs="Times New Roman"/>
          <w:sz w:val="28"/>
          <w:szCs w:val="28"/>
        </w:rPr>
      </w:r>
      <w:r>
        <w:rPr>
          <w:rFonts w:ascii="Times New Roman" w:hAnsi="Times New Roman" w:cs="Times New Roman"/>
          <w:sz w:val="28"/>
          <w:szCs w:val="28"/>
        </w:rPr>
      </w:r>
    </w:p>
    <w:p>
      <w:pPr>
        <w:contextualSpacing/>
        <w:ind w:left="0" w:right="0" w:firstLine="709"/>
        <w:jc w:val="both"/>
        <w:spacing w:line="240" w:lineRule="auto"/>
        <w:rPr>
          <w:rFonts w:ascii="Times New Roman" w:hAnsi="Times New Roman" w:cs="Times New Roman"/>
          <w:sz w:val="28"/>
          <w:szCs w:val="28"/>
        </w:rPr>
      </w:pPr>
      <w:r>
        <w:rPr>
          <w:rFonts w:ascii="Times New Roman" w:hAnsi="Times New Roman" w:eastAsia="Times New Roman" w:cs="Times New Roman"/>
          <w:b w:val="0"/>
          <w:i w:val="0"/>
          <w:strike w:val="0"/>
          <w:color w:val="000000"/>
          <w:sz w:val="28"/>
          <w:szCs w:val="28"/>
          <w:u w:val="none"/>
        </w:rPr>
        <w:t xml:space="preserve">Строительство врачебной амбулатории в с. Сергиевское государственного бюджетного учреждения здравоохранения Ставропольского края «Грачевская районная больница», Ставропольский край, Грачевский район, с.Сергиевское, ул.К.Маркса, 97</w:t>
      </w:r>
      <w:r>
        <w:rPr>
          <w:rFonts w:ascii="Times New Roman" w:hAnsi="Times New Roman" w:eastAsia="Times New Roman" w:cs="Times New Roman"/>
          <w:sz w:val="28"/>
          <w:szCs w:val="28"/>
        </w:rPr>
        <w:t xml:space="preserve">;</w:t>
      </w:r>
      <w:r>
        <w:rPr>
          <w:rFonts w:ascii="Times New Roman" w:hAnsi="Times New Roman" w:cs="Times New Roman"/>
          <w:sz w:val="28"/>
          <w:szCs w:val="28"/>
        </w:rPr>
      </w:r>
      <w:r>
        <w:rPr>
          <w:rFonts w:ascii="Times New Roman" w:hAnsi="Times New Roman" w:cs="Times New Roman"/>
          <w:sz w:val="28"/>
          <w:szCs w:val="28"/>
        </w:rPr>
      </w:r>
    </w:p>
    <w:p>
      <w:pPr>
        <w:contextualSpacing/>
        <w:ind w:left="0" w:right="0" w:firstLine="709"/>
        <w:jc w:val="both"/>
        <w:spacing w:line="240" w:lineRule="auto"/>
        <w:rPr>
          <w:rFonts w:ascii="Times New Roman" w:hAnsi="Times New Roman" w:cs="Times New Roman"/>
          <w:sz w:val="28"/>
          <w:szCs w:val="28"/>
        </w:rPr>
      </w:pPr>
      <w:r>
        <w:rPr>
          <w:rFonts w:ascii="Times New Roman" w:hAnsi="Times New Roman" w:eastAsia="Times New Roman" w:cs="Times New Roman"/>
          <w:b w:val="0"/>
          <w:i w:val="0"/>
          <w:strike w:val="0"/>
          <w:color w:val="000000"/>
          <w:sz w:val="28"/>
          <w:szCs w:val="28"/>
          <w:u w:val="none"/>
        </w:rPr>
        <w:t xml:space="preserve">Строительство фельдшерско-акушерского пункта в х.Крупско-Ульяновский государственного бюджетного учреждения здравоохранения Ставропольского края «Кировская районная больница», Ставропольский край, Кировский район, х. Крупско-Ульяновский, ул. Солнечная, 20</w:t>
      </w:r>
      <w:r>
        <w:rPr>
          <w:rFonts w:ascii="Times New Roman" w:hAnsi="Times New Roman" w:eastAsia="Times New Roman" w:cs="Times New Roman"/>
          <w:sz w:val="28"/>
          <w:szCs w:val="28"/>
        </w:rPr>
        <w:t xml:space="preserve">;</w:t>
      </w:r>
      <w:r>
        <w:rPr>
          <w:rFonts w:ascii="Times New Roman" w:hAnsi="Times New Roman" w:cs="Times New Roman"/>
          <w:sz w:val="28"/>
          <w:szCs w:val="28"/>
        </w:rPr>
      </w:r>
      <w:r>
        <w:rPr>
          <w:rFonts w:ascii="Times New Roman" w:hAnsi="Times New Roman" w:cs="Times New Roman"/>
          <w:sz w:val="28"/>
          <w:szCs w:val="28"/>
        </w:rPr>
      </w:r>
    </w:p>
    <w:p>
      <w:pPr>
        <w:contextualSpacing/>
        <w:ind w:left="0" w:right="0" w:firstLine="709"/>
        <w:jc w:val="both"/>
        <w:spacing w:line="240" w:lineRule="auto"/>
        <w:rPr>
          <w:rFonts w:ascii="Times New Roman" w:hAnsi="Times New Roman" w:cs="Times New Roman"/>
          <w:sz w:val="28"/>
          <w:szCs w:val="28"/>
        </w:rPr>
      </w:pPr>
      <w:r>
        <w:rPr>
          <w:rFonts w:ascii="Times New Roman" w:hAnsi="Times New Roman" w:eastAsia="Times New Roman" w:cs="Times New Roman"/>
          <w:b w:val="0"/>
          <w:i w:val="0"/>
          <w:strike w:val="0"/>
          <w:color w:val="000000"/>
          <w:sz w:val="28"/>
          <w:szCs w:val="28"/>
          <w:u w:val="none"/>
        </w:rPr>
        <w:t xml:space="preserve">Строительство фельдшерско-акушерского пункта в а.Ямангой государственного бюджетного учреждения здравоохранения Ставропольского края «Нефтекумская районная больница», Ставропольский край, Нефтекумский район, а. Ямангой, ул. Ленина, 16В</w:t>
      </w:r>
      <w:r>
        <w:rPr>
          <w:rFonts w:ascii="Times New Roman" w:hAnsi="Times New Roman" w:eastAsia="Times New Roman" w:cs="Times New Roman"/>
          <w:sz w:val="28"/>
          <w:szCs w:val="28"/>
        </w:rPr>
        <w:t xml:space="preserve">;</w:t>
      </w:r>
      <w:r>
        <w:rPr>
          <w:rFonts w:ascii="Times New Roman" w:hAnsi="Times New Roman" w:cs="Times New Roman"/>
          <w:sz w:val="28"/>
          <w:szCs w:val="28"/>
        </w:rPr>
      </w:r>
      <w:r>
        <w:rPr>
          <w:rFonts w:ascii="Times New Roman" w:hAnsi="Times New Roman" w:cs="Times New Roman"/>
          <w:sz w:val="28"/>
          <w:szCs w:val="28"/>
        </w:rPr>
      </w:r>
    </w:p>
    <w:p>
      <w:pPr>
        <w:contextualSpacing/>
        <w:ind w:left="0" w:right="0" w:firstLine="709"/>
        <w:jc w:val="both"/>
        <w:spacing w:line="240" w:lineRule="auto"/>
        <w:rPr>
          <w:rFonts w:ascii="Times New Roman" w:hAnsi="Times New Roman" w:cs="Times New Roman"/>
          <w:sz w:val="28"/>
          <w:szCs w:val="28"/>
        </w:rPr>
      </w:pPr>
      <w:r>
        <w:rPr>
          <w:rFonts w:ascii="Times New Roman" w:hAnsi="Times New Roman" w:eastAsia="Times New Roman" w:cs="Times New Roman"/>
          <w:b w:val="0"/>
          <w:i w:val="0"/>
          <w:strike w:val="0"/>
          <w:color w:val="000000"/>
          <w:sz w:val="28"/>
          <w:szCs w:val="28"/>
          <w:u w:val="none"/>
        </w:rPr>
        <w:t xml:space="preserve">Ст</w:t>
      </w:r>
      <w:r>
        <w:rPr>
          <w:rFonts w:ascii="Times New Roman" w:hAnsi="Times New Roman" w:eastAsia="Times New Roman" w:cs="Times New Roman"/>
          <w:b w:val="0"/>
          <w:i w:val="0"/>
          <w:strike w:val="0"/>
          <w:color w:val="000000"/>
          <w:sz w:val="28"/>
          <w:szCs w:val="28"/>
          <w:u w:val="none"/>
        </w:rPr>
        <w:t xml:space="preserve">роительство фельдшерско-акушерского пункта в х.Сухая Падина государственного бюджетного учреждения здравоохранения Ставропольского края «Минераловодская районная больница», Ставропольский край, Минераловодский район, х. Сухая Падина, ул. Сухопадинская, 78А</w:t>
      </w:r>
      <w:r>
        <w:rPr>
          <w:rFonts w:ascii="Times New Roman" w:hAnsi="Times New Roman" w:eastAsia="Times New Roman" w:cs="Times New Roman"/>
          <w:sz w:val="28"/>
          <w:szCs w:val="28"/>
        </w:rPr>
        <w:t xml:space="preserve">;</w:t>
      </w:r>
      <w:r>
        <w:rPr>
          <w:rFonts w:ascii="Times New Roman" w:hAnsi="Times New Roman" w:cs="Times New Roman"/>
          <w:sz w:val="28"/>
          <w:szCs w:val="28"/>
        </w:rPr>
      </w:r>
      <w:r>
        <w:rPr>
          <w:rFonts w:ascii="Times New Roman" w:hAnsi="Times New Roman" w:cs="Times New Roman"/>
          <w:sz w:val="28"/>
          <w:szCs w:val="28"/>
        </w:rPr>
      </w:r>
    </w:p>
    <w:p>
      <w:pPr>
        <w:contextualSpacing/>
        <w:ind w:left="0" w:right="0" w:firstLine="709"/>
        <w:jc w:val="both"/>
        <w:spacing w:before="0" w:after="0" w:line="240" w:lineRule="auto"/>
        <w:rPr>
          <w:rFonts w:ascii="Times New Roman" w:hAnsi="Times New Roman" w:cs="Times New Roman"/>
          <w:color w:val="000000" w:themeColor="text1"/>
          <w:sz w:val="28"/>
          <w:szCs w:val="28"/>
          <w:highlight w:val="none"/>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themeColor="text1"/>
          <w:sz w:val="28"/>
          <w:szCs w:val="28"/>
          <w:highlight w:val="none"/>
        </w:rPr>
      </w:r>
      <w:r>
        <w:rPr>
          <w:rFonts w:ascii="Times New Roman" w:hAnsi="Times New Roman" w:eastAsia="Times New Roman" w:cs="Times New Roman"/>
          <w:b w:val="0"/>
          <w:i w:val="0"/>
          <w:strike w:val="0"/>
          <w:color w:val="000000"/>
          <w:sz w:val="28"/>
          <w:szCs w:val="28"/>
          <w:u w:val="none"/>
        </w:rPr>
        <w:t xml:space="preserve">Строительство фельдшерско-акушерского пункта в а. Абрам-Тюбе государственного бюджетного учреждения здравоохранения Ставропольского края «Нефтекумская районная больница», Ставропольский край, Нефтекумский район, а. Абрам-Тюбе, ул. Курманалиева, 11Г</w:t>
      </w:r>
      <w:r>
        <w:rPr>
          <w:rFonts w:ascii="Times New Roman" w:hAnsi="Times New Roman" w:eastAsia="Times New Roman" w:cs="Times New Roman"/>
          <w:color w:val="000000" w:themeColor="text1"/>
          <w:sz w:val="28"/>
          <w:szCs w:val="28"/>
          <w:highlight w:val="none"/>
        </w:rPr>
        <w:t xml:space="preserve">;</w:t>
      </w:r>
      <w:r>
        <w:rPr>
          <w:rFonts w:ascii="Times New Roman" w:hAnsi="Times New Roman" w:cs="Times New Roman"/>
          <w:color w:val="000000" w:themeColor="text1"/>
          <w:sz w:val="28"/>
          <w:szCs w:val="28"/>
          <w:highlight w:val="none"/>
        </w:rPr>
      </w:r>
      <w:r>
        <w:rPr>
          <w:rFonts w:ascii="Times New Roman" w:hAnsi="Times New Roman" w:cs="Times New Roman"/>
          <w:color w:val="000000" w:themeColor="text1"/>
          <w:sz w:val="28"/>
          <w:szCs w:val="28"/>
          <w:highlight w:val="none"/>
        </w:rPr>
      </w:r>
    </w:p>
    <w:p>
      <w:pPr>
        <w:contextualSpacing/>
        <w:ind w:left="0" w:right="0" w:firstLine="709"/>
        <w:jc w:val="both"/>
        <w:spacing w:line="240" w:lineRule="auto"/>
        <w:rPr>
          <w:rFonts w:ascii="Times New Roman" w:hAnsi="Times New Roman" w:cs="Times New Roman"/>
          <w:sz w:val="28"/>
          <w:szCs w:val="28"/>
        </w:rPr>
      </w:pPr>
      <w:r>
        <w:rPr>
          <w:rFonts w:ascii="Times New Roman" w:hAnsi="Times New Roman" w:eastAsia="Times New Roman" w:cs="Times New Roman"/>
          <w:b w:val="0"/>
          <w:i w:val="0"/>
          <w:strike w:val="0"/>
          <w:color w:val="000000"/>
          <w:sz w:val="28"/>
          <w:szCs w:val="28"/>
          <w:u w:val="none"/>
        </w:rPr>
        <w:t xml:space="preserve">Строительство фельдшерско-акушерского пункта в п.Краснокубанский государственного бюджетного учреждения здравоохранения Ставропольского края «Новоалександровская районная больница», Ставропольский край, Новоалександровский район, п. Краснокубанский, 45/2</w:t>
      </w:r>
      <w:r>
        <w:rPr>
          <w:rFonts w:ascii="Times New Roman" w:hAnsi="Times New Roman" w:eastAsia="Times New Roman" w:cs="Times New Roman"/>
          <w:sz w:val="28"/>
          <w:szCs w:val="28"/>
        </w:rPr>
        <w:t xml:space="preserve">;</w:t>
      </w:r>
      <w:r>
        <w:rPr>
          <w:rFonts w:ascii="Times New Roman" w:hAnsi="Times New Roman" w:cs="Times New Roman"/>
          <w:sz w:val="28"/>
          <w:szCs w:val="28"/>
        </w:rPr>
      </w:r>
      <w:r>
        <w:rPr>
          <w:rFonts w:ascii="Times New Roman" w:hAnsi="Times New Roman" w:cs="Times New Roman"/>
          <w:sz w:val="28"/>
          <w:szCs w:val="28"/>
        </w:rPr>
      </w:r>
    </w:p>
    <w:p>
      <w:pPr>
        <w:contextualSpacing/>
        <w:ind w:left="0" w:right="0" w:firstLine="709"/>
        <w:jc w:val="both"/>
        <w:spacing w:before="0" w:after="0" w:line="240" w:lineRule="auto"/>
        <w:rPr>
          <w:rFonts w:ascii="Times New Roman" w:hAnsi="Times New Roman" w:cs="Times New Roman"/>
          <w:color w:val="000000" w:themeColor="text1"/>
          <w:sz w:val="28"/>
          <w:szCs w:val="28"/>
          <w:highlight w:val="none"/>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themeColor="text1"/>
          <w:sz w:val="28"/>
          <w:szCs w:val="28"/>
          <w:highlight w:val="none"/>
        </w:rPr>
      </w:r>
      <w:r>
        <w:rPr>
          <w:rFonts w:ascii="Times New Roman" w:hAnsi="Times New Roman" w:eastAsia="Times New Roman" w:cs="Times New Roman"/>
          <w:b w:val="0"/>
          <w:i w:val="0"/>
          <w:strike w:val="0"/>
          <w:color w:val="000000"/>
          <w:sz w:val="28"/>
          <w:szCs w:val="28"/>
          <w:u w:val="none"/>
        </w:rPr>
        <w:t xml:space="preserve">Строительство фельдшерско-акушерского пункта в п.Верхнеподкумский государственного бюджетного учреждения здравоохранения Ставропольского края «Предгорная районная больница», Ставропольский край, Предгорный район, п. Верхнеподкумский, ул. Каштановая, 1Г</w:t>
      </w:r>
      <w:r>
        <w:rPr>
          <w:rFonts w:ascii="Times New Roman" w:hAnsi="Times New Roman" w:eastAsia="Times New Roman" w:cs="Times New Roman"/>
          <w:color w:val="000000" w:themeColor="text1"/>
          <w:sz w:val="28"/>
          <w:szCs w:val="28"/>
          <w:highlight w:val="none"/>
        </w:rPr>
        <w:t xml:space="preserve">;</w:t>
      </w:r>
      <w:r>
        <w:rPr>
          <w:rFonts w:ascii="Times New Roman" w:hAnsi="Times New Roman" w:cs="Times New Roman"/>
          <w:color w:val="000000" w:themeColor="text1"/>
          <w:sz w:val="28"/>
          <w:szCs w:val="28"/>
          <w:highlight w:val="none"/>
        </w:rPr>
      </w:r>
      <w:r>
        <w:rPr>
          <w:rFonts w:ascii="Times New Roman" w:hAnsi="Times New Roman" w:cs="Times New Roman"/>
          <w:color w:val="000000" w:themeColor="text1"/>
          <w:sz w:val="28"/>
          <w:szCs w:val="28"/>
          <w:highlight w:val="none"/>
        </w:rPr>
      </w:r>
    </w:p>
    <w:p>
      <w:pPr>
        <w:contextualSpacing/>
        <w:ind w:left="0" w:right="0" w:firstLine="709"/>
        <w:jc w:val="both"/>
        <w:spacing w:line="240" w:lineRule="auto"/>
        <w:rPr>
          <w:rFonts w:ascii="Times New Roman" w:hAnsi="Times New Roman" w:cs="Times New Roman"/>
          <w:sz w:val="28"/>
          <w:szCs w:val="28"/>
        </w:rPr>
      </w:pPr>
      <w:r>
        <w:rPr>
          <w:rFonts w:ascii="Times New Roman" w:hAnsi="Times New Roman" w:eastAsia="Times New Roman" w:cs="Times New Roman"/>
          <w:b w:val="0"/>
          <w:i w:val="0"/>
          <w:strike w:val="0"/>
          <w:color w:val="000000"/>
          <w:sz w:val="28"/>
          <w:szCs w:val="28"/>
          <w:u w:val="none"/>
        </w:rPr>
        <w:t xml:space="preserve">Строительств</w:t>
      </w:r>
      <w:r>
        <w:rPr>
          <w:rFonts w:ascii="Times New Roman" w:hAnsi="Times New Roman" w:eastAsia="Times New Roman" w:cs="Times New Roman"/>
          <w:b w:val="0"/>
          <w:i w:val="0"/>
          <w:strike w:val="0"/>
          <w:color w:val="000000"/>
          <w:sz w:val="28"/>
          <w:szCs w:val="28"/>
          <w:u w:val="none"/>
        </w:rPr>
        <w:t xml:space="preserve">о врачебной амбулатории в п. Прогресс государственного бюджетного учреждения здравоохранения Ставропольского края «Кировская районная больница» (в том числе проектно-изыскательские работы), Ставропольский край, Кировский район, п. Прогресс, ул. Степная, 17</w:t>
      </w:r>
      <w:r>
        <w:rPr>
          <w:rFonts w:ascii="Times New Roman" w:hAnsi="Times New Roman" w:eastAsia="Times New Roman" w:cs="Times New Roman"/>
          <w:sz w:val="28"/>
          <w:szCs w:val="28"/>
        </w:rPr>
        <w:t xml:space="preserve">;</w:t>
      </w:r>
      <w:r>
        <w:rPr>
          <w:rFonts w:ascii="Times New Roman" w:hAnsi="Times New Roman" w:cs="Times New Roman"/>
          <w:sz w:val="28"/>
          <w:szCs w:val="28"/>
        </w:rPr>
      </w:r>
      <w:r>
        <w:rPr>
          <w:rFonts w:ascii="Times New Roman" w:hAnsi="Times New Roman" w:cs="Times New Roman"/>
          <w:sz w:val="28"/>
          <w:szCs w:val="28"/>
        </w:rPr>
      </w:r>
    </w:p>
    <w:p>
      <w:pPr>
        <w:contextualSpacing/>
        <w:ind w:left="0" w:right="0" w:firstLine="709"/>
        <w:jc w:val="both"/>
        <w:spacing w:before="0" w:after="0" w:line="240" w:lineRule="auto"/>
        <w:rPr>
          <w:rFonts w:ascii="Times New Roman" w:hAnsi="Times New Roman" w:cs="Times New Roman"/>
          <w:color w:val="000000" w:themeColor="text1"/>
          <w:sz w:val="28"/>
          <w:szCs w:val="28"/>
          <w:highlight w:val="none"/>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themeColor="text1"/>
          <w:sz w:val="28"/>
          <w:szCs w:val="28"/>
          <w:highlight w:val="none"/>
        </w:rPr>
      </w:r>
      <w:r>
        <w:rPr>
          <w:rFonts w:ascii="Times New Roman" w:hAnsi="Times New Roman" w:eastAsia="Times New Roman" w:cs="Times New Roman"/>
          <w:b w:val="0"/>
          <w:i w:val="0"/>
          <w:strike w:val="0"/>
          <w:color w:val="000000"/>
          <w:sz w:val="28"/>
          <w:szCs w:val="28"/>
          <w:u w:val="none"/>
        </w:rPr>
        <w:t xml:space="preserve">Строительство фельдшерско-акушерского пункта в п. Новоспицевский государственного бюджетного учреждения здравоохранения Ставропольского края «Грачевская районная больница», Ставропольский край, Грачевский район, п. Новоспицевский, ул. Центральная, 6А; </w:t>
      </w:r>
      <w:r>
        <w:rPr>
          <w:rFonts w:ascii="Times New Roman" w:hAnsi="Times New Roman" w:cs="Times New Roman"/>
          <w:color w:val="000000" w:themeColor="text1"/>
          <w:sz w:val="28"/>
          <w:szCs w:val="28"/>
          <w:highlight w:val="none"/>
        </w:rPr>
      </w:r>
      <w:r>
        <w:rPr>
          <w:rFonts w:ascii="Times New Roman" w:hAnsi="Times New Roman" w:cs="Times New Roman"/>
          <w:color w:val="000000" w:themeColor="text1"/>
          <w:sz w:val="28"/>
          <w:szCs w:val="28"/>
          <w:highlight w:val="none"/>
        </w:rPr>
      </w:r>
    </w:p>
    <w:p>
      <w:pPr>
        <w:contextualSpacing/>
        <w:ind w:left="0" w:right="0" w:firstLine="709"/>
        <w:jc w:val="both"/>
        <w:spacing w:before="0" w:after="0" w:line="240" w:lineRule="auto"/>
        <w:rPr>
          <w:rFonts w:ascii="Times New Roman" w:hAnsi="Times New Roman" w:cs="Times New Roman"/>
          <w:color w:val="000000" w:themeColor="text1"/>
          <w:sz w:val="28"/>
          <w:szCs w:val="28"/>
          <w:highlight w:val="none"/>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themeColor="text1"/>
          <w:sz w:val="28"/>
          <w:szCs w:val="28"/>
          <w:highlight w:val="none"/>
        </w:rPr>
      </w:r>
      <w:r>
        <w:rPr>
          <w:rFonts w:ascii="Times New Roman" w:hAnsi="Times New Roman" w:eastAsia="Times New Roman" w:cs="Times New Roman"/>
          <w:b w:val="0"/>
          <w:i w:val="0"/>
          <w:strike w:val="0"/>
          <w:color w:val="000000"/>
          <w:sz w:val="28"/>
          <w:szCs w:val="28"/>
          <w:u w:val="none"/>
        </w:rPr>
        <w:t xml:space="preserve">Строительство врачебной амбулатории в с. Крымгиреевском ГБУЗ СК «Андроповская районная больница», Ставропольский край, Андроповский район, с. Крымгереевское, ул. Кирова, 49</w:t>
      </w:r>
      <w:r>
        <w:rPr>
          <w:rFonts w:ascii="Times New Roman" w:hAnsi="Times New Roman" w:eastAsia="Times New Roman" w:cs="Times New Roman"/>
          <w:color w:val="000000" w:themeColor="text1"/>
          <w:sz w:val="28"/>
          <w:szCs w:val="28"/>
          <w:highlight w:val="none"/>
        </w:rPr>
        <w:t xml:space="preserve">;</w:t>
      </w:r>
      <w:r>
        <w:rPr>
          <w:rFonts w:ascii="Times New Roman" w:hAnsi="Times New Roman" w:cs="Times New Roman"/>
          <w:color w:val="000000" w:themeColor="text1"/>
          <w:sz w:val="28"/>
          <w:szCs w:val="28"/>
          <w:highlight w:val="none"/>
        </w:rPr>
      </w:r>
      <w:r>
        <w:rPr>
          <w:rFonts w:ascii="Times New Roman" w:hAnsi="Times New Roman" w:cs="Times New Roman"/>
          <w:color w:val="000000" w:themeColor="text1"/>
          <w:sz w:val="28"/>
          <w:szCs w:val="28"/>
          <w:highlight w:val="none"/>
        </w:rPr>
      </w:r>
    </w:p>
    <w:p>
      <w:pPr>
        <w:contextualSpacing/>
        <w:ind w:left="0" w:right="0" w:firstLine="709"/>
        <w:jc w:val="both"/>
        <w:spacing w:line="240" w:lineRule="auto"/>
        <w:rPr>
          <w:rFonts w:ascii="Times New Roman" w:hAnsi="Times New Roman" w:cs="Times New Roman"/>
          <w:sz w:val="28"/>
          <w:szCs w:val="28"/>
        </w:rPr>
      </w:pPr>
      <w:r>
        <w:rPr>
          <w:rFonts w:ascii="Times New Roman" w:hAnsi="Times New Roman" w:eastAsia="Times New Roman" w:cs="Times New Roman"/>
          <w:b w:val="0"/>
          <w:i w:val="0"/>
          <w:strike w:val="0"/>
          <w:color w:val="000000"/>
          <w:sz w:val="28"/>
          <w:szCs w:val="28"/>
          <w:u w:val="none"/>
        </w:rPr>
        <w:t xml:space="preserve">Строительство врачебной амбулатории в ст.Воровсколесская ГБУЗ СК «Андроповская районная больница», Ставропольский край, Андроповский район, ст. Воровсколесская, ул. Красная, 97А</w:t>
      </w:r>
      <w:r>
        <w:rPr>
          <w:rFonts w:ascii="Times New Roman" w:hAnsi="Times New Roman" w:eastAsia="Times New Roman" w:cs="Times New Roman"/>
          <w:sz w:val="28"/>
          <w:szCs w:val="28"/>
        </w:rPr>
        <w:t xml:space="preserve">;</w:t>
      </w:r>
      <w:r>
        <w:rPr>
          <w:rFonts w:ascii="Times New Roman" w:hAnsi="Times New Roman" w:cs="Times New Roman"/>
          <w:sz w:val="28"/>
          <w:szCs w:val="28"/>
        </w:rPr>
      </w:r>
      <w:r>
        <w:rPr>
          <w:rFonts w:ascii="Times New Roman" w:hAnsi="Times New Roman" w:cs="Times New Roman"/>
          <w:sz w:val="28"/>
          <w:szCs w:val="28"/>
        </w:rPr>
      </w:r>
    </w:p>
    <w:p>
      <w:pPr>
        <w:contextualSpacing/>
        <w:ind w:left="0" w:right="0" w:firstLine="709"/>
        <w:jc w:val="both"/>
        <w:spacing w:line="240" w:lineRule="auto"/>
        <w:rPr>
          <w:rFonts w:ascii="Times New Roman" w:hAnsi="Times New Roman" w:cs="Times New Roman"/>
          <w:sz w:val="28"/>
          <w:szCs w:val="28"/>
        </w:rPr>
      </w:pPr>
      <w:r>
        <w:rPr>
          <w:rFonts w:ascii="Times New Roman" w:hAnsi="Times New Roman" w:eastAsia="Times New Roman" w:cs="Times New Roman"/>
          <w:b w:val="0"/>
          <w:i w:val="0"/>
          <w:strike w:val="0"/>
          <w:color w:val="000000"/>
          <w:sz w:val="28"/>
          <w:szCs w:val="28"/>
          <w:u w:val="none"/>
        </w:rPr>
        <w:t xml:space="preserve">Строительство врачебной амбулатории в с. Казинка ГБУЗ СК «Андроповская районная больница», Ставропольский край, Андроповский район, с. Казинка, ул. Советская, 3</w:t>
      </w:r>
      <w:r>
        <w:rPr>
          <w:rFonts w:ascii="Times New Roman" w:hAnsi="Times New Roman" w:eastAsia="Times New Roman" w:cs="Times New Roman"/>
          <w:sz w:val="28"/>
          <w:szCs w:val="28"/>
        </w:rPr>
        <w:t xml:space="preserve">;</w:t>
      </w:r>
      <w:r>
        <w:rPr>
          <w:rFonts w:ascii="Times New Roman" w:hAnsi="Times New Roman" w:cs="Times New Roman"/>
          <w:sz w:val="28"/>
          <w:szCs w:val="28"/>
        </w:rPr>
      </w:r>
      <w:r>
        <w:rPr>
          <w:rFonts w:ascii="Times New Roman" w:hAnsi="Times New Roman" w:cs="Times New Roman"/>
          <w:sz w:val="28"/>
          <w:szCs w:val="28"/>
        </w:rPr>
      </w:r>
    </w:p>
    <w:p>
      <w:pPr>
        <w:contextualSpacing/>
        <w:ind w:left="0" w:right="0" w:firstLine="709"/>
        <w:jc w:val="both"/>
        <w:spacing w:before="0" w:after="0" w:line="240" w:lineRule="auto"/>
        <w:rPr>
          <w:rFonts w:ascii="Times New Roman" w:hAnsi="Times New Roman" w:cs="Times New Roman"/>
          <w:color w:val="000000" w:themeColor="text1"/>
          <w:sz w:val="28"/>
          <w:szCs w:val="28"/>
          <w:highlight w:val="none"/>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themeColor="text1"/>
          <w:sz w:val="28"/>
          <w:szCs w:val="28"/>
          <w:highlight w:val="none"/>
        </w:rPr>
      </w:r>
      <w:r>
        <w:rPr>
          <w:rFonts w:ascii="Times New Roman" w:hAnsi="Times New Roman" w:eastAsia="Times New Roman" w:cs="Times New Roman"/>
          <w:b w:val="0"/>
          <w:i w:val="0"/>
          <w:strike w:val="0"/>
          <w:color w:val="000000"/>
          <w:sz w:val="28"/>
          <w:szCs w:val="28"/>
          <w:u w:val="none"/>
        </w:rPr>
        <w:t xml:space="preserve">Строительство врачебной амбулатории в с. Красноярское ГБУЗ СК «Андроповская районная больница», Ставропольский край, Андроповский район, с. Красноярское, ул. Подтенная,11А</w:t>
      </w:r>
      <w:r>
        <w:rPr>
          <w:rFonts w:ascii="Times New Roman" w:hAnsi="Times New Roman" w:eastAsia="Times New Roman" w:cs="Times New Roman"/>
          <w:color w:val="000000" w:themeColor="text1"/>
          <w:sz w:val="28"/>
          <w:szCs w:val="28"/>
          <w:highlight w:val="none"/>
        </w:rPr>
        <w:t xml:space="preserve">;</w:t>
      </w:r>
      <w:r>
        <w:rPr>
          <w:rFonts w:ascii="Times New Roman" w:hAnsi="Times New Roman" w:cs="Times New Roman"/>
          <w:color w:val="000000" w:themeColor="text1"/>
          <w:sz w:val="28"/>
          <w:szCs w:val="28"/>
          <w:highlight w:val="none"/>
        </w:rPr>
      </w:r>
      <w:r>
        <w:rPr>
          <w:rFonts w:ascii="Times New Roman" w:hAnsi="Times New Roman" w:cs="Times New Roman"/>
          <w:color w:val="000000" w:themeColor="text1"/>
          <w:sz w:val="28"/>
          <w:szCs w:val="28"/>
          <w:highlight w:val="none"/>
        </w:rPr>
      </w:r>
    </w:p>
    <w:p>
      <w:pPr>
        <w:contextualSpacing/>
        <w:ind w:left="0" w:right="0" w:firstLine="709"/>
        <w:jc w:val="both"/>
        <w:spacing w:line="240" w:lineRule="auto"/>
        <w:rPr>
          <w:rFonts w:ascii="Times New Roman" w:hAnsi="Times New Roman" w:cs="Times New Roman"/>
          <w:sz w:val="28"/>
          <w:szCs w:val="28"/>
        </w:rPr>
      </w:pPr>
      <w:r>
        <w:rPr>
          <w:rFonts w:ascii="Times New Roman" w:hAnsi="Times New Roman" w:eastAsia="Times New Roman" w:cs="Times New Roman"/>
          <w:b w:val="0"/>
          <w:i w:val="0"/>
          <w:strike w:val="0"/>
          <w:color w:val="000000"/>
          <w:sz w:val="28"/>
          <w:szCs w:val="28"/>
          <w:u w:val="none"/>
        </w:rPr>
        <w:t xml:space="preserve">Строительство врачебной амбулатории в п. Искра ГБУЗ СК «Краевой центр специализированных видов медицинской помощи № 1», Ставропольский край, Буденновский район, п. Искра, ул. Молодежная, 2а</w:t>
      </w:r>
      <w:r>
        <w:rPr>
          <w:rFonts w:ascii="Times New Roman" w:hAnsi="Times New Roman" w:eastAsia="Times New Roman" w:cs="Times New Roman"/>
          <w:sz w:val="28"/>
          <w:szCs w:val="28"/>
        </w:rPr>
        <w:t xml:space="preserve">;</w:t>
      </w:r>
      <w:r>
        <w:rPr>
          <w:rFonts w:ascii="Times New Roman" w:hAnsi="Times New Roman" w:cs="Times New Roman"/>
          <w:sz w:val="28"/>
          <w:szCs w:val="28"/>
        </w:rPr>
      </w:r>
      <w:r>
        <w:rPr>
          <w:rFonts w:ascii="Times New Roman" w:hAnsi="Times New Roman" w:cs="Times New Roman"/>
          <w:sz w:val="28"/>
          <w:szCs w:val="28"/>
        </w:rPr>
      </w:r>
    </w:p>
    <w:p>
      <w:pPr>
        <w:contextualSpacing/>
        <w:ind w:left="0" w:right="0" w:firstLine="709"/>
        <w:jc w:val="both"/>
        <w:spacing w:line="240" w:lineRule="auto"/>
        <w:rPr>
          <w:rFonts w:ascii="Times New Roman" w:hAnsi="Times New Roman" w:cs="Times New Roman"/>
          <w:sz w:val="28"/>
          <w:szCs w:val="28"/>
        </w:rPr>
      </w:pPr>
      <w:r>
        <w:rPr>
          <w:rFonts w:ascii="Times New Roman" w:hAnsi="Times New Roman" w:eastAsia="Times New Roman" w:cs="Times New Roman"/>
          <w:b w:val="0"/>
          <w:i w:val="0"/>
          <w:strike w:val="0"/>
          <w:color w:val="000000"/>
          <w:sz w:val="28"/>
          <w:szCs w:val="28"/>
          <w:u w:val="none"/>
        </w:rPr>
        <w:t xml:space="preserve">Строительство врачебной амбулатории в с. Орловка ГБУЗ СК «Кировская районная больница», Ставропольский край, Кировский район, с. Орловка, ул. Советская, 9б</w:t>
      </w:r>
      <w:r>
        <w:rPr>
          <w:rFonts w:ascii="Times New Roman" w:hAnsi="Times New Roman" w:eastAsia="Times New Roman" w:cs="Times New Roman"/>
          <w:sz w:val="28"/>
          <w:szCs w:val="28"/>
        </w:rPr>
        <w:t xml:space="preserve">;</w:t>
      </w:r>
      <w:r>
        <w:rPr>
          <w:rFonts w:ascii="Times New Roman" w:hAnsi="Times New Roman" w:cs="Times New Roman"/>
          <w:sz w:val="28"/>
          <w:szCs w:val="28"/>
        </w:rPr>
      </w:r>
      <w:r>
        <w:rPr>
          <w:rFonts w:ascii="Times New Roman" w:hAnsi="Times New Roman" w:cs="Times New Roman"/>
          <w:sz w:val="28"/>
          <w:szCs w:val="28"/>
        </w:rPr>
      </w:r>
    </w:p>
    <w:p>
      <w:pPr>
        <w:ind w:left="0" w:right="0" w:firstLine="709"/>
        <w:jc w:val="both"/>
        <w:spacing w:before="0" w:after="0" w:line="240" w:lineRule="auto"/>
        <w:rPr>
          <w:rFonts w:ascii="Times New Roman" w:hAnsi="Times New Roman" w:eastAsia="Times New Roman" w:cs="Times New Roman"/>
          <w:b w:val="0"/>
          <w:bCs w:val="0"/>
          <w:color w:val="000000" w:themeColor="text1"/>
          <w:sz w:val="28"/>
          <w:szCs w:val="28"/>
          <w:highlight w:val="none"/>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val="0"/>
          <w:bCs w:val="0"/>
          <w:color w:val="000000" w:themeColor="text1"/>
          <w:sz w:val="28"/>
          <w:szCs w:val="28"/>
          <w:highlight w:val="none"/>
        </w:rPr>
      </w:r>
      <w:r>
        <w:rPr>
          <w:rFonts w:ascii="Times New Roman" w:hAnsi="Times New Roman" w:eastAsia="Times New Roman" w:cs="Times New Roman"/>
          <w:color w:val="000000"/>
          <w:sz w:val="28"/>
          <w:szCs w:val="28"/>
          <w:highlight w:val="white"/>
        </w:rPr>
        <w:t xml:space="preserve">управлением имущественных отношений администрации города-курорта Железноводска</w:t>
      </w:r>
      <w:r>
        <w:rPr>
          <w:rFonts w:ascii="Times New Roman" w:hAnsi="Times New Roman" w:eastAsia="Times New Roman" w:cs="Times New Roman"/>
          <w:color w:val="000000"/>
          <w:sz w:val="28"/>
          <w:szCs w:val="28"/>
          <w:highlight w:val="none"/>
        </w:rPr>
        <w:t xml:space="preserve"> затрат по объекту муниципальной собственности </w:t>
      </w:r>
      <w:r>
        <w:rPr>
          <w:rFonts w:ascii="Times New Roman" w:hAnsi="Times New Roman" w:eastAsia="Times New Roman" w:cs="Times New Roman"/>
          <w:color w:val="000000"/>
          <w:sz w:val="28"/>
          <w:szCs w:val="28"/>
          <w:highlight w:val="none"/>
        </w:rPr>
        <w:t xml:space="preserve">«Строительство средней общеобразовательной школы на 500 мест в жилом районе Капельница, г. Железноводск, Ставропольский край, по адресу: Российская Федерация , Ставропольский край, г. Железноводск, пос. Иноземцево, жилой район Капельница, ул. Аллейная, 2</w:t>
      </w:r>
      <w:r>
        <w:rPr>
          <w:rFonts w:ascii="Times New Roman" w:hAnsi="Times New Roman" w:eastAsia="Times New Roman" w:cs="Times New Roman"/>
          <w:color w:val="000000"/>
          <w:sz w:val="28"/>
          <w:szCs w:val="28"/>
          <w:highlight w:val="none"/>
        </w:rPr>
        <w:t xml:space="preserve">» </w:t>
      </w:r>
      <w:r>
        <w:rPr>
          <w:rFonts w:ascii="Times New Roman" w:hAnsi="Times New Roman" w:eastAsia="Times New Roman" w:cs="Times New Roman"/>
          <w:color w:val="000000"/>
          <w:sz w:val="28"/>
          <w:szCs w:val="28"/>
          <w:highlight w:val="none"/>
        </w:rPr>
        <w:t xml:space="preserve">МБОУ «С</w:t>
      </w:r>
      <w:r>
        <w:rPr>
          <w:rFonts w:ascii="Times New Roman" w:hAnsi="Times New Roman" w:eastAsia="Times New Roman" w:cs="Times New Roman"/>
          <w:color w:val="000000"/>
          <w:sz w:val="28"/>
          <w:szCs w:val="28"/>
          <w:highlight w:val="white"/>
        </w:rPr>
        <w:t xml:space="preserve">редняя общеобразовательная школа № 7» города-курорта Железноводска Ставропольского края</w:t>
      </w:r>
      <w:r>
        <w:rPr>
          <w:rFonts w:ascii="Times New Roman" w:hAnsi="Times New Roman" w:cs="Times New Roman"/>
          <w:sz w:val="28"/>
          <w:szCs w:val="28"/>
          <w:highlight w:val="none"/>
        </w:rPr>
        <w:t xml:space="preserve">;</w:t>
      </w:r>
      <w:r>
        <w:rPr>
          <w:rFonts w:ascii="Times New Roman" w:hAnsi="Times New Roman" w:eastAsia="Times New Roman" w:cs="Times New Roman"/>
          <w:b w:val="0"/>
          <w:bCs w:val="0"/>
          <w:color w:val="000000" w:themeColor="text1"/>
          <w:sz w:val="28"/>
          <w:szCs w:val="28"/>
          <w:highlight w:val="none"/>
        </w:rPr>
      </w:r>
      <w:r>
        <w:rPr>
          <w:rFonts w:ascii="Times New Roman" w:hAnsi="Times New Roman" w:eastAsia="Times New Roman" w:cs="Times New Roman"/>
          <w:b w:val="0"/>
          <w:bCs w:val="0"/>
          <w:color w:val="000000" w:themeColor="text1"/>
          <w:sz w:val="28"/>
          <w:szCs w:val="28"/>
          <w:highlight w:val="none"/>
        </w:rPr>
      </w:r>
    </w:p>
    <w:p>
      <w:pPr>
        <w:contextualSpacing/>
        <w:ind w:left="0" w:right="0" w:firstLine="709"/>
        <w:jc w:val="both"/>
        <w:spacing w:line="240" w:lineRule="auto"/>
        <w:rPr>
          <w:rFonts w:ascii="Times New Roman" w:hAnsi="Times New Roman" w:cs="Times New Roman"/>
          <w:sz w:val="28"/>
          <w:szCs w:val="28"/>
        </w:rPr>
      </w:pPr>
      <w:r>
        <w:rPr>
          <w:rFonts w:ascii="Times New Roman" w:hAnsi="Times New Roman" w:eastAsia="Times New Roman" w:cs="Times New Roman"/>
          <w:sz w:val="28"/>
          <w:szCs w:val="28"/>
          <w:highlight w:val="none"/>
        </w:rPr>
      </w:r>
      <w:r>
        <w:rPr>
          <w:rFonts w:ascii="Times New Roman" w:hAnsi="Times New Roman" w:eastAsia="Times New Roman" w:cs="Times New Roman"/>
          <w:color w:val="000000"/>
          <w:sz w:val="28"/>
          <w:szCs w:val="28"/>
          <w:highlight w:val="white"/>
        </w:rPr>
        <w:t xml:space="preserve">управлением муниципальным имуществом администрации Предгорного муниципального округа Ставропольского края</w:t>
      </w:r>
      <w:r>
        <w:rPr>
          <w:rFonts w:ascii="Times New Roman" w:hAnsi="Times New Roman" w:eastAsia="Times New Roman" w:cs="Times New Roman"/>
          <w:sz w:val="28"/>
          <w:szCs w:val="28"/>
          <w:highlight w:val="none"/>
        </w:rPr>
        <w:t xml:space="preserve"> </w:t>
      </w:r>
      <w:r>
        <w:rPr>
          <w:rFonts w:ascii="Times New Roman" w:hAnsi="Times New Roman" w:eastAsia="Times New Roman" w:cs="Times New Roman"/>
          <w:color w:val="000000"/>
          <w:sz w:val="28"/>
          <w:szCs w:val="28"/>
          <w:highlight w:val="none"/>
        </w:rPr>
        <w:t xml:space="preserve">затрат по объектам муниципальной собственности </w:t>
      </w:r>
      <w:r>
        <w:rPr>
          <w:rFonts w:ascii="Times New Roman" w:hAnsi="Times New Roman" w:eastAsia="Times New Roman" w:cs="Times New Roman"/>
          <w:b w:val="0"/>
          <w:i w:val="0"/>
          <w:strike w:val="0"/>
          <w:color w:val="000000"/>
          <w:sz w:val="28"/>
          <w:szCs w:val="28"/>
          <w:u w:val="none"/>
        </w:rPr>
        <w:t xml:space="preserve">«Водоснабжение х. Томатный Предгорного муниципального округа Ставропольского края</w:t>
      </w:r>
      <w:r>
        <w:rPr>
          <w:rFonts w:ascii="Times New Roman" w:hAnsi="Times New Roman" w:eastAsia="Times New Roman" w:cs="Times New Roman"/>
          <w:sz w:val="28"/>
          <w:szCs w:val="28"/>
        </w:rPr>
        <w:t xml:space="preserve">» и «</w:t>
      </w:r>
      <w:r>
        <w:rPr>
          <w:rFonts w:ascii="Times New Roman" w:hAnsi="Times New Roman" w:eastAsia="Times New Roman" w:cs="Times New Roman"/>
          <w:b w:val="0"/>
          <w:i w:val="0"/>
          <w:strike w:val="0"/>
          <w:color w:val="000000"/>
          <w:sz w:val="28"/>
          <w:szCs w:val="28"/>
          <w:u w:val="none"/>
        </w:rPr>
        <w:t xml:space="preserve">Водоснабжение х. Сухоозерный Предгорного муниципального округа Ставропольского края</w:t>
      </w:r>
      <w:r>
        <w:rPr>
          <w:rFonts w:ascii="Times New Roman" w:hAnsi="Times New Roman" w:eastAsia="Times New Roman" w:cs="Times New Roman"/>
          <w:sz w:val="28"/>
          <w:szCs w:val="28"/>
        </w:rPr>
        <w:t xml:space="preserve">» </w:t>
      </w:r>
      <w:r>
        <w:rPr>
          <w:rFonts w:ascii="Times New Roman" w:hAnsi="Times New Roman" w:eastAsia="Times New Roman" w:cs="Times New Roman"/>
          <w:color w:val="000000"/>
          <w:sz w:val="28"/>
          <w:szCs w:val="28"/>
          <w:highlight w:val="none"/>
        </w:rPr>
        <w:t xml:space="preserve">МБОУ «</w:t>
      </w:r>
      <w:r>
        <w:rPr>
          <w:rFonts w:ascii="Times New Roman" w:hAnsi="Times New Roman" w:eastAsia="Times New Roman" w:cs="Times New Roman"/>
          <w:color w:val="000000"/>
          <w:sz w:val="28"/>
          <w:szCs w:val="28"/>
          <w:highlight w:val="white"/>
        </w:rPr>
        <w:t xml:space="preserve">Управление капитального строительства и единого заказчика</w:t>
      </w:r>
      <w:r>
        <w:rPr>
          <w:rFonts w:ascii="Times New Roman" w:hAnsi="Times New Roman" w:eastAsia="Times New Roman" w:cs="Times New Roman"/>
          <w:color w:val="000000"/>
          <w:sz w:val="28"/>
          <w:szCs w:val="28"/>
          <w:highlight w:val="none"/>
        </w:rPr>
        <w:t xml:space="preserve">»</w:t>
      </w:r>
      <w:r>
        <w:rPr>
          <w:rFonts w:ascii="Times New Roman" w:hAnsi="Times New Roman" w:eastAsia="Times New Roman" w:cs="Times New Roman"/>
          <w:sz w:val="28"/>
          <w:szCs w:val="28"/>
        </w:rPr>
        <w:t xml:space="preserve">;</w:t>
      </w:r>
      <w:r>
        <w:rPr>
          <w:rFonts w:ascii="Times New Roman" w:hAnsi="Times New Roman" w:cs="Times New Roman"/>
          <w:sz w:val="28"/>
          <w:szCs w:val="28"/>
        </w:rPr>
      </w:r>
      <w:r>
        <w:rPr>
          <w:rFonts w:ascii="Times New Roman" w:hAnsi="Times New Roman" w:cs="Times New Roman"/>
          <w:sz w:val="28"/>
          <w:szCs w:val="28"/>
        </w:rPr>
      </w:r>
    </w:p>
    <w:p>
      <w:pPr>
        <w:contextualSpacing/>
        <w:ind w:firstLine="709"/>
        <w:jc w:val="both"/>
        <w:spacing w:after="0" w:line="240" w:lineRule="auto"/>
        <w:rPr>
          <w:rFonts w:ascii="Times New Roman" w:hAnsi="Times New Roman" w:cs="Times New Roman"/>
          <w:sz w:val="28"/>
          <w:szCs w:val="28"/>
          <w:highlight w:val="none"/>
        </w:rPr>
      </w:pPr>
      <w:r>
        <w:rPr>
          <w:rFonts w:ascii="Times New Roman" w:hAnsi="Times New Roman" w:cs="Times New Roman"/>
          <w:sz w:val="28"/>
          <w:szCs w:val="28"/>
          <w:highlight w:val="none"/>
        </w:rPr>
        <w:t xml:space="preserve">а также объект муниципальной собственности «</w:t>
      </w:r>
      <w:r>
        <w:rPr>
          <w:rFonts w:ascii="Times New Roman" w:hAnsi="Times New Roman" w:cs="Times New Roman"/>
          <w:sz w:val="28"/>
          <w:szCs w:val="28"/>
          <w:highlight w:val="none"/>
        </w:rPr>
        <w:t xml:space="preserve">Строительство пристройки к учебному корпусу на 100 учеников. МКОУ СОШ №18 п. Загорский. Ставропольский край, Минераловодский район, поселок Загорский, улица Мира, 2</w:t>
      </w:r>
      <w:r>
        <w:rPr>
          <w:rFonts w:ascii="Times New Roman" w:hAnsi="Times New Roman" w:cs="Times New Roman"/>
          <w:sz w:val="28"/>
          <w:szCs w:val="28"/>
          <w:highlight w:val="none"/>
        </w:rPr>
        <w:t xml:space="preserve">в» связи с изменением </w:t>
      </w:r>
      <w:r>
        <w:rPr>
          <w:rFonts w:ascii="Times New Roman" w:hAnsi="Times New Roman" w:eastAsia="Times New Roman" w:cs="Times New Roman"/>
          <w:color w:val="000000"/>
          <w:spacing w:val="0"/>
          <w:sz w:val="28"/>
          <w:szCs w:val="28"/>
        </w:rPr>
        <w:t xml:space="preserve">типа учреждения </w:t>
      </w:r>
      <w:r>
        <w:rPr>
          <w:rFonts w:ascii="Times New Roman" w:hAnsi="Times New Roman" w:eastAsia="Times New Roman" w:cs="Times New Roman"/>
          <w:color w:val="000000"/>
          <w:sz w:val="28"/>
          <w:szCs w:val="28"/>
          <w:highlight w:val="none"/>
        </w:rPr>
        <w:t xml:space="preserve">«</w:t>
      </w:r>
      <w:r>
        <w:rPr>
          <w:rFonts w:ascii="Times New Roman" w:hAnsi="Times New Roman" w:eastAsia="Times New Roman" w:cs="Times New Roman"/>
          <w:color w:val="000000"/>
          <w:sz w:val="28"/>
          <w:szCs w:val="28"/>
          <w:highlight w:val="none"/>
        </w:rPr>
        <w:t xml:space="preserve">С</w:t>
      </w:r>
      <w:r>
        <w:rPr>
          <w:rFonts w:ascii="Times New Roman" w:hAnsi="Times New Roman" w:eastAsia="Times New Roman" w:cs="Times New Roman"/>
          <w:color w:val="000000"/>
          <w:sz w:val="28"/>
          <w:szCs w:val="28"/>
          <w:highlight w:val="white"/>
        </w:rPr>
        <w:t xml:space="preserve">редняя общеобразовательная школа № 18 п. Загорский Минераловодского района</w:t>
      </w:r>
      <w:r>
        <w:rPr>
          <w:rFonts w:ascii="Times New Roman" w:hAnsi="Times New Roman" w:eastAsia="Times New Roman" w:cs="Times New Roman"/>
          <w:sz w:val="28"/>
          <w:szCs w:val="28"/>
          <w:highlight w:val="none"/>
        </w:rPr>
        <w:t xml:space="preserve">» </w:t>
      </w:r>
      <w:r>
        <w:rPr>
          <w:rFonts w:ascii="Times New Roman" w:hAnsi="Times New Roman" w:eastAsia="Times New Roman" w:cs="Times New Roman"/>
          <w:color w:val="000000"/>
          <w:spacing w:val="0"/>
          <w:sz w:val="28"/>
          <w:szCs w:val="28"/>
        </w:rPr>
        <w:t xml:space="preserve">с муниципального казенного на муниципальное бюджетное.</w:t>
      </w:r>
      <w:r>
        <w:rPr>
          <w:rFonts w:ascii="Times New Roman" w:hAnsi="Times New Roman" w:cs="Times New Roman"/>
          <w:sz w:val="28"/>
          <w:szCs w:val="28"/>
          <w:highlight w:val="none"/>
        </w:rPr>
      </w:r>
      <w:r>
        <w:rPr>
          <w:rFonts w:ascii="Times New Roman" w:hAnsi="Times New Roman" w:cs="Times New Roman"/>
          <w:sz w:val="28"/>
          <w:szCs w:val="28"/>
          <w:highlight w:val="none"/>
        </w:rPr>
      </w:r>
    </w:p>
    <w:p>
      <w:pPr>
        <w:ind w:left="0" w:right="0" w:firstLine="709"/>
        <w:jc w:val="both"/>
        <w:rPr>
          <w:rFonts w:ascii="Times New Roman" w:hAnsi="Times New Roman" w:eastAsia="Times New Roman" w:cs="Times New Roman"/>
          <w:b/>
          <w:bCs/>
          <w:color w:val="000000"/>
          <w:spacing w:val="0"/>
          <w:sz w:val="28"/>
          <w:szCs w:val="28"/>
          <w:highlight w:val="none"/>
          <w14:ligatures w14:val="none"/>
        </w:rPr>
      </w:pPr>
      <w:r>
        <w:rPr>
          <w:rFonts w:ascii="Times New Roman" w:hAnsi="Times New Roman" w:eastAsia="Times New Roman" w:cs="Times New Roman"/>
          <w:b/>
          <w:bCs/>
          <w:color w:val="000000"/>
          <w:spacing w:val="0"/>
          <w:sz w:val="28"/>
          <w:szCs w:val="28"/>
          <w:highlight w:val="none"/>
        </w:rPr>
        <w:t xml:space="preserve">Расшифровка показателей </w:t>
      </w:r>
      <w:r>
        <w:rPr>
          <w:rFonts w:ascii="Times New Roman" w:hAnsi="Times New Roman" w:eastAsia="Times New Roman" w:cs="Times New Roman"/>
          <w:b/>
          <w:bCs/>
          <w:color w:val="000000"/>
          <w:spacing w:val="0"/>
          <w:sz w:val="28"/>
          <w:szCs w:val="28"/>
          <w:highlight w:val="white"/>
        </w:rPr>
        <w:t xml:space="preserve">Сведений о финансовых вложениях получателя бюджетных средств, администратора источников финансирования дефицита бюджета  </w:t>
      </w:r>
      <w:r>
        <w:rPr>
          <w:rFonts w:ascii="Times New Roman" w:hAnsi="Times New Roman" w:eastAsia="Times New Roman" w:cs="Times New Roman"/>
          <w:b/>
          <w:bCs/>
          <w:color w:val="000000"/>
          <w:spacing w:val="0"/>
          <w:sz w:val="28"/>
          <w:szCs w:val="28"/>
          <w:highlight w:val="white"/>
        </w:rPr>
        <w:t xml:space="preserve">(ф. </w:t>
      </w:r>
      <w:r>
        <w:rPr>
          <w:rFonts w:ascii="Times New Roman" w:hAnsi="Times New Roman" w:eastAsia="Times New Roman" w:cs="Times New Roman"/>
          <w:b/>
          <w:bCs/>
          <w:color w:val="000000"/>
          <w:sz w:val="28"/>
          <w:szCs w:val="28"/>
          <w:highlight w:val="white"/>
        </w:rPr>
        <w:t xml:space="preserve">0503371</w:t>
      </w:r>
      <w:r>
        <w:rPr>
          <w:rFonts w:ascii="Times New Roman" w:hAnsi="Times New Roman" w:eastAsia="Times New Roman" w:cs="Times New Roman"/>
          <w:b/>
          <w:bCs/>
          <w:color w:val="000000"/>
          <w:spacing w:val="0"/>
          <w:sz w:val="28"/>
          <w:szCs w:val="28"/>
          <w:highlight w:val="white"/>
        </w:rPr>
        <w:t xml:space="preserve">)</w:t>
      </w:r>
      <w:r>
        <w:rPr>
          <w:rFonts w:ascii="Times New Roman" w:hAnsi="Times New Roman" w:eastAsia="Times New Roman" w:cs="Times New Roman"/>
          <w:b/>
          <w:bCs/>
          <w:color w:val="000000"/>
          <w:spacing w:val="0"/>
          <w:sz w:val="28"/>
          <w:szCs w:val="28"/>
          <w:highlight w:val="none"/>
          <w14:ligatures w14:val="none"/>
        </w:rPr>
      </w:r>
      <w:r>
        <w:rPr>
          <w:rFonts w:ascii="Times New Roman" w:hAnsi="Times New Roman" w:eastAsia="Times New Roman" w:cs="Times New Roman"/>
          <w:b/>
          <w:bCs/>
          <w:color w:val="000000"/>
          <w:spacing w:val="0"/>
          <w:sz w:val="28"/>
          <w:szCs w:val="28"/>
          <w:highlight w:val="none"/>
          <w14:ligatures w14:val="none"/>
        </w:rPr>
      </w:r>
    </w:p>
    <w:p>
      <w:pPr>
        <w:ind w:left="0" w:right="0" w:firstLine="709"/>
        <w:jc w:val="both"/>
        <w:rPr>
          <w:rFonts w:ascii="Times New Roman" w:hAnsi="Times New Roman" w:eastAsia="Times New Roman" w:cs="Times New Roman"/>
          <w:b/>
          <w:bCs/>
          <w:color w:val="000000"/>
          <w:spacing w:val="0"/>
          <w:sz w:val="28"/>
          <w:szCs w:val="28"/>
          <w:highlight w:val="white"/>
          <w14:ligatures w14:val="none"/>
        </w:rPr>
      </w:pPr>
      <w:r>
        <w:rPr>
          <w:rFonts w:ascii="Times New Roman" w:hAnsi="Times New Roman" w:eastAsia="Times New Roman" w:cs="Times New Roman"/>
          <w:b/>
          <w:bCs/>
          <w:color w:val="000000"/>
          <w:spacing w:val="0"/>
          <w:sz w:val="28"/>
          <w:szCs w:val="28"/>
          <w:highlight w:val="none"/>
          <w14:ligatures w14:val="none"/>
        </w:rPr>
      </w:r>
      <w:r>
        <w:rPr>
          <w:rFonts w:ascii="Times New Roman" w:hAnsi="Times New Roman" w:eastAsia="Times New Roman" w:cs="Times New Roman"/>
          <w:b/>
          <w:bCs/>
          <w:color w:val="000000"/>
          <w:spacing w:val="0"/>
          <w:sz w:val="28"/>
          <w:szCs w:val="28"/>
          <w:highlight w:val="white"/>
          <w14:ligatures w14:val="none"/>
        </w:rPr>
      </w:r>
      <w:r>
        <w:rPr>
          <w:rFonts w:ascii="Times New Roman" w:hAnsi="Times New Roman" w:eastAsia="Times New Roman" w:cs="Times New Roman"/>
          <w:b/>
          <w:bCs/>
          <w:color w:val="000000"/>
          <w:spacing w:val="0"/>
          <w:sz w:val="28"/>
          <w:szCs w:val="28"/>
          <w:highlight w:val="white"/>
          <w14:ligatures w14:val="none"/>
        </w:rPr>
      </w:r>
    </w:p>
    <w:tbl>
      <w:tblPr>
        <w:tblStyle w:val="763"/>
        <w:tblW w:w="0" w:type="auto"/>
        <w:tblLayout w:type="fixed"/>
        <w:tblLook w:val="04A0" w:firstRow="1" w:lastRow="0" w:firstColumn="1" w:lastColumn="0" w:noHBand="0" w:noVBand="1"/>
      </w:tblPr>
      <w:tblGrid>
        <w:gridCol w:w="4252"/>
        <w:gridCol w:w="1419"/>
        <w:gridCol w:w="1699"/>
        <w:gridCol w:w="2126"/>
      </w:tblGrid>
      <w:tr>
        <w:tblPrEx/>
        <w:trPr>
          <w:trHeight w:val="51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vMerge w:val="restart"/>
            <w:textDirection w:val="lrTb"/>
            <w:noWrap w:val="false"/>
          </w:tcPr>
          <w:p>
            <w:pPr>
              <w:jc w:val="left"/>
              <w:rPr>
                <w:rFonts w:ascii="Times New Roman" w:hAnsi="Times New Roman" w:eastAsia="Times New Roman" w:cs="Times New Roman"/>
                <w:b/>
                <w:bCs/>
                <w:i w:val="0"/>
                <w:iCs w:val="0"/>
                <w:strike w:val="0"/>
                <w:color w:val="000000"/>
                <w:sz w:val="27"/>
                <w:szCs w:val="27"/>
                <w:highlight w:val="white"/>
                <w:u w:val="none"/>
              </w:rPr>
            </w:pPr>
            <w:r>
              <w:rPr>
                <w:rFonts w:ascii="Times New Roman" w:hAnsi="Times New Roman" w:eastAsia="Times New Roman" w:cs="Times New Roman"/>
                <w:b/>
                <w:bCs/>
                <w:i w:val="0"/>
                <w:iCs w:val="0"/>
                <w:strike w:val="0"/>
                <w:color w:val="000000"/>
                <w:sz w:val="27"/>
                <w:szCs w:val="27"/>
                <w:highlight w:val="none"/>
                <w:u w:val="none"/>
              </w:rPr>
              <w:t xml:space="preserve">Наименование организации-эмитента</w:t>
            </w:r>
            <w:r>
              <w:rPr>
                <w:rFonts w:ascii="Times New Roman" w:hAnsi="Times New Roman" w:eastAsia="Times New Roman" w:cs="Times New Roman"/>
                <w:b/>
                <w:bCs/>
                <w:i w:val="0"/>
                <w:iCs w:val="0"/>
                <w:strike w:val="0"/>
                <w:color w:val="000000"/>
                <w:sz w:val="27"/>
                <w:szCs w:val="27"/>
                <w:highlight w:val="white"/>
                <w:u w:val="none"/>
              </w:rPr>
            </w:r>
            <w:r>
              <w:rPr>
                <w:rFonts w:ascii="Times New Roman" w:hAnsi="Times New Roman" w:eastAsia="Times New Roman" w:cs="Times New Roman"/>
                <w:b/>
                <w:bCs/>
                <w:i w:val="0"/>
                <w:iCs w:val="0"/>
                <w:strike w:val="0"/>
                <w:color w:val="000000"/>
                <w:sz w:val="27"/>
                <w:szCs w:val="27"/>
                <w:highlight w:val="white"/>
                <w:u w: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vMerge w:val="restart"/>
            <w:textDirection w:val="lrTb"/>
            <w:noWrap w:val="false"/>
          </w:tcPr>
          <w:p>
            <w:pPr>
              <w:jc w:val="left"/>
              <w:rPr>
                <w:rFonts w:ascii="Times New Roman" w:hAnsi="Times New Roman" w:eastAsia="Times New Roman" w:cs="Times New Roman"/>
                <w:b/>
                <w:bCs/>
                <w:i w:val="0"/>
                <w:strike w:val="0"/>
                <w:color w:val="000000"/>
                <w:sz w:val="24"/>
                <w:szCs w:val="24"/>
                <w:highlight w:val="white"/>
                <w:u w:val="none"/>
                <w:vertAlign w:val="baseline"/>
              </w:rPr>
            </w:pPr>
            <w:r>
              <w:rPr>
                <w:rFonts w:ascii="Times New Roman" w:hAnsi="Times New Roman" w:eastAsia="Times New Roman" w:cs="Times New Roman"/>
                <w:b/>
                <w:bCs/>
                <w:i w:val="0"/>
                <w:strike w:val="0"/>
                <w:color w:val="000000"/>
                <w:sz w:val="24"/>
                <w:szCs w:val="24"/>
                <w:highlight w:val="none"/>
                <w:u w:val="none"/>
                <w:vertAlign w:val="baseline"/>
              </w:rPr>
              <w:t xml:space="preserve">ИНН</w:t>
            </w:r>
            <w:r>
              <w:rPr>
                <w:rFonts w:ascii="Times New Roman" w:hAnsi="Times New Roman" w:eastAsia="Times New Roman" w:cs="Times New Roman"/>
                <w:b/>
                <w:bCs/>
                <w:i w:val="0"/>
                <w:strike w:val="0"/>
                <w:color w:val="000000"/>
                <w:sz w:val="24"/>
                <w:szCs w:val="24"/>
                <w:highlight w:val="white"/>
                <w:u w:val="none"/>
                <w:vertAlign w:val="baseline"/>
              </w:rPr>
            </w:r>
            <w:r>
              <w:rPr>
                <w:rFonts w:ascii="Times New Roman" w:hAnsi="Times New Roman" w:eastAsia="Times New Roman" w:cs="Times New Roman"/>
                <w:b/>
                <w:bCs/>
                <w:i w:val="0"/>
                <w:strike w:val="0"/>
                <w:color w:val="000000"/>
                <w:sz w:val="24"/>
                <w:szCs w:val="24"/>
                <w:highlight w:val="white"/>
                <w:u w:val="none"/>
                <w:vertAlign w:val="baseli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vMerge w:val="restart"/>
            <w:textDirection w:val="lrTb"/>
            <w:noWrap w:val="false"/>
          </w:tcPr>
          <w:p>
            <w:pPr>
              <w:ind w:left="0" w:right="0" w:firstLine="0"/>
              <w:jc w:val="left"/>
              <w:spacing w:line="206" w:lineRule="auto"/>
              <w:rPr>
                <w:rFonts w:ascii="Times New Roman" w:hAnsi="Times New Roman" w:eastAsia="Times New Roman" w:cs="Times New Roman"/>
                <w:b/>
                <w:bCs/>
                <w:i w:val="0"/>
                <w:strike w:val="0"/>
                <w:color w:val="000000"/>
                <w:sz w:val="24"/>
                <w:szCs w:val="24"/>
                <w:highlight w:val="white"/>
                <w:u w:val="none"/>
                <w:vertAlign w:val="baseline"/>
              </w:rPr>
            </w:pPr>
            <w:r>
              <w:rPr>
                <w:rFonts w:ascii="Times New Roman" w:hAnsi="Times New Roman" w:eastAsia="Times New Roman" w:cs="Times New Roman"/>
                <w:b/>
                <w:bCs/>
                <w:i w:val="0"/>
                <w:strike w:val="0"/>
                <w:color w:val="000000"/>
                <w:sz w:val="24"/>
                <w:szCs w:val="24"/>
                <w:highlight w:val="none"/>
                <w:u w:val="none"/>
                <w:vertAlign w:val="baseline"/>
              </w:rPr>
              <w:t xml:space="preserve">Сумма вложений</w:t>
            </w:r>
            <w:r>
              <w:rPr>
                <w:rFonts w:ascii="Times New Roman" w:hAnsi="Times New Roman" w:eastAsia="Times New Roman" w:cs="Times New Roman"/>
                <w:b/>
                <w:bCs/>
                <w:i w:val="0"/>
                <w:strike w:val="0"/>
                <w:color w:val="000000"/>
                <w:sz w:val="24"/>
                <w:szCs w:val="24"/>
                <w:highlight w:val="white"/>
                <w:u w:val="none"/>
                <w:vertAlign w:val="baseline"/>
              </w:rPr>
            </w:r>
            <w:r>
              <w:rPr>
                <w:rFonts w:ascii="Times New Roman" w:hAnsi="Times New Roman" w:eastAsia="Times New Roman" w:cs="Times New Roman"/>
                <w:b/>
                <w:bCs/>
                <w:i w:val="0"/>
                <w:strike w:val="0"/>
                <w:color w:val="000000"/>
                <w:sz w:val="24"/>
                <w:szCs w:val="24"/>
                <w:highlight w:val="white"/>
                <w:u w:val="none"/>
                <w:vertAlign w:val="baseli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vMerge w:val="restart"/>
            <w:textDirection w:val="lrTb"/>
            <w:noWrap w:val="false"/>
          </w:tcPr>
          <w:p>
            <w:pPr>
              <w:ind w:left="0" w:right="0" w:firstLine="0"/>
              <w:jc w:val="left"/>
              <w:rPr>
                <w:rFonts w:ascii="Times New Roman" w:hAnsi="Times New Roman" w:eastAsia="Times New Roman" w:cs="Times New Roman"/>
                <w:b/>
                <w:bCs/>
                <w:i w:val="0"/>
                <w:strike w:val="0"/>
                <w:color w:val="000000"/>
                <w:sz w:val="27"/>
                <w:szCs w:val="27"/>
                <w:highlight w:val="white"/>
                <w:u w:val="none"/>
                <w:vertAlign w:val="baseline"/>
              </w:rPr>
            </w:pPr>
            <w:r>
              <w:rPr>
                <w:rFonts w:ascii="Times New Roman" w:hAnsi="Times New Roman" w:eastAsia="Times New Roman" w:cs="Times New Roman"/>
                <w:b/>
                <w:bCs/>
                <w:i w:val="0"/>
                <w:strike w:val="0"/>
                <w:color w:val="000000"/>
                <w:sz w:val="27"/>
                <w:szCs w:val="27"/>
                <w:highlight w:val="none"/>
                <w:u w:val="none"/>
                <w:vertAlign w:val="baseline"/>
              </w:rPr>
              <w:t xml:space="preserve">Вид финансового вложения</w:t>
            </w:r>
            <w:r>
              <w:rPr>
                <w:rFonts w:ascii="Times New Roman" w:hAnsi="Times New Roman" w:eastAsia="Times New Roman" w:cs="Times New Roman"/>
                <w:b/>
                <w:bCs/>
                <w:i w:val="0"/>
                <w:strike w:val="0"/>
                <w:color w:val="000000"/>
                <w:sz w:val="27"/>
                <w:szCs w:val="27"/>
                <w:highlight w:val="white"/>
                <w:u w:val="none"/>
                <w:vertAlign w:val="baseline"/>
              </w:rPr>
            </w:r>
            <w:r>
              <w:rPr>
                <w:rFonts w:ascii="Times New Roman" w:hAnsi="Times New Roman" w:eastAsia="Times New Roman" w:cs="Times New Roman"/>
                <w:b/>
                <w:bCs/>
                <w:i w:val="0"/>
                <w:strike w:val="0"/>
                <w:color w:val="000000"/>
                <w:sz w:val="27"/>
                <w:szCs w:val="27"/>
                <w:highlight w:val="white"/>
                <w:u w:val="none"/>
                <w:vertAlign w:val="baseline"/>
              </w:rPr>
            </w:r>
          </w:p>
        </w:tc>
      </w:tr>
      <w:tr>
        <w:tblPrEx/>
        <w:trPr>
          <w:trHeight w:val="51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rPr>
                <w:rFonts w:ascii="Times New Roman" w:hAnsi="Times New Roman" w:cs="Times New Roman"/>
                <w:b w:val="0"/>
                <w:bCs w:val="0"/>
                <w:i w:val="0"/>
                <w:strike w:val="0"/>
                <w:color w:val="000000"/>
                <w:sz w:val="27"/>
                <w:szCs w:val="27"/>
                <w:highlight w:val="white"/>
                <w:u w:val="none"/>
                <w14:ligatures w14:val="none"/>
              </w:rPr>
            </w:pPr>
            <w:r>
              <w:rPr>
                <w:rFonts w:ascii="Times New Roman" w:hAnsi="Times New Roman" w:eastAsia="Times New Roman" w:cs="Times New Roman"/>
                <w:b w:val="0"/>
                <w:bCs w:val="0"/>
                <w:i w:val="0"/>
                <w:iCs w:val="0"/>
                <w:strike w:val="0"/>
                <w:color w:val="000000"/>
                <w:sz w:val="27"/>
                <w:szCs w:val="27"/>
                <w:highlight w:val="white"/>
                <w:u w:val="none"/>
              </w:rPr>
              <w:t xml:space="preserve">Акционерное общество "Агентство инвестиционного развития"</w:t>
            </w:r>
            <w:r>
              <w:rPr>
                <w:rFonts w:ascii="Times New Roman" w:hAnsi="Times New Roman" w:cs="Times New Roman"/>
                <w:b w:val="0"/>
                <w:bCs w:val="0"/>
                <w:i w:val="0"/>
                <w:strike w:val="0"/>
                <w:color w:val="000000"/>
                <w:sz w:val="27"/>
                <w:szCs w:val="27"/>
                <w:highlight w:val="white"/>
                <w:u w:val="none"/>
                <w14:ligatures w14:val="none"/>
              </w:rPr>
            </w:r>
            <w:r>
              <w:rPr>
                <w:rFonts w:ascii="Times New Roman" w:hAnsi="Times New Roman" w:cs="Times New Roman"/>
                <w:b w:val="0"/>
                <w:bCs w:val="0"/>
                <w:i w:val="0"/>
                <w:strike w:val="0"/>
                <w:color w:val="000000"/>
                <w:sz w:val="27"/>
                <w:szCs w:val="27"/>
                <w:highlight w:val="white"/>
                <w:u w:val="none"/>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2635099684</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spacing w:line="206" w:lineRule="auto"/>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2 883 572 900,00</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акции</w:t>
            </w:r>
            <w:r>
              <w:rPr>
                <w:rFonts w:ascii="Times New Roman" w:hAnsi="Times New Roman" w:cs="Times New Roman"/>
                <w:sz w:val="27"/>
                <w:szCs w:val="27"/>
                <w:highlight w:val="white"/>
              </w:rPr>
            </w:r>
            <w:r>
              <w:rPr>
                <w:rFonts w:ascii="Times New Roman" w:hAnsi="Times New Roman" w:cs="Times New Roman"/>
                <w:sz w:val="27"/>
                <w:szCs w:val="27"/>
                <w:highlight w:val="white"/>
              </w:rPr>
            </w:r>
          </w:p>
        </w:tc>
      </w:tr>
      <w:tr>
        <w:tblPrEx/>
        <w:trPr>
          <w:trHeight w:val="51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rPr>
                <w:rFonts w:ascii="Times New Roman" w:hAnsi="Times New Roman" w:cs="Times New Roman"/>
                <w:b w:val="0"/>
                <w:bCs w:val="0"/>
                <w:i w:val="0"/>
                <w:strike w:val="0"/>
                <w:color w:val="000000"/>
                <w:sz w:val="27"/>
                <w:szCs w:val="27"/>
                <w:highlight w:val="white"/>
                <w:u w:val="none"/>
                <w14:ligatures w14:val="none"/>
              </w:rPr>
            </w:pPr>
            <w:r>
              <w:rPr>
                <w:rFonts w:ascii="Times New Roman" w:hAnsi="Times New Roman" w:eastAsia="Times New Roman" w:cs="Times New Roman"/>
                <w:b w:val="0"/>
                <w:bCs w:val="0"/>
                <w:i w:val="0"/>
                <w:iCs w:val="0"/>
                <w:strike w:val="0"/>
                <w:color w:val="000000"/>
                <w:sz w:val="27"/>
                <w:szCs w:val="27"/>
                <w:highlight w:val="white"/>
                <w:u w:val="none"/>
              </w:rPr>
              <w:t xml:space="preserve">Акционерное общество "Грачевский элеватор"</w:t>
            </w:r>
            <w:r>
              <w:rPr>
                <w:rFonts w:ascii="Times New Roman" w:hAnsi="Times New Roman" w:cs="Times New Roman"/>
                <w:b w:val="0"/>
                <w:bCs w:val="0"/>
                <w:i w:val="0"/>
                <w:strike w:val="0"/>
                <w:color w:val="000000"/>
                <w:sz w:val="27"/>
                <w:szCs w:val="27"/>
                <w:highlight w:val="white"/>
                <w:u w:val="none"/>
                <w14:ligatures w14:val="none"/>
              </w:rPr>
            </w:r>
            <w:r>
              <w:rPr>
                <w:rFonts w:ascii="Times New Roman" w:hAnsi="Times New Roman" w:cs="Times New Roman"/>
                <w:b w:val="0"/>
                <w:bCs w:val="0"/>
                <w:i w:val="0"/>
                <w:strike w:val="0"/>
                <w:color w:val="000000"/>
                <w:sz w:val="27"/>
                <w:szCs w:val="27"/>
                <w:highlight w:val="white"/>
                <w:u w:val="none"/>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2606004060</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1 896 426,00</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акции</w:t>
            </w:r>
            <w:r>
              <w:rPr>
                <w:rFonts w:ascii="Times New Roman" w:hAnsi="Times New Roman" w:cs="Times New Roman"/>
                <w:sz w:val="27"/>
                <w:szCs w:val="27"/>
                <w:highlight w:val="white"/>
              </w:rPr>
            </w:r>
            <w:r>
              <w:rPr>
                <w:rFonts w:ascii="Times New Roman" w:hAnsi="Times New Roman" w:cs="Times New Roman"/>
                <w:sz w:val="27"/>
                <w:szCs w:val="27"/>
                <w:highlight w:val="white"/>
              </w:rPr>
            </w:r>
          </w:p>
        </w:tc>
      </w:tr>
      <w:tr>
        <w:tblPrEx/>
        <w:trPr>
          <w:trHeight w:val="51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rPr>
                <w:rFonts w:ascii="Times New Roman" w:hAnsi="Times New Roman" w:cs="Times New Roman"/>
                <w:b w:val="0"/>
                <w:bCs w:val="0"/>
                <w:i w:val="0"/>
                <w:strike w:val="0"/>
                <w:color w:val="000000"/>
                <w:sz w:val="27"/>
                <w:szCs w:val="27"/>
                <w:highlight w:val="white"/>
                <w:u w:val="none"/>
                <w14:ligatures w14:val="none"/>
              </w:rPr>
            </w:pPr>
            <w:r>
              <w:rPr>
                <w:rFonts w:ascii="Times New Roman" w:hAnsi="Times New Roman" w:eastAsia="Times New Roman" w:cs="Times New Roman"/>
                <w:b w:val="0"/>
                <w:bCs w:val="0"/>
                <w:i w:val="0"/>
                <w:iCs w:val="0"/>
                <w:strike w:val="0"/>
                <w:color w:val="000000"/>
                <w:sz w:val="27"/>
                <w:szCs w:val="27"/>
                <w:highlight w:val="white"/>
                <w:u w:val="none"/>
              </w:rPr>
              <w:t xml:space="preserve">Акционерное общество "Международный аэропорт Ставрополь"</w:t>
            </w:r>
            <w:r>
              <w:rPr>
                <w:rFonts w:ascii="Times New Roman" w:hAnsi="Times New Roman" w:cs="Times New Roman"/>
                <w:b w:val="0"/>
                <w:bCs w:val="0"/>
                <w:i w:val="0"/>
                <w:strike w:val="0"/>
                <w:color w:val="000000"/>
                <w:sz w:val="27"/>
                <w:szCs w:val="27"/>
                <w:highlight w:val="white"/>
                <w:u w:val="none"/>
                <w14:ligatures w14:val="none"/>
              </w:rPr>
            </w:r>
            <w:r>
              <w:rPr>
                <w:rFonts w:ascii="Times New Roman" w:hAnsi="Times New Roman" w:cs="Times New Roman"/>
                <w:b w:val="0"/>
                <w:bCs w:val="0"/>
                <w:i w:val="0"/>
                <w:strike w:val="0"/>
                <w:color w:val="000000"/>
                <w:sz w:val="27"/>
                <w:szCs w:val="27"/>
                <w:highlight w:val="white"/>
                <w:u w:val="none"/>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2636805727</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28 311 000,00</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акции</w:t>
            </w:r>
            <w:r>
              <w:rPr>
                <w:rFonts w:ascii="Times New Roman" w:hAnsi="Times New Roman" w:cs="Times New Roman"/>
                <w:sz w:val="27"/>
                <w:szCs w:val="27"/>
                <w:highlight w:val="white"/>
              </w:rPr>
            </w:r>
            <w:r>
              <w:rPr>
                <w:rFonts w:ascii="Times New Roman" w:hAnsi="Times New Roman" w:cs="Times New Roman"/>
                <w:sz w:val="27"/>
                <w:szCs w:val="27"/>
                <w:highlight w:val="white"/>
              </w:rPr>
            </w:r>
          </w:p>
        </w:tc>
      </w:tr>
      <w:tr>
        <w:tblPrEx/>
        <w:trPr>
          <w:trHeight w:val="51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rPr>
                <w:rFonts w:ascii="Times New Roman" w:hAnsi="Times New Roman" w:cs="Times New Roman"/>
                <w:b w:val="0"/>
                <w:bCs w:val="0"/>
                <w:i w:val="0"/>
                <w:strike w:val="0"/>
                <w:color w:val="000000"/>
                <w:sz w:val="27"/>
                <w:szCs w:val="27"/>
                <w:highlight w:val="white"/>
                <w:u w:val="none"/>
                <w14:ligatures w14:val="none"/>
              </w:rPr>
            </w:pPr>
            <w:r>
              <w:rPr>
                <w:rFonts w:ascii="Times New Roman" w:hAnsi="Times New Roman" w:eastAsia="Times New Roman" w:cs="Times New Roman"/>
                <w:b w:val="0"/>
                <w:bCs w:val="0"/>
                <w:i w:val="0"/>
                <w:iCs w:val="0"/>
                <w:strike w:val="0"/>
                <w:color w:val="000000"/>
                <w:sz w:val="27"/>
                <w:szCs w:val="27"/>
                <w:highlight w:val="white"/>
                <w:u w:val="none"/>
              </w:rPr>
              <w:t xml:space="preserve">Акционерное общество "Александровскрайгаз"</w:t>
            </w:r>
            <w:r>
              <w:rPr>
                <w:rFonts w:ascii="Times New Roman" w:hAnsi="Times New Roman" w:cs="Times New Roman"/>
                <w:b w:val="0"/>
                <w:bCs w:val="0"/>
                <w:i w:val="0"/>
                <w:strike w:val="0"/>
                <w:color w:val="000000"/>
                <w:sz w:val="27"/>
                <w:szCs w:val="27"/>
                <w:highlight w:val="white"/>
                <w:u w:val="none"/>
                <w14:ligatures w14:val="none"/>
              </w:rPr>
            </w:r>
            <w:r>
              <w:rPr>
                <w:rFonts w:ascii="Times New Roman" w:hAnsi="Times New Roman" w:cs="Times New Roman"/>
                <w:b w:val="0"/>
                <w:bCs w:val="0"/>
                <w:i w:val="0"/>
                <w:strike w:val="0"/>
                <w:color w:val="000000"/>
                <w:sz w:val="27"/>
                <w:szCs w:val="27"/>
                <w:highlight w:val="white"/>
                <w:u w:val="none"/>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2601000104</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2 680,00</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акции</w:t>
            </w:r>
            <w:r>
              <w:rPr>
                <w:rFonts w:ascii="Times New Roman" w:hAnsi="Times New Roman" w:cs="Times New Roman"/>
                <w:sz w:val="27"/>
                <w:szCs w:val="27"/>
                <w:highlight w:val="white"/>
              </w:rPr>
            </w:r>
            <w:r>
              <w:rPr>
                <w:rFonts w:ascii="Times New Roman" w:hAnsi="Times New Roman" w:cs="Times New Roman"/>
                <w:sz w:val="27"/>
                <w:szCs w:val="27"/>
                <w:highlight w:val="white"/>
              </w:rPr>
            </w:r>
          </w:p>
        </w:tc>
      </w:tr>
      <w:tr>
        <w:tblPrEx/>
        <w:trPr>
          <w:trHeight w:val="285"/>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rPr>
                <w:rFonts w:ascii="Times New Roman" w:hAnsi="Times New Roman" w:cs="Times New Roman"/>
                <w:b w:val="0"/>
                <w:bCs w:val="0"/>
                <w:i w:val="0"/>
                <w:strike w:val="0"/>
                <w:color w:val="000000"/>
                <w:sz w:val="27"/>
                <w:szCs w:val="27"/>
                <w:highlight w:val="white"/>
                <w:u w:val="none"/>
                <w14:ligatures w14:val="none"/>
              </w:rPr>
            </w:pPr>
            <w:r>
              <w:rPr>
                <w:rFonts w:ascii="Times New Roman" w:hAnsi="Times New Roman" w:eastAsia="Times New Roman" w:cs="Times New Roman"/>
                <w:b w:val="0"/>
                <w:bCs w:val="0"/>
                <w:i w:val="0"/>
                <w:iCs w:val="0"/>
                <w:strike w:val="0"/>
                <w:color w:val="000000"/>
                <w:sz w:val="27"/>
                <w:szCs w:val="27"/>
                <w:highlight w:val="white"/>
                <w:u w:val="none"/>
              </w:rPr>
              <w:t xml:space="preserve">Акционерное общество "Новоселицкрайгаз"</w:t>
            </w:r>
            <w:r>
              <w:rPr>
                <w:rFonts w:ascii="Times New Roman" w:hAnsi="Times New Roman" w:cs="Times New Roman"/>
                <w:b w:val="0"/>
                <w:bCs w:val="0"/>
                <w:i w:val="0"/>
                <w:strike w:val="0"/>
                <w:color w:val="000000"/>
                <w:sz w:val="27"/>
                <w:szCs w:val="27"/>
                <w:highlight w:val="white"/>
                <w:u w:val="none"/>
                <w14:ligatures w14:val="none"/>
              </w:rPr>
            </w:r>
            <w:r>
              <w:rPr>
                <w:rFonts w:ascii="Times New Roman" w:hAnsi="Times New Roman" w:cs="Times New Roman"/>
                <w:b w:val="0"/>
                <w:bCs w:val="0"/>
                <w:i w:val="0"/>
                <w:strike w:val="0"/>
                <w:color w:val="000000"/>
                <w:sz w:val="27"/>
                <w:szCs w:val="27"/>
                <w:highlight w:val="white"/>
                <w:u w:val="none"/>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2616000139</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3 760,00</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акции</w:t>
            </w:r>
            <w:r>
              <w:rPr>
                <w:rFonts w:ascii="Times New Roman" w:hAnsi="Times New Roman" w:cs="Times New Roman"/>
                <w:sz w:val="27"/>
                <w:szCs w:val="27"/>
                <w:highlight w:val="white"/>
              </w:rPr>
            </w:r>
            <w:r>
              <w:rPr>
                <w:rFonts w:ascii="Times New Roman" w:hAnsi="Times New Roman" w:cs="Times New Roman"/>
                <w:sz w:val="27"/>
                <w:szCs w:val="27"/>
                <w:highlight w:val="white"/>
              </w:rPr>
            </w:r>
          </w:p>
        </w:tc>
      </w:tr>
      <w:tr>
        <w:tblPrEx/>
        <w:trPr>
          <w:trHeight w:val="285"/>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rPr>
                <w:rFonts w:ascii="Times New Roman" w:hAnsi="Times New Roman" w:cs="Times New Roman"/>
                <w:b w:val="0"/>
                <w:bCs w:val="0"/>
                <w:i w:val="0"/>
                <w:strike w:val="0"/>
                <w:color w:val="000000"/>
                <w:sz w:val="27"/>
                <w:szCs w:val="27"/>
                <w:highlight w:val="white"/>
                <w:u w:val="none"/>
                <w14:ligatures w14:val="none"/>
              </w:rPr>
            </w:pPr>
            <w:r>
              <w:rPr>
                <w:rFonts w:ascii="Times New Roman" w:hAnsi="Times New Roman" w:eastAsia="Times New Roman" w:cs="Times New Roman"/>
                <w:b w:val="0"/>
                <w:bCs w:val="0"/>
                <w:i w:val="0"/>
                <w:iCs w:val="0"/>
                <w:strike w:val="0"/>
                <w:color w:val="000000"/>
                <w:sz w:val="27"/>
                <w:szCs w:val="27"/>
                <w:highlight w:val="white"/>
                <w:u w:val="none"/>
              </w:rPr>
              <w:t xml:space="preserve">Акционерное общество "Светлоградрайгаз"</w:t>
            </w:r>
            <w:r>
              <w:rPr>
                <w:rFonts w:ascii="Times New Roman" w:hAnsi="Times New Roman" w:cs="Times New Roman"/>
                <w:b w:val="0"/>
                <w:bCs w:val="0"/>
                <w:i w:val="0"/>
                <w:strike w:val="0"/>
                <w:color w:val="000000"/>
                <w:sz w:val="27"/>
                <w:szCs w:val="27"/>
                <w:highlight w:val="white"/>
                <w:u w:val="none"/>
                <w14:ligatures w14:val="none"/>
              </w:rPr>
            </w:r>
            <w:r>
              <w:rPr>
                <w:rFonts w:ascii="Times New Roman" w:hAnsi="Times New Roman" w:cs="Times New Roman"/>
                <w:b w:val="0"/>
                <w:bCs w:val="0"/>
                <w:i w:val="0"/>
                <w:strike w:val="0"/>
                <w:color w:val="000000"/>
                <w:sz w:val="27"/>
                <w:szCs w:val="27"/>
                <w:highlight w:val="white"/>
                <w:u w:val="none"/>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2617003566</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4 900,00</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акции</w:t>
            </w:r>
            <w:r>
              <w:rPr>
                <w:rFonts w:ascii="Times New Roman" w:hAnsi="Times New Roman" w:cs="Times New Roman"/>
                <w:sz w:val="27"/>
                <w:szCs w:val="27"/>
                <w:highlight w:val="white"/>
              </w:rPr>
            </w:r>
            <w:r>
              <w:rPr>
                <w:rFonts w:ascii="Times New Roman" w:hAnsi="Times New Roman" w:cs="Times New Roman"/>
                <w:sz w:val="27"/>
                <w:szCs w:val="27"/>
                <w:highlight w:val="white"/>
              </w:rPr>
            </w:r>
          </w:p>
        </w:tc>
      </w:tr>
      <w:tr>
        <w:tblPrEx/>
        <w:trPr>
          <w:trHeight w:val="285"/>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rPr>
                <w:rFonts w:ascii="Times New Roman" w:hAnsi="Times New Roman" w:cs="Times New Roman"/>
                <w:b w:val="0"/>
                <w:bCs w:val="0"/>
                <w:i w:val="0"/>
                <w:strike w:val="0"/>
                <w:color w:val="000000"/>
                <w:sz w:val="27"/>
                <w:szCs w:val="27"/>
                <w:highlight w:val="white"/>
                <w:u w:val="none"/>
                <w14:ligatures w14:val="none"/>
              </w:rPr>
            </w:pPr>
            <w:r>
              <w:rPr>
                <w:rFonts w:ascii="Times New Roman" w:hAnsi="Times New Roman" w:eastAsia="Times New Roman" w:cs="Times New Roman"/>
                <w:b w:val="0"/>
                <w:bCs w:val="0"/>
                <w:i w:val="0"/>
                <w:iCs w:val="0"/>
                <w:strike w:val="0"/>
                <w:color w:val="000000"/>
                <w:sz w:val="27"/>
                <w:szCs w:val="27"/>
                <w:highlight w:val="white"/>
                <w:u w:val="none"/>
              </w:rPr>
              <w:t xml:space="preserve">Акционерное общество "Предгорныйрайгаз"</w:t>
            </w:r>
            <w:r>
              <w:rPr>
                <w:rFonts w:ascii="Times New Roman" w:hAnsi="Times New Roman" w:cs="Times New Roman"/>
                <w:b w:val="0"/>
                <w:bCs w:val="0"/>
                <w:i w:val="0"/>
                <w:strike w:val="0"/>
                <w:color w:val="000000"/>
                <w:sz w:val="27"/>
                <w:szCs w:val="27"/>
                <w:highlight w:val="white"/>
                <w:u w:val="none"/>
                <w14:ligatures w14:val="none"/>
              </w:rPr>
            </w:r>
            <w:r>
              <w:rPr>
                <w:rFonts w:ascii="Times New Roman" w:hAnsi="Times New Roman" w:cs="Times New Roman"/>
                <w:b w:val="0"/>
                <w:bCs w:val="0"/>
                <w:i w:val="0"/>
                <w:strike w:val="0"/>
                <w:color w:val="000000"/>
                <w:sz w:val="27"/>
                <w:szCs w:val="27"/>
                <w:highlight w:val="white"/>
                <w:u w:val="none"/>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2618004442</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4 616,00</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акции</w:t>
            </w:r>
            <w:r>
              <w:rPr>
                <w:rFonts w:ascii="Times New Roman" w:hAnsi="Times New Roman" w:cs="Times New Roman"/>
                <w:sz w:val="27"/>
                <w:szCs w:val="27"/>
                <w:highlight w:val="white"/>
              </w:rPr>
            </w:r>
            <w:r>
              <w:rPr>
                <w:rFonts w:ascii="Times New Roman" w:hAnsi="Times New Roman" w:cs="Times New Roman"/>
                <w:sz w:val="27"/>
                <w:szCs w:val="27"/>
                <w:highlight w:val="white"/>
              </w:rPr>
            </w:r>
          </w:p>
        </w:tc>
      </w:tr>
      <w:tr>
        <w:tblPrEx/>
        <w:trPr>
          <w:trHeight w:val="285"/>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rPr>
                <w:rFonts w:ascii="Times New Roman" w:hAnsi="Times New Roman" w:cs="Times New Roman"/>
                <w:b w:val="0"/>
                <w:bCs w:val="0"/>
                <w:i w:val="0"/>
                <w:strike w:val="0"/>
                <w:color w:val="000000"/>
                <w:sz w:val="27"/>
                <w:szCs w:val="27"/>
                <w:highlight w:val="white"/>
                <w:u w:val="none"/>
                <w14:ligatures w14:val="none"/>
              </w:rPr>
            </w:pPr>
            <w:r>
              <w:rPr>
                <w:rFonts w:ascii="Times New Roman" w:hAnsi="Times New Roman" w:eastAsia="Times New Roman" w:cs="Times New Roman"/>
                <w:b w:val="0"/>
                <w:bCs w:val="0"/>
                <w:i w:val="0"/>
                <w:iCs w:val="0"/>
                <w:strike w:val="0"/>
                <w:color w:val="000000"/>
                <w:sz w:val="27"/>
                <w:szCs w:val="27"/>
                <w:highlight w:val="white"/>
                <w:u w:val="none"/>
              </w:rPr>
              <w:t xml:space="preserve">Акционерное общество "Зеленокумскрайгаз"</w:t>
            </w:r>
            <w:r>
              <w:rPr>
                <w:rFonts w:ascii="Times New Roman" w:hAnsi="Times New Roman" w:cs="Times New Roman"/>
                <w:b w:val="0"/>
                <w:bCs w:val="0"/>
                <w:i w:val="0"/>
                <w:strike w:val="0"/>
                <w:color w:val="000000"/>
                <w:sz w:val="27"/>
                <w:szCs w:val="27"/>
                <w:highlight w:val="white"/>
                <w:u w:val="none"/>
                <w14:ligatures w14:val="none"/>
              </w:rPr>
            </w:r>
            <w:r>
              <w:rPr>
                <w:rFonts w:ascii="Times New Roman" w:hAnsi="Times New Roman" w:cs="Times New Roman"/>
                <w:b w:val="0"/>
                <w:bCs w:val="0"/>
                <w:i w:val="0"/>
                <w:strike w:val="0"/>
                <w:color w:val="000000"/>
                <w:sz w:val="27"/>
                <w:szCs w:val="27"/>
                <w:highlight w:val="white"/>
                <w:u w:val="none"/>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2619004357</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5 128,00</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акции</w:t>
            </w:r>
            <w:r>
              <w:rPr>
                <w:rFonts w:ascii="Times New Roman" w:hAnsi="Times New Roman" w:cs="Times New Roman"/>
                <w:sz w:val="27"/>
                <w:szCs w:val="27"/>
                <w:highlight w:val="white"/>
              </w:rPr>
            </w:r>
            <w:r>
              <w:rPr>
                <w:rFonts w:ascii="Times New Roman" w:hAnsi="Times New Roman" w:cs="Times New Roman"/>
                <w:sz w:val="27"/>
                <w:szCs w:val="27"/>
                <w:highlight w:val="white"/>
              </w:rPr>
            </w:r>
          </w:p>
        </w:tc>
      </w:tr>
      <w:tr>
        <w:tblPrEx/>
        <w:trPr>
          <w:trHeight w:val="285"/>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rPr>
                <w:rFonts w:ascii="Times New Roman" w:hAnsi="Times New Roman" w:cs="Times New Roman"/>
                <w:b w:val="0"/>
                <w:bCs w:val="0"/>
                <w:i w:val="0"/>
                <w:strike w:val="0"/>
                <w:color w:val="000000"/>
                <w:sz w:val="27"/>
                <w:szCs w:val="27"/>
                <w:highlight w:val="white"/>
                <w:u w:val="none"/>
                <w14:ligatures w14:val="none"/>
              </w:rPr>
            </w:pPr>
            <w:r>
              <w:rPr>
                <w:rFonts w:ascii="Times New Roman" w:hAnsi="Times New Roman" w:eastAsia="Times New Roman" w:cs="Times New Roman"/>
                <w:b w:val="0"/>
                <w:bCs w:val="0"/>
                <w:i w:val="0"/>
                <w:iCs w:val="0"/>
                <w:strike w:val="0"/>
                <w:color w:val="000000"/>
                <w:sz w:val="27"/>
                <w:szCs w:val="27"/>
                <w:highlight w:val="white"/>
                <w:u w:val="none"/>
              </w:rPr>
              <w:t xml:space="preserve">Акционерное общество "Труновскрайгаз"</w:t>
            </w:r>
            <w:r>
              <w:rPr>
                <w:rFonts w:ascii="Times New Roman" w:hAnsi="Times New Roman" w:cs="Times New Roman"/>
                <w:b w:val="0"/>
                <w:bCs w:val="0"/>
                <w:i w:val="0"/>
                <w:strike w:val="0"/>
                <w:color w:val="000000"/>
                <w:sz w:val="27"/>
                <w:szCs w:val="27"/>
                <w:highlight w:val="white"/>
                <w:u w:val="none"/>
                <w14:ligatures w14:val="none"/>
              </w:rPr>
            </w:r>
            <w:r>
              <w:rPr>
                <w:rFonts w:ascii="Times New Roman" w:hAnsi="Times New Roman" w:cs="Times New Roman"/>
                <w:b w:val="0"/>
                <w:bCs w:val="0"/>
                <w:i w:val="0"/>
                <w:strike w:val="0"/>
                <w:color w:val="000000"/>
                <w:sz w:val="27"/>
                <w:szCs w:val="27"/>
                <w:highlight w:val="white"/>
                <w:u w:val="none"/>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2621003625</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4 284,00</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акции</w:t>
            </w:r>
            <w:r>
              <w:rPr>
                <w:rFonts w:ascii="Times New Roman" w:hAnsi="Times New Roman" w:cs="Times New Roman"/>
                <w:sz w:val="27"/>
                <w:szCs w:val="27"/>
                <w:highlight w:val="white"/>
              </w:rPr>
            </w:r>
            <w:r>
              <w:rPr>
                <w:rFonts w:ascii="Times New Roman" w:hAnsi="Times New Roman" w:cs="Times New Roman"/>
                <w:sz w:val="27"/>
                <w:szCs w:val="27"/>
                <w:highlight w:val="white"/>
              </w:rPr>
            </w:r>
          </w:p>
        </w:tc>
      </w:tr>
      <w:tr>
        <w:tblPrEx/>
        <w:trPr>
          <w:trHeight w:val="51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rPr>
                <w:rFonts w:ascii="Times New Roman" w:hAnsi="Times New Roman" w:cs="Times New Roman"/>
                <w:b w:val="0"/>
                <w:bCs w:val="0"/>
                <w:i w:val="0"/>
                <w:strike w:val="0"/>
                <w:color w:val="000000"/>
                <w:sz w:val="27"/>
                <w:szCs w:val="27"/>
                <w:highlight w:val="white"/>
                <w:u w:val="none"/>
                <w14:ligatures w14:val="none"/>
              </w:rPr>
            </w:pPr>
            <w:r>
              <w:rPr>
                <w:rFonts w:ascii="Times New Roman" w:hAnsi="Times New Roman" w:eastAsia="Times New Roman" w:cs="Times New Roman"/>
                <w:b w:val="0"/>
                <w:bCs w:val="0"/>
                <w:i w:val="0"/>
                <w:iCs w:val="0"/>
                <w:strike w:val="0"/>
                <w:color w:val="000000"/>
                <w:sz w:val="27"/>
                <w:szCs w:val="27"/>
                <w:highlight w:val="white"/>
                <w:u w:val="none"/>
              </w:rPr>
              <w:t xml:space="preserve">Акционерное общество "Минераловодская газовая компания"</w:t>
            </w:r>
            <w:r>
              <w:rPr>
                <w:rFonts w:ascii="Times New Roman" w:hAnsi="Times New Roman" w:cs="Times New Roman"/>
                <w:b w:val="0"/>
                <w:bCs w:val="0"/>
                <w:i w:val="0"/>
                <w:strike w:val="0"/>
                <w:color w:val="000000"/>
                <w:sz w:val="27"/>
                <w:szCs w:val="27"/>
                <w:highlight w:val="white"/>
                <w:u w:val="none"/>
                <w14:ligatures w14:val="none"/>
              </w:rPr>
            </w:r>
            <w:r>
              <w:rPr>
                <w:rFonts w:ascii="Times New Roman" w:hAnsi="Times New Roman" w:cs="Times New Roman"/>
                <w:b w:val="0"/>
                <w:bCs w:val="0"/>
                <w:i w:val="0"/>
                <w:strike w:val="0"/>
                <w:color w:val="000000"/>
                <w:sz w:val="27"/>
                <w:szCs w:val="27"/>
                <w:highlight w:val="white"/>
                <w:u w:val="none"/>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2630011414</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1 444,00</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акции</w:t>
            </w:r>
            <w:r>
              <w:rPr>
                <w:rFonts w:ascii="Times New Roman" w:hAnsi="Times New Roman" w:cs="Times New Roman"/>
                <w:sz w:val="27"/>
                <w:szCs w:val="27"/>
                <w:highlight w:val="white"/>
              </w:rPr>
            </w:r>
            <w:r>
              <w:rPr>
                <w:rFonts w:ascii="Times New Roman" w:hAnsi="Times New Roman" w:cs="Times New Roman"/>
                <w:sz w:val="27"/>
                <w:szCs w:val="27"/>
                <w:highlight w:val="white"/>
              </w:rPr>
            </w:r>
          </w:p>
        </w:tc>
      </w:tr>
      <w:tr>
        <w:tblPrEx/>
        <w:trPr>
          <w:trHeight w:val="51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rPr>
                <w:rFonts w:ascii="Times New Roman" w:hAnsi="Times New Roman" w:cs="Times New Roman"/>
                <w:b w:val="0"/>
                <w:bCs w:val="0"/>
                <w:i w:val="0"/>
                <w:strike w:val="0"/>
                <w:color w:val="000000"/>
                <w:sz w:val="27"/>
                <w:szCs w:val="27"/>
                <w:highlight w:val="white"/>
                <w:u w:val="none"/>
                <w14:ligatures w14:val="none"/>
              </w:rPr>
            </w:pPr>
            <w:r>
              <w:rPr>
                <w:rFonts w:ascii="Times New Roman" w:hAnsi="Times New Roman" w:eastAsia="Times New Roman" w:cs="Times New Roman"/>
                <w:b w:val="0"/>
                <w:bCs w:val="0"/>
                <w:i w:val="0"/>
                <w:iCs w:val="0"/>
                <w:strike w:val="0"/>
                <w:color w:val="000000"/>
                <w:sz w:val="27"/>
                <w:szCs w:val="27"/>
                <w:highlight w:val="white"/>
                <w:u w:val="none"/>
              </w:rPr>
              <w:t xml:space="preserve">Публичное акционерное общество Ставропольский радиозавод "Сигнал"</w:t>
            </w:r>
            <w:r>
              <w:rPr>
                <w:rFonts w:ascii="Times New Roman" w:hAnsi="Times New Roman" w:cs="Times New Roman"/>
                <w:b w:val="0"/>
                <w:bCs w:val="0"/>
                <w:i w:val="0"/>
                <w:strike w:val="0"/>
                <w:color w:val="000000"/>
                <w:sz w:val="27"/>
                <w:szCs w:val="27"/>
                <w:highlight w:val="white"/>
                <w:u w:val="none"/>
                <w14:ligatures w14:val="none"/>
              </w:rPr>
            </w:r>
            <w:r>
              <w:rPr>
                <w:rFonts w:ascii="Times New Roman" w:hAnsi="Times New Roman" w:cs="Times New Roman"/>
                <w:b w:val="0"/>
                <w:bCs w:val="0"/>
                <w:i w:val="0"/>
                <w:strike w:val="0"/>
                <w:color w:val="000000"/>
                <w:sz w:val="27"/>
                <w:szCs w:val="27"/>
                <w:highlight w:val="white"/>
                <w:u w:val="none"/>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2635000092</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8 875 000,00</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акции</w:t>
            </w:r>
            <w:r>
              <w:rPr>
                <w:rFonts w:ascii="Times New Roman" w:hAnsi="Times New Roman" w:cs="Times New Roman"/>
                <w:sz w:val="27"/>
                <w:szCs w:val="27"/>
                <w:highlight w:val="white"/>
              </w:rPr>
            </w:r>
            <w:r>
              <w:rPr>
                <w:rFonts w:ascii="Times New Roman" w:hAnsi="Times New Roman" w:cs="Times New Roman"/>
                <w:sz w:val="27"/>
                <w:szCs w:val="27"/>
                <w:highlight w:val="white"/>
              </w:rPr>
            </w:r>
          </w:p>
        </w:tc>
      </w:tr>
      <w:tr>
        <w:tblPrEx/>
        <w:trPr>
          <w:trHeight w:val="51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rPr>
                <w:rFonts w:ascii="Times New Roman" w:hAnsi="Times New Roman" w:cs="Times New Roman"/>
                <w:b w:val="0"/>
                <w:bCs w:val="0"/>
                <w:i w:val="0"/>
                <w:strike w:val="0"/>
                <w:color w:val="000000"/>
                <w:sz w:val="27"/>
                <w:szCs w:val="27"/>
                <w:highlight w:val="white"/>
                <w:u w:val="none"/>
                <w14:ligatures w14:val="none"/>
              </w:rPr>
            </w:pPr>
            <w:r>
              <w:rPr>
                <w:rFonts w:ascii="Times New Roman" w:hAnsi="Times New Roman" w:eastAsia="Times New Roman" w:cs="Times New Roman"/>
                <w:b w:val="0"/>
                <w:bCs w:val="0"/>
                <w:i w:val="0"/>
                <w:iCs w:val="0"/>
                <w:strike w:val="0"/>
                <w:color w:val="000000"/>
                <w:sz w:val="27"/>
                <w:szCs w:val="27"/>
                <w:highlight w:val="white"/>
                <w:u w:val="none"/>
              </w:rPr>
              <w:t xml:space="preserve">Открытое акционерное общество "Югроспродукт"</w:t>
            </w:r>
            <w:r>
              <w:rPr>
                <w:rFonts w:ascii="Times New Roman" w:hAnsi="Times New Roman" w:cs="Times New Roman"/>
                <w:b w:val="0"/>
                <w:bCs w:val="0"/>
                <w:i w:val="0"/>
                <w:strike w:val="0"/>
                <w:color w:val="000000"/>
                <w:sz w:val="27"/>
                <w:szCs w:val="27"/>
                <w:highlight w:val="white"/>
                <w:u w:val="none"/>
                <w14:ligatures w14:val="none"/>
              </w:rPr>
            </w:r>
            <w:r>
              <w:rPr>
                <w:rFonts w:ascii="Times New Roman" w:hAnsi="Times New Roman" w:cs="Times New Roman"/>
                <w:b w:val="0"/>
                <w:bCs w:val="0"/>
                <w:i w:val="0"/>
                <w:strike w:val="0"/>
                <w:color w:val="000000"/>
                <w:sz w:val="27"/>
                <w:szCs w:val="27"/>
                <w:highlight w:val="white"/>
                <w:u w:val="none"/>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2615010864</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36 050 000,00</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акции</w:t>
            </w:r>
            <w:r>
              <w:rPr>
                <w:rFonts w:ascii="Times New Roman" w:hAnsi="Times New Roman" w:cs="Times New Roman"/>
                <w:sz w:val="27"/>
                <w:szCs w:val="27"/>
                <w:highlight w:val="white"/>
              </w:rPr>
            </w:r>
            <w:r>
              <w:rPr>
                <w:rFonts w:ascii="Times New Roman" w:hAnsi="Times New Roman" w:cs="Times New Roman"/>
                <w:sz w:val="27"/>
                <w:szCs w:val="27"/>
                <w:highlight w:val="white"/>
              </w:rPr>
            </w:r>
          </w:p>
        </w:tc>
      </w:tr>
      <w:tr>
        <w:tblPrEx/>
        <w:trPr>
          <w:trHeight w:val="51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rPr>
                <w:rFonts w:ascii="Times New Roman" w:hAnsi="Times New Roman" w:cs="Times New Roman"/>
                <w:b w:val="0"/>
                <w:bCs w:val="0"/>
                <w:i w:val="0"/>
                <w:strike w:val="0"/>
                <w:color w:val="000000"/>
                <w:sz w:val="27"/>
                <w:szCs w:val="27"/>
                <w:highlight w:val="white"/>
                <w:u w:val="none"/>
                <w14:ligatures w14:val="none"/>
              </w:rPr>
            </w:pPr>
            <w:r>
              <w:rPr>
                <w:rFonts w:ascii="Times New Roman" w:hAnsi="Times New Roman" w:eastAsia="Times New Roman" w:cs="Times New Roman"/>
                <w:b w:val="0"/>
                <w:bCs w:val="0"/>
                <w:i w:val="0"/>
                <w:iCs w:val="0"/>
                <w:strike w:val="0"/>
                <w:color w:val="000000"/>
                <w:sz w:val="27"/>
                <w:szCs w:val="27"/>
                <w:highlight w:val="white"/>
                <w:u w:val="none"/>
              </w:rPr>
              <w:t xml:space="preserve">Открытое акционерное общество "Санаторий "Жемчужина Кавказа"</w:t>
            </w:r>
            <w:r>
              <w:rPr>
                <w:rFonts w:ascii="Times New Roman" w:hAnsi="Times New Roman" w:cs="Times New Roman"/>
                <w:b w:val="0"/>
                <w:bCs w:val="0"/>
                <w:i w:val="0"/>
                <w:strike w:val="0"/>
                <w:color w:val="000000"/>
                <w:sz w:val="27"/>
                <w:szCs w:val="27"/>
                <w:highlight w:val="white"/>
                <w:u w:val="none"/>
                <w14:ligatures w14:val="none"/>
              </w:rPr>
            </w:r>
            <w:r>
              <w:rPr>
                <w:rFonts w:ascii="Times New Roman" w:hAnsi="Times New Roman" w:cs="Times New Roman"/>
                <w:b w:val="0"/>
                <w:bCs w:val="0"/>
                <w:i w:val="0"/>
                <w:strike w:val="0"/>
                <w:color w:val="000000"/>
                <w:sz w:val="27"/>
                <w:szCs w:val="27"/>
                <w:highlight w:val="white"/>
                <w:u w:val="none"/>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2626015279</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2 783 550,00</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акции</w:t>
            </w:r>
            <w:r>
              <w:rPr>
                <w:rFonts w:ascii="Times New Roman" w:hAnsi="Times New Roman" w:cs="Times New Roman"/>
                <w:sz w:val="27"/>
                <w:szCs w:val="27"/>
                <w:highlight w:val="white"/>
              </w:rPr>
            </w:r>
            <w:r>
              <w:rPr>
                <w:rFonts w:ascii="Times New Roman" w:hAnsi="Times New Roman" w:cs="Times New Roman"/>
                <w:sz w:val="27"/>
                <w:szCs w:val="27"/>
                <w:highlight w:val="white"/>
              </w:rPr>
            </w:r>
          </w:p>
        </w:tc>
      </w:tr>
      <w:tr>
        <w:tblPrEx/>
        <w:trPr>
          <w:trHeight w:val="285"/>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rPr>
                <w:rFonts w:ascii="Times New Roman" w:hAnsi="Times New Roman" w:cs="Times New Roman"/>
                <w:b w:val="0"/>
                <w:bCs w:val="0"/>
                <w:i w:val="0"/>
                <w:strike w:val="0"/>
                <w:color w:val="000000"/>
                <w:sz w:val="27"/>
                <w:szCs w:val="27"/>
                <w:highlight w:val="white"/>
                <w:u w:val="none"/>
                <w14:ligatures w14:val="none"/>
              </w:rPr>
            </w:pPr>
            <w:r>
              <w:rPr>
                <w:rFonts w:ascii="Times New Roman" w:hAnsi="Times New Roman" w:eastAsia="Times New Roman" w:cs="Times New Roman"/>
                <w:b w:val="0"/>
                <w:bCs w:val="0"/>
                <w:i w:val="0"/>
                <w:iCs w:val="0"/>
                <w:strike w:val="0"/>
                <w:color w:val="000000"/>
                <w:sz w:val="27"/>
                <w:szCs w:val="27"/>
                <w:highlight w:val="white"/>
                <w:u w:val="none"/>
              </w:rPr>
              <w:t xml:space="preserve">Закрытое акционерное общество "Восход"</w:t>
            </w:r>
            <w:r>
              <w:rPr>
                <w:rFonts w:ascii="Times New Roman" w:hAnsi="Times New Roman" w:cs="Times New Roman"/>
                <w:b w:val="0"/>
                <w:bCs w:val="0"/>
                <w:i w:val="0"/>
                <w:strike w:val="0"/>
                <w:color w:val="000000"/>
                <w:sz w:val="27"/>
                <w:szCs w:val="27"/>
                <w:highlight w:val="white"/>
                <w:u w:val="none"/>
                <w14:ligatures w14:val="none"/>
              </w:rPr>
            </w:r>
            <w:r>
              <w:rPr>
                <w:rFonts w:ascii="Times New Roman" w:hAnsi="Times New Roman" w:cs="Times New Roman"/>
                <w:b w:val="0"/>
                <w:bCs w:val="0"/>
                <w:i w:val="0"/>
                <w:strike w:val="0"/>
                <w:color w:val="000000"/>
                <w:sz w:val="27"/>
                <w:szCs w:val="27"/>
                <w:highlight w:val="white"/>
                <w:u w:val="none"/>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2612000392</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10 907 000,00</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акции</w:t>
            </w:r>
            <w:r>
              <w:rPr>
                <w:rFonts w:ascii="Times New Roman" w:hAnsi="Times New Roman" w:cs="Times New Roman"/>
                <w:sz w:val="27"/>
                <w:szCs w:val="27"/>
                <w:highlight w:val="white"/>
              </w:rPr>
            </w:r>
            <w:r>
              <w:rPr>
                <w:rFonts w:ascii="Times New Roman" w:hAnsi="Times New Roman" w:cs="Times New Roman"/>
                <w:sz w:val="27"/>
                <w:szCs w:val="27"/>
                <w:highlight w:val="white"/>
              </w:rPr>
            </w:r>
          </w:p>
        </w:tc>
      </w:tr>
      <w:tr>
        <w:tblPrEx/>
        <w:trPr>
          <w:trHeight w:val="51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rPr>
                <w:rFonts w:ascii="Times New Roman" w:hAnsi="Times New Roman" w:cs="Times New Roman"/>
                <w:b w:val="0"/>
                <w:bCs w:val="0"/>
                <w:i w:val="0"/>
                <w:strike w:val="0"/>
                <w:color w:val="000000"/>
                <w:sz w:val="27"/>
                <w:szCs w:val="27"/>
                <w:highlight w:val="white"/>
                <w:u w:val="none"/>
                <w14:ligatures w14:val="none"/>
              </w:rPr>
            </w:pPr>
            <w:r>
              <w:rPr>
                <w:rFonts w:ascii="Times New Roman" w:hAnsi="Times New Roman" w:eastAsia="Times New Roman" w:cs="Times New Roman"/>
                <w:b w:val="0"/>
                <w:bCs w:val="0"/>
                <w:i w:val="0"/>
                <w:iCs w:val="0"/>
                <w:strike w:val="0"/>
                <w:color w:val="000000"/>
                <w:sz w:val="27"/>
                <w:szCs w:val="27"/>
                <w:highlight w:val="white"/>
                <w:u w:val="none"/>
              </w:rPr>
              <w:t xml:space="preserve">Публичное акционерное общество "Россети Северный Кавказ"</w:t>
            </w:r>
            <w:r>
              <w:rPr>
                <w:rFonts w:ascii="Times New Roman" w:hAnsi="Times New Roman" w:cs="Times New Roman"/>
                <w:b w:val="0"/>
                <w:bCs w:val="0"/>
                <w:i w:val="0"/>
                <w:strike w:val="0"/>
                <w:color w:val="000000"/>
                <w:sz w:val="27"/>
                <w:szCs w:val="27"/>
                <w:highlight w:val="white"/>
                <w:u w:val="none"/>
                <w14:ligatures w14:val="none"/>
              </w:rPr>
            </w:r>
            <w:r>
              <w:rPr>
                <w:rFonts w:ascii="Times New Roman" w:hAnsi="Times New Roman" w:cs="Times New Roman"/>
                <w:b w:val="0"/>
                <w:bCs w:val="0"/>
                <w:i w:val="0"/>
                <w:strike w:val="0"/>
                <w:color w:val="000000"/>
                <w:sz w:val="27"/>
                <w:szCs w:val="27"/>
                <w:highlight w:val="white"/>
                <w:u w:val="none"/>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2632082033</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488,00</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акции</w:t>
            </w:r>
            <w:r>
              <w:rPr>
                <w:rFonts w:ascii="Times New Roman" w:hAnsi="Times New Roman" w:cs="Times New Roman"/>
                <w:sz w:val="27"/>
                <w:szCs w:val="27"/>
                <w:highlight w:val="white"/>
              </w:rPr>
            </w:r>
            <w:r>
              <w:rPr>
                <w:rFonts w:ascii="Times New Roman" w:hAnsi="Times New Roman" w:cs="Times New Roman"/>
                <w:sz w:val="27"/>
                <w:szCs w:val="27"/>
                <w:highlight w:val="white"/>
              </w:rPr>
            </w:r>
          </w:p>
        </w:tc>
      </w:tr>
      <w:tr>
        <w:tblPrEx/>
        <w:trPr>
          <w:trHeight w:val="765"/>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rPr>
                <w:rFonts w:ascii="Times New Roman" w:hAnsi="Times New Roman" w:cs="Times New Roman"/>
                <w:b w:val="0"/>
                <w:bCs w:val="0"/>
                <w:i w:val="0"/>
                <w:strike w:val="0"/>
                <w:color w:val="000000"/>
                <w:sz w:val="27"/>
                <w:szCs w:val="27"/>
                <w:highlight w:val="white"/>
                <w:u w:val="none"/>
                <w14:ligatures w14:val="none"/>
              </w:rPr>
            </w:pPr>
            <w:r>
              <w:rPr>
                <w:rFonts w:ascii="Times New Roman" w:hAnsi="Times New Roman" w:eastAsia="Times New Roman" w:cs="Times New Roman"/>
                <w:b w:val="0"/>
                <w:bCs w:val="0"/>
                <w:i w:val="0"/>
                <w:iCs w:val="0"/>
                <w:strike w:val="0"/>
                <w:color w:val="000000"/>
                <w:sz w:val="27"/>
                <w:szCs w:val="27"/>
                <w:highlight w:val="white"/>
                <w:u w:val="none"/>
              </w:rPr>
              <w:t xml:space="preserve">Акционерное общество "Ипотечное инвестиционное агентство Ставропольского края"</w:t>
            </w:r>
            <w:r>
              <w:rPr>
                <w:rFonts w:ascii="Times New Roman" w:hAnsi="Times New Roman" w:cs="Times New Roman"/>
                <w:b w:val="0"/>
                <w:bCs w:val="0"/>
                <w:i w:val="0"/>
                <w:strike w:val="0"/>
                <w:color w:val="000000"/>
                <w:sz w:val="27"/>
                <w:szCs w:val="27"/>
                <w:highlight w:val="white"/>
                <w:u w:val="none"/>
                <w14:ligatures w14:val="none"/>
              </w:rPr>
            </w:r>
            <w:r>
              <w:rPr>
                <w:rFonts w:ascii="Times New Roman" w:hAnsi="Times New Roman" w:cs="Times New Roman"/>
                <w:b w:val="0"/>
                <w:bCs w:val="0"/>
                <w:i w:val="0"/>
                <w:strike w:val="0"/>
                <w:color w:val="000000"/>
                <w:sz w:val="27"/>
                <w:szCs w:val="27"/>
                <w:highlight w:val="white"/>
                <w:u w:val="none"/>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2635135572</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417 860 000,00</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акции</w:t>
            </w:r>
            <w:r>
              <w:rPr>
                <w:rFonts w:ascii="Times New Roman" w:hAnsi="Times New Roman" w:cs="Times New Roman"/>
                <w:sz w:val="27"/>
                <w:szCs w:val="27"/>
                <w:highlight w:val="white"/>
              </w:rPr>
            </w:r>
            <w:r>
              <w:rPr>
                <w:rFonts w:ascii="Times New Roman" w:hAnsi="Times New Roman" w:cs="Times New Roman"/>
                <w:sz w:val="27"/>
                <w:szCs w:val="27"/>
                <w:highlight w:val="white"/>
              </w:rPr>
            </w:r>
          </w:p>
        </w:tc>
      </w:tr>
      <w:tr>
        <w:tblPrEx/>
        <w:trPr>
          <w:trHeight w:val="51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rPr>
                <w:rFonts w:ascii="Times New Roman" w:hAnsi="Times New Roman" w:cs="Times New Roman"/>
                <w:b w:val="0"/>
                <w:bCs w:val="0"/>
                <w:i w:val="0"/>
                <w:strike w:val="0"/>
                <w:color w:val="000000"/>
                <w:sz w:val="27"/>
                <w:szCs w:val="27"/>
                <w:highlight w:val="white"/>
                <w:u w:val="none"/>
                <w14:ligatures w14:val="none"/>
              </w:rPr>
            </w:pPr>
            <w:r>
              <w:rPr>
                <w:rFonts w:ascii="Times New Roman" w:hAnsi="Times New Roman" w:eastAsia="Times New Roman" w:cs="Times New Roman"/>
                <w:b w:val="0"/>
                <w:bCs w:val="0"/>
                <w:i w:val="0"/>
                <w:iCs w:val="0"/>
                <w:strike w:val="0"/>
                <w:color w:val="000000"/>
                <w:sz w:val="27"/>
                <w:szCs w:val="27"/>
                <w:highlight w:val="white"/>
                <w:u w:val="none"/>
              </w:rPr>
              <w:t xml:space="preserve">Акционерное общество "Теплосеть" г.Невинномысск</w:t>
            </w:r>
            <w:r>
              <w:rPr>
                <w:rFonts w:ascii="Times New Roman" w:hAnsi="Times New Roman" w:cs="Times New Roman"/>
                <w:b w:val="0"/>
                <w:bCs w:val="0"/>
                <w:i w:val="0"/>
                <w:strike w:val="0"/>
                <w:color w:val="000000"/>
                <w:sz w:val="27"/>
                <w:szCs w:val="27"/>
                <w:highlight w:val="white"/>
                <w:u w:val="none"/>
                <w14:ligatures w14:val="none"/>
              </w:rPr>
            </w:r>
            <w:r>
              <w:rPr>
                <w:rFonts w:ascii="Times New Roman" w:hAnsi="Times New Roman" w:cs="Times New Roman"/>
                <w:b w:val="0"/>
                <w:bCs w:val="0"/>
                <w:i w:val="0"/>
                <w:strike w:val="0"/>
                <w:color w:val="000000"/>
                <w:sz w:val="27"/>
                <w:szCs w:val="27"/>
                <w:highlight w:val="white"/>
                <w:u w:val="none"/>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2631054298</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43 498 000,00</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акции</w:t>
            </w:r>
            <w:r>
              <w:rPr>
                <w:rFonts w:ascii="Times New Roman" w:hAnsi="Times New Roman" w:cs="Times New Roman"/>
                <w:sz w:val="27"/>
                <w:szCs w:val="27"/>
                <w:highlight w:val="white"/>
              </w:rPr>
            </w:r>
            <w:r>
              <w:rPr>
                <w:rFonts w:ascii="Times New Roman" w:hAnsi="Times New Roman" w:cs="Times New Roman"/>
                <w:sz w:val="27"/>
                <w:szCs w:val="27"/>
                <w:highlight w:val="white"/>
              </w:rPr>
            </w:r>
          </w:p>
        </w:tc>
      </w:tr>
      <w:tr>
        <w:tblPrEx/>
        <w:trPr>
          <w:trHeight w:val="51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rPr>
                <w:rFonts w:ascii="Times New Roman" w:hAnsi="Times New Roman" w:cs="Times New Roman"/>
                <w:b w:val="0"/>
                <w:bCs w:val="0"/>
                <w:i w:val="0"/>
                <w:strike w:val="0"/>
                <w:color w:val="000000"/>
                <w:sz w:val="27"/>
                <w:szCs w:val="27"/>
                <w:highlight w:val="white"/>
                <w:u w:val="none"/>
                <w14:ligatures w14:val="none"/>
              </w:rPr>
            </w:pPr>
            <w:r>
              <w:rPr>
                <w:rFonts w:ascii="Times New Roman" w:hAnsi="Times New Roman" w:eastAsia="Times New Roman" w:cs="Times New Roman"/>
                <w:b w:val="0"/>
                <w:bCs w:val="0"/>
                <w:i w:val="0"/>
                <w:iCs w:val="0"/>
                <w:strike w:val="0"/>
                <w:color w:val="000000"/>
                <w:sz w:val="27"/>
                <w:szCs w:val="27"/>
                <w:highlight w:val="white"/>
                <w:u w:val="none"/>
              </w:rPr>
              <w:t xml:space="preserve">Акционерное общество "Ставрополькоммунэлектро"</w:t>
            </w:r>
            <w:r>
              <w:rPr>
                <w:rFonts w:ascii="Times New Roman" w:hAnsi="Times New Roman" w:cs="Times New Roman"/>
                <w:b w:val="0"/>
                <w:bCs w:val="0"/>
                <w:i w:val="0"/>
                <w:strike w:val="0"/>
                <w:color w:val="000000"/>
                <w:sz w:val="27"/>
                <w:szCs w:val="27"/>
                <w:highlight w:val="white"/>
                <w:u w:val="none"/>
                <w14:ligatures w14:val="none"/>
              </w:rPr>
            </w:r>
            <w:r>
              <w:rPr>
                <w:rFonts w:ascii="Times New Roman" w:hAnsi="Times New Roman" w:cs="Times New Roman"/>
                <w:b w:val="0"/>
                <w:bCs w:val="0"/>
                <w:i w:val="0"/>
                <w:strike w:val="0"/>
                <w:color w:val="000000"/>
                <w:sz w:val="27"/>
                <w:szCs w:val="27"/>
                <w:highlight w:val="white"/>
                <w:u w:val="none"/>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2635266222</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1 022 014 507,05</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акции</w:t>
            </w:r>
            <w:r>
              <w:rPr>
                <w:rFonts w:ascii="Times New Roman" w:hAnsi="Times New Roman" w:cs="Times New Roman"/>
                <w:sz w:val="27"/>
                <w:szCs w:val="27"/>
                <w:highlight w:val="white"/>
              </w:rPr>
            </w:r>
            <w:r>
              <w:rPr>
                <w:rFonts w:ascii="Times New Roman" w:hAnsi="Times New Roman" w:cs="Times New Roman"/>
                <w:sz w:val="27"/>
                <w:szCs w:val="27"/>
                <w:highlight w:val="white"/>
              </w:rPr>
            </w:r>
          </w:p>
        </w:tc>
      </w:tr>
      <w:tr>
        <w:tblPrEx/>
        <w:trPr>
          <w:trHeight w:val="765"/>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rPr>
                <w:rFonts w:ascii="Times New Roman" w:hAnsi="Times New Roman" w:cs="Times New Roman"/>
                <w:b w:val="0"/>
                <w:bCs w:val="0"/>
                <w:i w:val="0"/>
                <w:strike w:val="0"/>
                <w:color w:val="000000"/>
                <w:sz w:val="27"/>
                <w:szCs w:val="27"/>
                <w:highlight w:val="white"/>
                <w:u w:val="none"/>
                <w14:ligatures w14:val="none"/>
              </w:rPr>
            </w:pPr>
            <w:r>
              <w:rPr>
                <w:rFonts w:ascii="Times New Roman" w:hAnsi="Times New Roman" w:eastAsia="Times New Roman" w:cs="Times New Roman"/>
                <w:b w:val="0"/>
                <w:bCs w:val="0"/>
                <w:i w:val="0"/>
                <w:iCs w:val="0"/>
                <w:strike w:val="0"/>
                <w:color w:val="000000"/>
                <w:sz w:val="27"/>
                <w:szCs w:val="27"/>
                <w:highlight w:val="white"/>
                <w:u w:val="none"/>
              </w:rPr>
              <w:t xml:space="preserve">Открытое акционерное общество "Управляющая компания аэропорт Минеральные Воды"</w:t>
            </w:r>
            <w:r>
              <w:rPr>
                <w:rFonts w:ascii="Times New Roman" w:hAnsi="Times New Roman" w:cs="Times New Roman"/>
                <w:b w:val="0"/>
                <w:bCs w:val="0"/>
                <w:i w:val="0"/>
                <w:strike w:val="0"/>
                <w:color w:val="000000"/>
                <w:sz w:val="27"/>
                <w:szCs w:val="27"/>
                <w:highlight w:val="white"/>
                <w:u w:val="none"/>
                <w14:ligatures w14:val="none"/>
              </w:rPr>
            </w:r>
            <w:r>
              <w:rPr>
                <w:rFonts w:ascii="Times New Roman" w:hAnsi="Times New Roman" w:cs="Times New Roman"/>
                <w:b w:val="0"/>
                <w:bCs w:val="0"/>
                <w:i w:val="0"/>
                <w:strike w:val="0"/>
                <w:color w:val="000000"/>
                <w:sz w:val="27"/>
                <w:szCs w:val="27"/>
                <w:highlight w:val="white"/>
                <w:u w:val="none"/>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2630802455</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1 386 667 000,00</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акции</w:t>
            </w:r>
            <w:r>
              <w:rPr>
                <w:rFonts w:ascii="Times New Roman" w:hAnsi="Times New Roman" w:cs="Times New Roman"/>
                <w:sz w:val="27"/>
                <w:szCs w:val="27"/>
                <w:highlight w:val="white"/>
              </w:rPr>
            </w:r>
            <w:r>
              <w:rPr>
                <w:rFonts w:ascii="Times New Roman" w:hAnsi="Times New Roman" w:cs="Times New Roman"/>
                <w:sz w:val="27"/>
                <w:szCs w:val="27"/>
                <w:highlight w:val="white"/>
              </w:rPr>
            </w:r>
          </w:p>
        </w:tc>
      </w:tr>
      <w:tr>
        <w:tblPrEx/>
        <w:trPr>
          <w:trHeight w:val="48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rPr>
                <w:rFonts w:ascii="Times New Roman" w:hAnsi="Times New Roman" w:cs="Times New Roman"/>
                <w:b w:val="0"/>
                <w:bCs w:val="0"/>
                <w:i w:val="0"/>
                <w:strike w:val="0"/>
                <w:color w:val="000000"/>
                <w:sz w:val="27"/>
                <w:szCs w:val="27"/>
                <w:highlight w:val="white"/>
                <w:u w:val="none"/>
                <w14:ligatures w14:val="none"/>
              </w:rPr>
            </w:pPr>
            <w:r>
              <w:rPr>
                <w:rFonts w:ascii="Times New Roman" w:hAnsi="Times New Roman" w:eastAsia="Times New Roman" w:cs="Times New Roman"/>
                <w:b w:val="0"/>
                <w:bCs w:val="0"/>
                <w:i w:val="0"/>
                <w:iCs w:val="0"/>
                <w:strike w:val="0"/>
                <w:color w:val="000000"/>
                <w:sz w:val="27"/>
                <w:szCs w:val="27"/>
                <w:highlight w:val="white"/>
                <w:u w:val="none"/>
              </w:rPr>
              <w:t xml:space="preserve">Акционерное общество "Георгиевскмежрайгаз"</w:t>
            </w:r>
            <w:r>
              <w:rPr>
                <w:rFonts w:ascii="Times New Roman" w:hAnsi="Times New Roman" w:cs="Times New Roman"/>
                <w:b w:val="0"/>
                <w:bCs w:val="0"/>
                <w:i w:val="0"/>
                <w:strike w:val="0"/>
                <w:color w:val="000000"/>
                <w:sz w:val="27"/>
                <w:szCs w:val="27"/>
                <w:highlight w:val="white"/>
                <w:u w:val="none"/>
                <w14:ligatures w14:val="none"/>
              </w:rPr>
            </w:r>
            <w:r>
              <w:rPr>
                <w:rFonts w:ascii="Times New Roman" w:hAnsi="Times New Roman" w:cs="Times New Roman"/>
                <w:b w:val="0"/>
                <w:bCs w:val="0"/>
                <w:i w:val="0"/>
                <w:strike w:val="0"/>
                <w:color w:val="000000"/>
                <w:sz w:val="27"/>
                <w:szCs w:val="27"/>
                <w:highlight w:val="white"/>
                <w:u w:val="none"/>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2625005937</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6 750 000,00</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акции</w:t>
            </w:r>
            <w:r>
              <w:rPr>
                <w:rFonts w:ascii="Times New Roman" w:hAnsi="Times New Roman" w:cs="Times New Roman"/>
                <w:sz w:val="27"/>
                <w:szCs w:val="27"/>
                <w:highlight w:val="white"/>
              </w:rPr>
            </w:r>
            <w:r>
              <w:rPr>
                <w:rFonts w:ascii="Times New Roman" w:hAnsi="Times New Roman" w:cs="Times New Roman"/>
                <w:sz w:val="27"/>
                <w:szCs w:val="27"/>
                <w:highlight w:val="white"/>
              </w:rPr>
            </w:r>
          </w:p>
        </w:tc>
      </w:tr>
      <w:tr>
        <w:tblPrEx/>
        <w:trPr>
          <w:trHeight w:val="285"/>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rPr>
                <w:rFonts w:ascii="Times New Roman" w:hAnsi="Times New Roman" w:cs="Times New Roman"/>
                <w:b w:val="0"/>
                <w:bCs w:val="0"/>
                <w:i w:val="0"/>
                <w:strike w:val="0"/>
                <w:color w:val="000000"/>
                <w:sz w:val="27"/>
                <w:szCs w:val="27"/>
                <w:highlight w:val="white"/>
                <w:u w:val="none"/>
                <w14:ligatures w14:val="none"/>
              </w:rPr>
            </w:pPr>
            <w:r>
              <w:rPr>
                <w:rFonts w:ascii="Times New Roman" w:hAnsi="Times New Roman" w:eastAsia="Times New Roman" w:cs="Times New Roman"/>
                <w:b w:val="0"/>
                <w:bCs w:val="0"/>
                <w:i w:val="0"/>
                <w:iCs w:val="0"/>
                <w:strike w:val="0"/>
                <w:color w:val="000000"/>
                <w:sz w:val="27"/>
                <w:szCs w:val="27"/>
                <w:highlight w:val="white"/>
                <w:u w:val="none"/>
              </w:rPr>
              <w:t xml:space="preserve">Акционерное общество "Киравтотранс"</w:t>
            </w:r>
            <w:r>
              <w:rPr>
                <w:rFonts w:ascii="Times New Roman" w:hAnsi="Times New Roman" w:cs="Times New Roman"/>
                <w:b w:val="0"/>
                <w:bCs w:val="0"/>
                <w:i w:val="0"/>
                <w:strike w:val="0"/>
                <w:color w:val="000000"/>
                <w:sz w:val="27"/>
                <w:szCs w:val="27"/>
                <w:highlight w:val="white"/>
                <w:u w:val="none"/>
                <w14:ligatures w14:val="none"/>
              </w:rPr>
            </w:r>
            <w:r>
              <w:rPr>
                <w:rFonts w:ascii="Times New Roman" w:hAnsi="Times New Roman" w:cs="Times New Roman"/>
                <w:b w:val="0"/>
                <w:bCs w:val="0"/>
                <w:i w:val="0"/>
                <w:strike w:val="0"/>
                <w:color w:val="000000"/>
                <w:sz w:val="27"/>
                <w:szCs w:val="27"/>
                <w:highlight w:val="white"/>
                <w:u w:val="none"/>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2609026369</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10 000,00</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акции</w:t>
            </w:r>
            <w:r>
              <w:rPr>
                <w:rFonts w:ascii="Times New Roman" w:hAnsi="Times New Roman" w:cs="Times New Roman"/>
                <w:sz w:val="27"/>
                <w:szCs w:val="27"/>
                <w:highlight w:val="white"/>
              </w:rPr>
            </w:r>
            <w:r>
              <w:rPr>
                <w:rFonts w:ascii="Times New Roman" w:hAnsi="Times New Roman" w:cs="Times New Roman"/>
                <w:sz w:val="27"/>
                <w:szCs w:val="27"/>
                <w:highlight w:val="white"/>
              </w:rPr>
            </w:r>
          </w:p>
        </w:tc>
      </w:tr>
      <w:tr>
        <w:tblPrEx/>
        <w:trPr>
          <w:trHeight w:val="285"/>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rPr>
                <w:rFonts w:ascii="Times New Roman" w:hAnsi="Times New Roman" w:cs="Times New Roman"/>
                <w:b w:val="0"/>
                <w:bCs w:val="0"/>
                <w:i w:val="0"/>
                <w:strike w:val="0"/>
                <w:color w:val="000000"/>
                <w:sz w:val="27"/>
                <w:szCs w:val="27"/>
                <w:highlight w:val="white"/>
                <w:u w:val="none"/>
                <w14:ligatures w14:val="none"/>
              </w:rPr>
            </w:pPr>
            <w:r>
              <w:rPr>
                <w:rFonts w:ascii="Times New Roman" w:hAnsi="Times New Roman" w:eastAsia="Times New Roman" w:cs="Times New Roman"/>
                <w:b w:val="0"/>
                <w:bCs w:val="0"/>
                <w:i w:val="0"/>
                <w:iCs w:val="0"/>
                <w:strike w:val="0"/>
                <w:color w:val="000000"/>
                <w:sz w:val="27"/>
                <w:szCs w:val="27"/>
                <w:highlight w:val="white"/>
                <w:u w:val="none"/>
              </w:rPr>
              <w:t xml:space="preserve">Акционерное общество "Родник"</w:t>
            </w:r>
            <w:r>
              <w:rPr>
                <w:rFonts w:ascii="Times New Roman" w:hAnsi="Times New Roman" w:cs="Times New Roman"/>
                <w:b w:val="0"/>
                <w:bCs w:val="0"/>
                <w:i w:val="0"/>
                <w:strike w:val="0"/>
                <w:color w:val="000000"/>
                <w:sz w:val="27"/>
                <w:szCs w:val="27"/>
                <w:highlight w:val="white"/>
                <w:u w:val="none"/>
                <w14:ligatures w14:val="none"/>
              </w:rPr>
            </w:r>
            <w:r>
              <w:rPr>
                <w:rFonts w:ascii="Times New Roman" w:hAnsi="Times New Roman" w:cs="Times New Roman"/>
                <w:b w:val="0"/>
                <w:bCs w:val="0"/>
                <w:i w:val="0"/>
                <w:strike w:val="0"/>
                <w:color w:val="000000"/>
                <w:sz w:val="27"/>
                <w:szCs w:val="27"/>
                <w:highlight w:val="white"/>
                <w:u w:val="none"/>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2609026351</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10 000,00</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акции</w:t>
            </w:r>
            <w:r>
              <w:rPr>
                <w:rFonts w:ascii="Times New Roman" w:hAnsi="Times New Roman" w:cs="Times New Roman"/>
                <w:sz w:val="27"/>
                <w:szCs w:val="27"/>
                <w:highlight w:val="white"/>
              </w:rPr>
            </w:r>
            <w:r>
              <w:rPr>
                <w:rFonts w:ascii="Times New Roman" w:hAnsi="Times New Roman" w:cs="Times New Roman"/>
                <w:sz w:val="27"/>
                <w:szCs w:val="27"/>
                <w:highlight w:val="white"/>
              </w:rPr>
            </w:r>
          </w:p>
        </w:tc>
      </w:tr>
      <w:tr>
        <w:tblPrEx/>
        <w:trPr>
          <w:trHeight w:val="285"/>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rPr>
                <w:rFonts w:ascii="Times New Roman" w:hAnsi="Times New Roman" w:cs="Times New Roman"/>
                <w:b w:val="0"/>
                <w:bCs w:val="0"/>
                <w:i w:val="0"/>
                <w:strike w:val="0"/>
                <w:color w:val="000000"/>
                <w:sz w:val="27"/>
                <w:szCs w:val="27"/>
                <w:highlight w:val="white"/>
                <w:u w:val="none"/>
                <w14:ligatures w14:val="none"/>
              </w:rPr>
            </w:pPr>
            <w:r>
              <w:rPr>
                <w:rFonts w:ascii="Times New Roman" w:hAnsi="Times New Roman" w:eastAsia="Times New Roman" w:cs="Times New Roman"/>
                <w:b w:val="0"/>
                <w:bCs w:val="0"/>
                <w:i w:val="0"/>
                <w:iCs w:val="0"/>
                <w:strike w:val="0"/>
                <w:color w:val="000000"/>
                <w:sz w:val="27"/>
                <w:szCs w:val="27"/>
                <w:highlight w:val="white"/>
                <w:u w:val="none"/>
              </w:rPr>
              <w:t xml:space="preserve">Акционерное общество "Кисловодскгоргаз"</w:t>
            </w:r>
            <w:r>
              <w:rPr>
                <w:rFonts w:ascii="Times New Roman" w:hAnsi="Times New Roman" w:cs="Times New Roman"/>
                <w:b w:val="0"/>
                <w:bCs w:val="0"/>
                <w:i w:val="0"/>
                <w:strike w:val="0"/>
                <w:color w:val="000000"/>
                <w:sz w:val="27"/>
                <w:szCs w:val="27"/>
                <w:highlight w:val="white"/>
                <w:u w:val="none"/>
                <w14:ligatures w14:val="none"/>
              </w:rPr>
            </w:r>
            <w:r>
              <w:rPr>
                <w:rFonts w:ascii="Times New Roman" w:hAnsi="Times New Roman" w:cs="Times New Roman"/>
                <w:b w:val="0"/>
                <w:bCs w:val="0"/>
                <w:i w:val="0"/>
                <w:strike w:val="0"/>
                <w:color w:val="000000"/>
                <w:sz w:val="27"/>
                <w:szCs w:val="27"/>
                <w:highlight w:val="white"/>
                <w:u w:val="none"/>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2628010558</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2 080,00</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акции</w:t>
            </w:r>
            <w:r>
              <w:rPr>
                <w:rFonts w:ascii="Times New Roman" w:hAnsi="Times New Roman" w:cs="Times New Roman"/>
                <w:sz w:val="27"/>
                <w:szCs w:val="27"/>
                <w:highlight w:val="white"/>
              </w:rPr>
            </w:r>
            <w:r>
              <w:rPr>
                <w:rFonts w:ascii="Times New Roman" w:hAnsi="Times New Roman" w:cs="Times New Roman"/>
                <w:sz w:val="27"/>
                <w:szCs w:val="27"/>
                <w:highlight w:val="white"/>
              </w:rPr>
            </w:r>
          </w:p>
        </w:tc>
      </w:tr>
      <w:tr>
        <w:tblPrEx/>
        <w:trPr>
          <w:trHeight w:val="48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rPr>
                <w:rFonts w:ascii="Times New Roman" w:hAnsi="Times New Roman" w:cs="Times New Roman"/>
                <w:b w:val="0"/>
                <w:bCs w:val="0"/>
                <w:i w:val="0"/>
                <w:strike w:val="0"/>
                <w:color w:val="000000"/>
                <w:sz w:val="27"/>
                <w:szCs w:val="27"/>
                <w:highlight w:val="white"/>
                <w:u w:val="none"/>
                <w14:ligatures w14:val="none"/>
              </w:rPr>
            </w:pPr>
            <w:r>
              <w:rPr>
                <w:rFonts w:ascii="Times New Roman" w:hAnsi="Times New Roman" w:eastAsia="Times New Roman" w:cs="Times New Roman"/>
                <w:b w:val="0"/>
                <w:bCs w:val="0"/>
                <w:i w:val="0"/>
                <w:iCs w:val="0"/>
                <w:strike w:val="0"/>
                <w:color w:val="000000"/>
                <w:sz w:val="27"/>
                <w:szCs w:val="27"/>
                <w:highlight w:val="white"/>
                <w:u w:val="none"/>
              </w:rPr>
              <w:t xml:space="preserve">Акционерное общество Московская акционерная страховая компания</w:t>
            </w:r>
            <w:r>
              <w:rPr>
                <w:rFonts w:ascii="Times New Roman" w:hAnsi="Times New Roman" w:cs="Times New Roman"/>
                <w:b w:val="0"/>
                <w:bCs w:val="0"/>
                <w:i w:val="0"/>
                <w:strike w:val="0"/>
                <w:color w:val="000000"/>
                <w:sz w:val="27"/>
                <w:szCs w:val="27"/>
                <w:highlight w:val="white"/>
                <w:u w:val="none"/>
                <w14:ligatures w14:val="none"/>
              </w:rPr>
            </w:r>
            <w:r>
              <w:rPr>
                <w:rFonts w:ascii="Times New Roman" w:hAnsi="Times New Roman" w:cs="Times New Roman"/>
                <w:b w:val="0"/>
                <w:bCs w:val="0"/>
                <w:i w:val="0"/>
                <w:strike w:val="0"/>
                <w:color w:val="000000"/>
                <w:sz w:val="27"/>
                <w:szCs w:val="27"/>
                <w:highlight w:val="white"/>
                <w:u w:val="none"/>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7709031643</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12 000,00</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акции</w:t>
            </w:r>
            <w:r>
              <w:rPr>
                <w:rFonts w:ascii="Times New Roman" w:hAnsi="Times New Roman" w:cs="Times New Roman"/>
                <w:sz w:val="27"/>
                <w:szCs w:val="27"/>
                <w:highlight w:val="white"/>
              </w:rPr>
            </w:r>
            <w:r>
              <w:rPr>
                <w:rFonts w:ascii="Times New Roman" w:hAnsi="Times New Roman" w:cs="Times New Roman"/>
                <w:sz w:val="27"/>
                <w:szCs w:val="27"/>
                <w:highlight w:val="white"/>
              </w:rPr>
            </w:r>
          </w:p>
        </w:tc>
      </w:tr>
      <w:tr>
        <w:tblPrEx/>
        <w:trPr>
          <w:trHeight w:val="72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Акционерное общество "Минераловодское пассажирское автотранспортное предприятие"</w:t>
            </w:r>
            <w:r>
              <w:rPr>
                <w:rFonts w:ascii="Times New Roman" w:hAnsi="Times New Roman" w:cs="Times New Roman"/>
                <w:sz w:val="27"/>
                <w:szCs w:val="27"/>
                <w:highlight w:val="white"/>
              </w:rPr>
            </w:r>
            <w:r>
              <w:rPr>
                <w:rFonts w:ascii="Times New Roman" w:hAnsi="Times New Roman" w:cs="Times New Roman"/>
                <w:sz w:val="27"/>
                <w:szCs w:val="27"/>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2630043688</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20 702 000,00</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акции</w:t>
            </w:r>
            <w:r>
              <w:rPr>
                <w:rFonts w:ascii="Times New Roman" w:hAnsi="Times New Roman" w:cs="Times New Roman"/>
                <w:sz w:val="27"/>
                <w:szCs w:val="27"/>
                <w:highlight w:val="white"/>
              </w:rPr>
            </w:r>
            <w:r>
              <w:rPr>
                <w:rFonts w:ascii="Times New Roman" w:hAnsi="Times New Roman" w:cs="Times New Roman"/>
                <w:sz w:val="27"/>
                <w:szCs w:val="27"/>
                <w:highlight w:val="white"/>
              </w:rPr>
            </w:r>
          </w:p>
        </w:tc>
      </w:tr>
      <w:tr>
        <w:tblPrEx/>
        <w:trPr>
          <w:trHeight w:val="48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Акционерное общество "Невинномысская электросетевая компания"</w:t>
            </w:r>
            <w:r>
              <w:rPr>
                <w:rFonts w:ascii="Times New Roman" w:hAnsi="Times New Roman" w:cs="Times New Roman"/>
                <w:sz w:val="27"/>
                <w:szCs w:val="27"/>
                <w:highlight w:val="white"/>
              </w:rPr>
            </w:r>
            <w:r>
              <w:rPr>
                <w:rFonts w:ascii="Times New Roman" w:hAnsi="Times New Roman" w:cs="Times New Roman"/>
                <w:sz w:val="27"/>
                <w:szCs w:val="27"/>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2631802151</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5 000 000,00</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акции</w:t>
            </w:r>
            <w:r>
              <w:rPr>
                <w:rFonts w:ascii="Times New Roman" w:hAnsi="Times New Roman" w:cs="Times New Roman"/>
                <w:sz w:val="27"/>
                <w:szCs w:val="27"/>
                <w:highlight w:val="white"/>
              </w:rPr>
            </w:r>
            <w:r>
              <w:rPr>
                <w:rFonts w:ascii="Times New Roman" w:hAnsi="Times New Roman" w:cs="Times New Roman"/>
                <w:sz w:val="27"/>
                <w:szCs w:val="27"/>
                <w:highlight w:val="white"/>
              </w:rPr>
            </w:r>
          </w:p>
        </w:tc>
      </w:tr>
      <w:tr>
        <w:tblPrEx/>
        <w:trPr>
          <w:trHeight w:val="48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Акционерное общество "Водоканал" г. Невинномысск</w:t>
            </w:r>
            <w:r>
              <w:rPr>
                <w:rFonts w:ascii="Times New Roman" w:hAnsi="Times New Roman" w:cs="Times New Roman"/>
                <w:sz w:val="27"/>
                <w:szCs w:val="27"/>
                <w:highlight w:val="white"/>
              </w:rPr>
            </w:r>
            <w:r>
              <w:rPr>
                <w:rFonts w:ascii="Times New Roman" w:hAnsi="Times New Roman" w:cs="Times New Roman"/>
                <w:sz w:val="27"/>
                <w:szCs w:val="27"/>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rPr>
                <w:rFonts w:ascii="Times New Roman" w:hAnsi="Times New Roman" w:cs="Times New Roman"/>
                <w:b w:val="0"/>
                <w:bCs w:val="0"/>
                <w:i w:val="0"/>
                <w:strike w:val="0"/>
                <w:color w:val="000000"/>
                <w:sz w:val="24"/>
                <w:szCs w:val="24"/>
                <w:highlight w:val="white"/>
                <w:u w:val="none"/>
                <w14:ligatures w14:val="none"/>
              </w:rPr>
            </w:pPr>
            <w:r>
              <w:rPr>
                <w:rFonts w:ascii="Times New Roman" w:hAnsi="Times New Roman" w:eastAsia="Times New Roman" w:cs="Times New Roman"/>
                <w:b w:val="0"/>
                <w:bCs w:val="0"/>
                <w:i w:val="0"/>
                <w:iCs w:val="0"/>
                <w:strike w:val="0"/>
                <w:color w:val="000000"/>
                <w:sz w:val="24"/>
                <w:szCs w:val="24"/>
                <w:highlight w:val="white"/>
                <w:u w:val="none"/>
              </w:rPr>
              <w:t xml:space="preserve">2631054308</w:t>
            </w:r>
            <w:r>
              <w:rPr>
                <w:rFonts w:ascii="Times New Roman" w:hAnsi="Times New Roman" w:cs="Times New Roman"/>
                <w:b w:val="0"/>
                <w:bCs w:val="0"/>
                <w:i w:val="0"/>
                <w:strike w:val="0"/>
                <w:color w:val="000000"/>
                <w:sz w:val="24"/>
                <w:szCs w:val="24"/>
                <w:highlight w:val="white"/>
                <w:u w:val="none"/>
                <w14:ligatures w14:val="none"/>
              </w:rPr>
            </w:r>
            <w:r>
              <w:rPr>
                <w:rFonts w:ascii="Times New Roman" w:hAnsi="Times New Roman" w:cs="Times New Roman"/>
                <w:b w:val="0"/>
                <w:bCs w:val="0"/>
                <w:i w:val="0"/>
                <w:strike w:val="0"/>
                <w:color w:val="000000"/>
                <w:sz w:val="24"/>
                <w:szCs w:val="24"/>
                <w:highlight w:val="white"/>
                <w:u w:val="none"/>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10 192 000,00</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акции</w:t>
            </w:r>
            <w:r>
              <w:rPr>
                <w:rFonts w:ascii="Times New Roman" w:hAnsi="Times New Roman" w:cs="Times New Roman"/>
                <w:sz w:val="27"/>
                <w:szCs w:val="27"/>
                <w:highlight w:val="white"/>
              </w:rPr>
            </w:r>
            <w:r>
              <w:rPr>
                <w:rFonts w:ascii="Times New Roman" w:hAnsi="Times New Roman" w:cs="Times New Roman"/>
                <w:sz w:val="27"/>
                <w:szCs w:val="27"/>
                <w:highlight w:val="white"/>
              </w:rPr>
            </w:r>
          </w:p>
        </w:tc>
      </w:tr>
      <w:tr>
        <w:tblPrEx/>
        <w:trPr>
          <w:trHeight w:val="48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Акционерное общество "Горэлектросеть" г.Невинномысск</w:t>
            </w:r>
            <w:r>
              <w:rPr>
                <w:rFonts w:ascii="Times New Roman" w:hAnsi="Times New Roman" w:cs="Times New Roman"/>
                <w:sz w:val="27"/>
                <w:szCs w:val="27"/>
                <w:highlight w:val="white"/>
              </w:rPr>
            </w:r>
            <w:r>
              <w:rPr>
                <w:rFonts w:ascii="Times New Roman" w:hAnsi="Times New Roman" w:cs="Times New Roman"/>
                <w:sz w:val="27"/>
                <w:szCs w:val="27"/>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rPr>
                <w:rFonts w:ascii="Times New Roman" w:hAnsi="Times New Roman" w:cs="Times New Roman"/>
                <w:b w:val="0"/>
                <w:bCs w:val="0"/>
                <w:i w:val="0"/>
                <w:strike w:val="0"/>
                <w:color w:val="000000"/>
                <w:sz w:val="24"/>
                <w:szCs w:val="24"/>
                <w:highlight w:val="white"/>
                <w:u w:val="none"/>
                <w14:ligatures w14:val="none"/>
              </w:rPr>
            </w:pPr>
            <w:r>
              <w:rPr>
                <w:rFonts w:ascii="Times New Roman" w:hAnsi="Times New Roman" w:eastAsia="Times New Roman" w:cs="Times New Roman"/>
                <w:b w:val="0"/>
                <w:bCs w:val="0"/>
                <w:i w:val="0"/>
                <w:iCs w:val="0"/>
                <w:strike w:val="0"/>
                <w:color w:val="000000"/>
                <w:sz w:val="24"/>
                <w:szCs w:val="24"/>
                <w:highlight w:val="white"/>
                <w:u w:val="none"/>
              </w:rPr>
              <w:t xml:space="preserve">2631054273</w:t>
            </w:r>
            <w:r>
              <w:rPr>
                <w:rFonts w:ascii="Times New Roman" w:hAnsi="Times New Roman" w:cs="Times New Roman"/>
                <w:b w:val="0"/>
                <w:bCs w:val="0"/>
                <w:i w:val="0"/>
                <w:strike w:val="0"/>
                <w:color w:val="000000"/>
                <w:sz w:val="24"/>
                <w:szCs w:val="24"/>
                <w:highlight w:val="white"/>
                <w:u w:val="none"/>
                <w14:ligatures w14:val="none"/>
              </w:rPr>
            </w:r>
            <w:r>
              <w:rPr>
                <w:rFonts w:ascii="Times New Roman" w:hAnsi="Times New Roman" w:cs="Times New Roman"/>
                <w:b w:val="0"/>
                <w:bCs w:val="0"/>
                <w:i w:val="0"/>
                <w:strike w:val="0"/>
                <w:color w:val="000000"/>
                <w:sz w:val="24"/>
                <w:szCs w:val="24"/>
                <w:highlight w:val="white"/>
                <w:u w:val="none"/>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1 549 500,00</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акции</w:t>
            </w:r>
            <w:r>
              <w:rPr>
                <w:rFonts w:ascii="Times New Roman" w:hAnsi="Times New Roman" w:cs="Times New Roman"/>
                <w:sz w:val="27"/>
                <w:szCs w:val="27"/>
                <w:highlight w:val="white"/>
              </w:rPr>
            </w:r>
            <w:r>
              <w:rPr>
                <w:rFonts w:ascii="Times New Roman" w:hAnsi="Times New Roman" w:cs="Times New Roman"/>
                <w:sz w:val="27"/>
                <w:szCs w:val="27"/>
                <w:highlight w:val="white"/>
              </w:rPr>
            </w:r>
          </w:p>
        </w:tc>
      </w:tr>
      <w:tr>
        <w:tblPrEx/>
        <w:trPr>
          <w:trHeight w:val="48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Акционерное общество "Невинномысскгоргаз"</w:t>
            </w:r>
            <w:r>
              <w:rPr>
                <w:rFonts w:ascii="Times New Roman" w:hAnsi="Times New Roman" w:cs="Times New Roman"/>
                <w:sz w:val="27"/>
                <w:szCs w:val="27"/>
                <w:highlight w:val="white"/>
              </w:rPr>
            </w:r>
            <w:r>
              <w:rPr>
                <w:rFonts w:ascii="Times New Roman" w:hAnsi="Times New Roman" w:cs="Times New Roman"/>
                <w:sz w:val="27"/>
                <w:szCs w:val="27"/>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rPr>
                <w:rFonts w:ascii="Times New Roman" w:hAnsi="Times New Roman" w:cs="Times New Roman"/>
                <w:b w:val="0"/>
                <w:bCs w:val="0"/>
                <w:i w:val="0"/>
                <w:strike w:val="0"/>
                <w:color w:val="000000"/>
                <w:sz w:val="24"/>
                <w:szCs w:val="24"/>
                <w:highlight w:val="white"/>
                <w:u w:val="none"/>
                <w14:ligatures w14:val="none"/>
              </w:rPr>
            </w:pPr>
            <w:r>
              <w:rPr>
                <w:rFonts w:ascii="Times New Roman" w:hAnsi="Times New Roman" w:eastAsia="Times New Roman" w:cs="Times New Roman"/>
                <w:b w:val="0"/>
                <w:bCs w:val="0"/>
                <w:i w:val="0"/>
                <w:iCs w:val="0"/>
                <w:strike w:val="0"/>
                <w:color w:val="000000"/>
                <w:sz w:val="24"/>
                <w:szCs w:val="24"/>
                <w:highlight w:val="white"/>
                <w:u w:val="none"/>
              </w:rPr>
              <w:t xml:space="preserve">2631000422</w:t>
            </w:r>
            <w:r>
              <w:rPr>
                <w:rFonts w:ascii="Times New Roman" w:hAnsi="Times New Roman" w:cs="Times New Roman"/>
                <w:b w:val="0"/>
                <w:bCs w:val="0"/>
                <w:i w:val="0"/>
                <w:strike w:val="0"/>
                <w:color w:val="000000"/>
                <w:sz w:val="24"/>
                <w:szCs w:val="24"/>
                <w:highlight w:val="white"/>
                <w:u w:val="none"/>
                <w14:ligatures w14:val="none"/>
              </w:rPr>
            </w:r>
            <w:r>
              <w:rPr>
                <w:rFonts w:ascii="Times New Roman" w:hAnsi="Times New Roman" w:cs="Times New Roman"/>
                <w:b w:val="0"/>
                <w:bCs w:val="0"/>
                <w:i w:val="0"/>
                <w:strike w:val="0"/>
                <w:color w:val="000000"/>
                <w:sz w:val="24"/>
                <w:szCs w:val="24"/>
                <w:highlight w:val="white"/>
                <w:u w:val="none"/>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6 776,00</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акции</w:t>
            </w:r>
            <w:r>
              <w:rPr>
                <w:rFonts w:ascii="Times New Roman" w:hAnsi="Times New Roman" w:cs="Times New Roman"/>
                <w:sz w:val="27"/>
                <w:szCs w:val="27"/>
                <w:highlight w:val="white"/>
              </w:rPr>
            </w:r>
            <w:r>
              <w:rPr>
                <w:rFonts w:ascii="Times New Roman" w:hAnsi="Times New Roman" w:cs="Times New Roman"/>
                <w:sz w:val="27"/>
                <w:szCs w:val="27"/>
                <w:highlight w:val="white"/>
              </w:rPr>
            </w:r>
          </w:p>
        </w:tc>
      </w:tr>
      <w:tr>
        <w:tblPrEx/>
        <w:trPr>
          <w:trHeight w:val="48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Акционерное общество "Микрокредитная Компания города Невинномысска"</w:t>
            </w:r>
            <w:r>
              <w:rPr>
                <w:rFonts w:ascii="Times New Roman" w:hAnsi="Times New Roman" w:cs="Times New Roman"/>
                <w:sz w:val="27"/>
                <w:szCs w:val="27"/>
                <w:highlight w:val="white"/>
              </w:rPr>
            </w:r>
            <w:r>
              <w:rPr>
                <w:rFonts w:ascii="Times New Roman" w:hAnsi="Times New Roman" w:cs="Times New Roman"/>
                <w:sz w:val="27"/>
                <w:szCs w:val="27"/>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rPr>
                <w:rFonts w:ascii="Times New Roman" w:hAnsi="Times New Roman" w:cs="Times New Roman"/>
                <w:b w:val="0"/>
                <w:bCs w:val="0"/>
                <w:i w:val="0"/>
                <w:strike w:val="0"/>
                <w:color w:val="000000"/>
                <w:sz w:val="24"/>
                <w:szCs w:val="24"/>
                <w:highlight w:val="white"/>
                <w:u w:val="none"/>
                <w14:ligatures w14:val="none"/>
              </w:rPr>
            </w:pPr>
            <w:r>
              <w:rPr>
                <w:rFonts w:ascii="Times New Roman" w:hAnsi="Times New Roman" w:eastAsia="Times New Roman" w:cs="Times New Roman"/>
                <w:b w:val="0"/>
                <w:bCs w:val="0"/>
                <w:i w:val="0"/>
                <w:iCs w:val="0"/>
                <w:strike w:val="0"/>
                <w:color w:val="000000"/>
                <w:sz w:val="24"/>
                <w:szCs w:val="24"/>
                <w:highlight w:val="white"/>
                <w:u w:val="none"/>
              </w:rPr>
              <w:t xml:space="preserve">2631045448</w:t>
            </w:r>
            <w:r>
              <w:rPr>
                <w:rFonts w:ascii="Times New Roman" w:hAnsi="Times New Roman" w:cs="Times New Roman"/>
                <w:b w:val="0"/>
                <w:bCs w:val="0"/>
                <w:i w:val="0"/>
                <w:strike w:val="0"/>
                <w:color w:val="000000"/>
                <w:sz w:val="24"/>
                <w:szCs w:val="24"/>
                <w:highlight w:val="white"/>
                <w:u w:val="none"/>
                <w14:ligatures w14:val="none"/>
              </w:rPr>
            </w:r>
            <w:r>
              <w:rPr>
                <w:rFonts w:ascii="Times New Roman" w:hAnsi="Times New Roman" w:cs="Times New Roman"/>
                <w:b w:val="0"/>
                <w:bCs w:val="0"/>
                <w:i w:val="0"/>
                <w:strike w:val="0"/>
                <w:color w:val="000000"/>
                <w:sz w:val="24"/>
                <w:szCs w:val="24"/>
                <w:highlight w:val="white"/>
                <w:u w:val="none"/>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200 000 000,00</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акции</w:t>
            </w:r>
            <w:r>
              <w:rPr>
                <w:rFonts w:ascii="Times New Roman" w:hAnsi="Times New Roman" w:cs="Times New Roman"/>
                <w:sz w:val="27"/>
                <w:szCs w:val="27"/>
                <w:highlight w:val="white"/>
              </w:rPr>
            </w:r>
            <w:r>
              <w:rPr>
                <w:rFonts w:ascii="Times New Roman" w:hAnsi="Times New Roman" w:cs="Times New Roman"/>
                <w:sz w:val="27"/>
                <w:szCs w:val="27"/>
                <w:highlight w:val="white"/>
              </w:rPr>
            </w:r>
          </w:p>
        </w:tc>
      </w:tr>
      <w:tr>
        <w:tblPrEx/>
        <w:trPr>
          <w:trHeight w:val="285"/>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Акционерное общество "Пятигорскгоргаз"</w:t>
            </w:r>
            <w:r>
              <w:rPr>
                <w:rFonts w:ascii="Times New Roman" w:hAnsi="Times New Roman" w:cs="Times New Roman"/>
                <w:sz w:val="27"/>
                <w:szCs w:val="27"/>
                <w:highlight w:val="white"/>
              </w:rPr>
            </w:r>
            <w:r>
              <w:rPr>
                <w:rFonts w:ascii="Times New Roman" w:hAnsi="Times New Roman" w:cs="Times New Roman"/>
                <w:sz w:val="27"/>
                <w:szCs w:val="27"/>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rPr>
                <w:rFonts w:ascii="Times New Roman" w:hAnsi="Times New Roman" w:cs="Times New Roman"/>
                <w:b w:val="0"/>
                <w:bCs w:val="0"/>
                <w:i w:val="0"/>
                <w:strike w:val="0"/>
                <w:color w:val="000000"/>
                <w:sz w:val="24"/>
                <w:szCs w:val="24"/>
                <w:highlight w:val="white"/>
                <w:u w:val="none"/>
                <w14:ligatures w14:val="none"/>
              </w:rPr>
            </w:pPr>
            <w:r>
              <w:rPr>
                <w:rFonts w:ascii="Times New Roman" w:hAnsi="Times New Roman" w:eastAsia="Times New Roman" w:cs="Times New Roman"/>
                <w:b w:val="0"/>
                <w:bCs w:val="0"/>
                <w:i w:val="0"/>
                <w:iCs w:val="0"/>
                <w:strike w:val="0"/>
                <w:color w:val="000000"/>
                <w:sz w:val="24"/>
                <w:szCs w:val="24"/>
                <w:highlight w:val="white"/>
                <w:u w:val="none"/>
              </w:rPr>
              <w:t xml:space="preserve">2632011466</w:t>
            </w:r>
            <w:r>
              <w:rPr>
                <w:rFonts w:ascii="Times New Roman" w:hAnsi="Times New Roman" w:cs="Times New Roman"/>
                <w:b w:val="0"/>
                <w:bCs w:val="0"/>
                <w:i w:val="0"/>
                <w:strike w:val="0"/>
                <w:color w:val="000000"/>
                <w:sz w:val="24"/>
                <w:szCs w:val="24"/>
                <w:highlight w:val="white"/>
                <w:u w:val="none"/>
                <w14:ligatures w14:val="none"/>
              </w:rPr>
            </w:r>
            <w:r>
              <w:rPr>
                <w:rFonts w:ascii="Times New Roman" w:hAnsi="Times New Roman" w:cs="Times New Roman"/>
                <w:b w:val="0"/>
                <w:bCs w:val="0"/>
                <w:i w:val="0"/>
                <w:strike w:val="0"/>
                <w:color w:val="000000"/>
                <w:sz w:val="24"/>
                <w:szCs w:val="24"/>
                <w:highlight w:val="white"/>
                <w:u w:val="none"/>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5 360,00</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акции</w:t>
            </w:r>
            <w:r>
              <w:rPr>
                <w:rFonts w:ascii="Times New Roman" w:hAnsi="Times New Roman" w:cs="Times New Roman"/>
                <w:sz w:val="27"/>
                <w:szCs w:val="27"/>
                <w:highlight w:val="white"/>
              </w:rPr>
            </w:r>
            <w:r>
              <w:rPr>
                <w:rFonts w:ascii="Times New Roman" w:hAnsi="Times New Roman" w:cs="Times New Roman"/>
                <w:sz w:val="27"/>
                <w:szCs w:val="27"/>
                <w:highlight w:val="white"/>
              </w:rPr>
            </w:r>
          </w:p>
        </w:tc>
      </w:tr>
      <w:tr>
        <w:tblPrEx/>
        <w:trPr>
          <w:trHeight w:val="285"/>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Акционерное общество "Хлебозавод № 3"</w:t>
            </w:r>
            <w:r>
              <w:rPr>
                <w:rFonts w:ascii="Times New Roman" w:hAnsi="Times New Roman" w:cs="Times New Roman"/>
                <w:sz w:val="27"/>
                <w:szCs w:val="27"/>
                <w:highlight w:val="white"/>
              </w:rPr>
            </w:r>
            <w:r>
              <w:rPr>
                <w:rFonts w:ascii="Times New Roman" w:hAnsi="Times New Roman" w:cs="Times New Roman"/>
                <w:sz w:val="27"/>
                <w:szCs w:val="27"/>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rPr>
                <w:rFonts w:ascii="Times New Roman" w:hAnsi="Times New Roman" w:cs="Times New Roman"/>
                <w:b w:val="0"/>
                <w:bCs w:val="0"/>
                <w:i w:val="0"/>
                <w:strike w:val="0"/>
                <w:color w:val="000000"/>
                <w:sz w:val="24"/>
                <w:szCs w:val="24"/>
                <w:highlight w:val="white"/>
                <w:u w:val="none"/>
                <w14:ligatures w14:val="none"/>
              </w:rPr>
            </w:pPr>
            <w:r>
              <w:rPr>
                <w:rFonts w:ascii="Times New Roman" w:hAnsi="Times New Roman" w:eastAsia="Times New Roman" w:cs="Times New Roman"/>
                <w:b w:val="0"/>
                <w:bCs w:val="0"/>
                <w:i w:val="0"/>
                <w:iCs w:val="0"/>
                <w:strike w:val="0"/>
                <w:color w:val="000000"/>
                <w:sz w:val="24"/>
                <w:szCs w:val="24"/>
                <w:highlight w:val="white"/>
                <w:u w:val="none"/>
              </w:rPr>
              <w:t xml:space="preserve">2633002023</w:t>
            </w:r>
            <w:r>
              <w:rPr>
                <w:rFonts w:ascii="Times New Roman" w:hAnsi="Times New Roman" w:cs="Times New Roman"/>
                <w:b w:val="0"/>
                <w:bCs w:val="0"/>
                <w:i w:val="0"/>
                <w:strike w:val="0"/>
                <w:color w:val="000000"/>
                <w:sz w:val="24"/>
                <w:szCs w:val="24"/>
                <w:highlight w:val="white"/>
                <w:u w:val="none"/>
                <w14:ligatures w14:val="none"/>
              </w:rPr>
            </w:r>
            <w:r>
              <w:rPr>
                <w:rFonts w:ascii="Times New Roman" w:hAnsi="Times New Roman" w:cs="Times New Roman"/>
                <w:b w:val="0"/>
                <w:bCs w:val="0"/>
                <w:i w:val="0"/>
                <w:strike w:val="0"/>
                <w:color w:val="000000"/>
                <w:sz w:val="24"/>
                <w:szCs w:val="24"/>
                <w:highlight w:val="white"/>
                <w:u w:val="none"/>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403,35</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акции</w:t>
            </w:r>
            <w:r>
              <w:rPr>
                <w:rFonts w:ascii="Times New Roman" w:hAnsi="Times New Roman" w:cs="Times New Roman"/>
                <w:sz w:val="27"/>
                <w:szCs w:val="27"/>
                <w:highlight w:val="white"/>
              </w:rPr>
            </w:r>
            <w:r>
              <w:rPr>
                <w:rFonts w:ascii="Times New Roman" w:hAnsi="Times New Roman" w:cs="Times New Roman"/>
                <w:sz w:val="27"/>
                <w:szCs w:val="27"/>
                <w:highlight w:val="white"/>
              </w:rPr>
            </w:r>
          </w:p>
        </w:tc>
      </w:tr>
      <w:tr>
        <w:tblPrEx/>
        <w:trPr>
          <w:trHeight w:val="285"/>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Акционерное общество "Теплосеть"</w:t>
            </w:r>
            <w:r>
              <w:rPr>
                <w:rFonts w:ascii="Times New Roman" w:hAnsi="Times New Roman" w:cs="Times New Roman"/>
                <w:sz w:val="27"/>
                <w:szCs w:val="27"/>
                <w:highlight w:val="white"/>
              </w:rPr>
            </w:r>
            <w:r>
              <w:rPr>
                <w:rFonts w:ascii="Times New Roman" w:hAnsi="Times New Roman" w:cs="Times New Roman"/>
                <w:sz w:val="27"/>
                <w:szCs w:val="27"/>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rPr>
                <w:rFonts w:ascii="Times New Roman" w:hAnsi="Times New Roman" w:cs="Times New Roman"/>
                <w:b w:val="0"/>
                <w:bCs w:val="0"/>
                <w:i w:val="0"/>
                <w:strike w:val="0"/>
                <w:color w:val="000000"/>
                <w:sz w:val="24"/>
                <w:szCs w:val="24"/>
                <w:highlight w:val="white"/>
                <w:u w:val="none"/>
                <w14:ligatures w14:val="none"/>
              </w:rPr>
            </w:pPr>
            <w:r>
              <w:rPr>
                <w:rFonts w:ascii="Times New Roman" w:hAnsi="Times New Roman" w:eastAsia="Times New Roman" w:cs="Times New Roman"/>
                <w:b w:val="0"/>
                <w:bCs w:val="0"/>
                <w:i w:val="0"/>
                <w:iCs w:val="0"/>
                <w:strike w:val="0"/>
                <w:color w:val="000000"/>
                <w:sz w:val="24"/>
                <w:szCs w:val="24"/>
                <w:highlight w:val="white"/>
                <w:u w:val="none"/>
              </w:rPr>
              <w:t xml:space="preserve">2635095930</w:t>
            </w:r>
            <w:r>
              <w:rPr>
                <w:rFonts w:ascii="Times New Roman" w:hAnsi="Times New Roman" w:cs="Times New Roman"/>
                <w:b w:val="0"/>
                <w:bCs w:val="0"/>
                <w:i w:val="0"/>
                <w:strike w:val="0"/>
                <w:color w:val="000000"/>
                <w:sz w:val="24"/>
                <w:szCs w:val="24"/>
                <w:highlight w:val="white"/>
                <w:u w:val="none"/>
                <w14:ligatures w14:val="none"/>
              </w:rPr>
            </w:r>
            <w:r>
              <w:rPr>
                <w:rFonts w:ascii="Times New Roman" w:hAnsi="Times New Roman" w:cs="Times New Roman"/>
                <w:b w:val="0"/>
                <w:bCs w:val="0"/>
                <w:i w:val="0"/>
                <w:strike w:val="0"/>
                <w:color w:val="000000"/>
                <w:sz w:val="24"/>
                <w:szCs w:val="24"/>
                <w:highlight w:val="white"/>
                <w:u w:val="none"/>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36 770 000,00</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акции</w:t>
            </w:r>
            <w:r>
              <w:rPr>
                <w:rFonts w:ascii="Times New Roman" w:hAnsi="Times New Roman" w:cs="Times New Roman"/>
                <w:sz w:val="27"/>
                <w:szCs w:val="27"/>
                <w:highlight w:val="white"/>
              </w:rPr>
            </w:r>
            <w:r>
              <w:rPr>
                <w:rFonts w:ascii="Times New Roman" w:hAnsi="Times New Roman" w:cs="Times New Roman"/>
                <w:sz w:val="27"/>
                <w:szCs w:val="27"/>
                <w:highlight w:val="white"/>
              </w:rPr>
            </w:r>
          </w:p>
        </w:tc>
      </w:tr>
      <w:tr>
        <w:tblPrEx/>
        <w:trPr>
          <w:trHeight w:val="48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Акционерное общество "Ставропольский городской расчётный центр"</w:t>
            </w:r>
            <w:r>
              <w:rPr>
                <w:rFonts w:ascii="Times New Roman" w:hAnsi="Times New Roman" w:cs="Times New Roman"/>
                <w:sz w:val="27"/>
                <w:szCs w:val="27"/>
                <w:highlight w:val="white"/>
              </w:rPr>
            </w:r>
            <w:r>
              <w:rPr>
                <w:rFonts w:ascii="Times New Roman" w:hAnsi="Times New Roman" w:cs="Times New Roman"/>
                <w:sz w:val="27"/>
                <w:szCs w:val="27"/>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rPr>
                <w:rFonts w:ascii="Times New Roman" w:hAnsi="Times New Roman" w:cs="Times New Roman"/>
                <w:b w:val="0"/>
                <w:bCs w:val="0"/>
                <w:i w:val="0"/>
                <w:strike w:val="0"/>
                <w:color w:val="000000"/>
                <w:sz w:val="24"/>
                <w:szCs w:val="24"/>
                <w:highlight w:val="white"/>
                <w:u w:val="none"/>
                <w14:ligatures w14:val="none"/>
              </w:rPr>
            </w:pPr>
            <w:r>
              <w:rPr>
                <w:rFonts w:ascii="Times New Roman" w:hAnsi="Times New Roman" w:eastAsia="Times New Roman" w:cs="Times New Roman"/>
                <w:b w:val="0"/>
                <w:bCs w:val="0"/>
                <w:i w:val="0"/>
                <w:iCs w:val="0"/>
                <w:strike w:val="0"/>
                <w:color w:val="000000"/>
                <w:sz w:val="24"/>
                <w:szCs w:val="24"/>
                <w:highlight w:val="white"/>
                <w:u w:val="none"/>
              </w:rPr>
              <w:t xml:space="preserve">2635072153</w:t>
            </w:r>
            <w:r>
              <w:rPr>
                <w:rFonts w:ascii="Times New Roman" w:hAnsi="Times New Roman" w:cs="Times New Roman"/>
                <w:b w:val="0"/>
                <w:bCs w:val="0"/>
                <w:i w:val="0"/>
                <w:strike w:val="0"/>
                <w:color w:val="000000"/>
                <w:sz w:val="24"/>
                <w:szCs w:val="24"/>
                <w:highlight w:val="white"/>
                <w:u w:val="none"/>
                <w14:ligatures w14:val="none"/>
              </w:rPr>
            </w:r>
            <w:r>
              <w:rPr>
                <w:rFonts w:ascii="Times New Roman" w:hAnsi="Times New Roman" w:cs="Times New Roman"/>
                <w:b w:val="0"/>
                <w:bCs w:val="0"/>
                <w:i w:val="0"/>
                <w:strike w:val="0"/>
                <w:color w:val="000000"/>
                <w:sz w:val="24"/>
                <w:szCs w:val="24"/>
                <w:highlight w:val="white"/>
                <w:u w:val="none"/>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2 745 000,00</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акции</w:t>
            </w:r>
            <w:r>
              <w:rPr>
                <w:rFonts w:ascii="Times New Roman" w:hAnsi="Times New Roman" w:cs="Times New Roman"/>
                <w:sz w:val="27"/>
                <w:szCs w:val="27"/>
                <w:highlight w:val="white"/>
              </w:rPr>
            </w:r>
            <w:r>
              <w:rPr>
                <w:rFonts w:ascii="Times New Roman" w:hAnsi="Times New Roman" w:cs="Times New Roman"/>
                <w:sz w:val="27"/>
                <w:szCs w:val="27"/>
                <w:highlight w:val="white"/>
              </w:rPr>
            </w:r>
          </w:p>
        </w:tc>
      </w:tr>
      <w:tr>
        <w:tblPrEx/>
        <w:trPr>
          <w:trHeight w:val="285"/>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Акционерное общество "Ставропольгоргаз"</w:t>
            </w:r>
            <w:r>
              <w:rPr>
                <w:rFonts w:ascii="Times New Roman" w:hAnsi="Times New Roman" w:cs="Times New Roman"/>
                <w:sz w:val="27"/>
                <w:szCs w:val="27"/>
                <w:highlight w:val="white"/>
              </w:rPr>
            </w:r>
            <w:r>
              <w:rPr>
                <w:rFonts w:ascii="Times New Roman" w:hAnsi="Times New Roman" w:cs="Times New Roman"/>
                <w:sz w:val="27"/>
                <w:szCs w:val="27"/>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rPr>
                <w:rFonts w:ascii="Times New Roman" w:hAnsi="Times New Roman" w:cs="Times New Roman"/>
                <w:b w:val="0"/>
                <w:bCs w:val="0"/>
                <w:i w:val="0"/>
                <w:strike w:val="0"/>
                <w:color w:val="000000"/>
                <w:sz w:val="24"/>
                <w:szCs w:val="24"/>
                <w:highlight w:val="white"/>
                <w:u w:val="none"/>
                <w14:ligatures w14:val="none"/>
              </w:rPr>
            </w:pPr>
            <w:r>
              <w:rPr>
                <w:rFonts w:ascii="Times New Roman" w:hAnsi="Times New Roman" w:eastAsia="Times New Roman" w:cs="Times New Roman"/>
                <w:b w:val="0"/>
                <w:bCs w:val="0"/>
                <w:i w:val="0"/>
                <w:iCs w:val="0"/>
                <w:strike w:val="0"/>
                <w:color w:val="000000"/>
                <w:sz w:val="24"/>
                <w:szCs w:val="24"/>
                <w:highlight w:val="white"/>
                <w:u w:val="none"/>
              </w:rPr>
              <w:t xml:space="preserve">2633001380</w:t>
            </w:r>
            <w:r>
              <w:rPr>
                <w:rFonts w:ascii="Times New Roman" w:hAnsi="Times New Roman" w:cs="Times New Roman"/>
                <w:b w:val="0"/>
                <w:bCs w:val="0"/>
                <w:i w:val="0"/>
                <w:strike w:val="0"/>
                <w:color w:val="000000"/>
                <w:sz w:val="24"/>
                <w:szCs w:val="24"/>
                <w:highlight w:val="white"/>
                <w:u w:val="none"/>
                <w14:ligatures w14:val="none"/>
              </w:rPr>
            </w:r>
            <w:r>
              <w:rPr>
                <w:rFonts w:ascii="Times New Roman" w:hAnsi="Times New Roman" w:cs="Times New Roman"/>
                <w:b w:val="0"/>
                <w:bCs w:val="0"/>
                <w:i w:val="0"/>
                <w:strike w:val="0"/>
                <w:color w:val="000000"/>
                <w:sz w:val="24"/>
                <w:szCs w:val="24"/>
                <w:highlight w:val="white"/>
                <w:u w:val="none"/>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5 586,00</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акции</w:t>
            </w:r>
            <w:r>
              <w:rPr>
                <w:rFonts w:ascii="Times New Roman" w:hAnsi="Times New Roman" w:cs="Times New Roman"/>
                <w:sz w:val="27"/>
                <w:szCs w:val="27"/>
                <w:highlight w:val="white"/>
              </w:rPr>
            </w:r>
            <w:r>
              <w:rPr>
                <w:rFonts w:ascii="Times New Roman" w:hAnsi="Times New Roman" w:cs="Times New Roman"/>
                <w:sz w:val="27"/>
                <w:szCs w:val="27"/>
                <w:highlight w:val="white"/>
              </w:rPr>
            </w:r>
          </w:p>
        </w:tc>
      </w:tr>
      <w:tr>
        <w:tblPrEx/>
        <w:trPr>
          <w:trHeight w:val="285"/>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Акционерное общество "Жемчуг"</w:t>
            </w:r>
            <w:r>
              <w:rPr>
                <w:rFonts w:ascii="Times New Roman" w:hAnsi="Times New Roman" w:cs="Times New Roman"/>
                <w:sz w:val="27"/>
                <w:szCs w:val="27"/>
                <w:highlight w:val="white"/>
              </w:rPr>
            </w:r>
            <w:r>
              <w:rPr>
                <w:rFonts w:ascii="Times New Roman" w:hAnsi="Times New Roman" w:cs="Times New Roman"/>
                <w:sz w:val="27"/>
                <w:szCs w:val="27"/>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rPr>
                <w:rFonts w:ascii="Times New Roman" w:hAnsi="Times New Roman" w:cs="Times New Roman"/>
                <w:b w:val="0"/>
                <w:bCs w:val="0"/>
                <w:i w:val="0"/>
                <w:strike w:val="0"/>
                <w:color w:val="000000"/>
                <w:sz w:val="24"/>
                <w:szCs w:val="24"/>
                <w:highlight w:val="white"/>
                <w:u w:val="none"/>
                <w14:ligatures w14:val="none"/>
              </w:rPr>
            </w:pPr>
            <w:r>
              <w:rPr>
                <w:rFonts w:ascii="Times New Roman" w:hAnsi="Times New Roman" w:eastAsia="Times New Roman" w:cs="Times New Roman"/>
                <w:b w:val="0"/>
                <w:bCs w:val="0"/>
                <w:i w:val="0"/>
                <w:iCs w:val="0"/>
                <w:strike w:val="0"/>
                <w:color w:val="000000"/>
                <w:sz w:val="24"/>
                <w:szCs w:val="24"/>
                <w:highlight w:val="white"/>
                <w:u w:val="none"/>
              </w:rPr>
              <w:t xml:space="preserve">2634115171</w:t>
            </w:r>
            <w:r>
              <w:rPr>
                <w:rFonts w:ascii="Times New Roman" w:hAnsi="Times New Roman" w:cs="Times New Roman"/>
                <w:b w:val="0"/>
                <w:bCs w:val="0"/>
                <w:i w:val="0"/>
                <w:strike w:val="0"/>
                <w:color w:val="000000"/>
                <w:sz w:val="24"/>
                <w:szCs w:val="24"/>
                <w:highlight w:val="white"/>
                <w:u w:val="none"/>
                <w14:ligatures w14:val="none"/>
              </w:rPr>
            </w:r>
            <w:r>
              <w:rPr>
                <w:rFonts w:ascii="Times New Roman" w:hAnsi="Times New Roman" w:cs="Times New Roman"/>
                <w:b w:val="0"/>
                <w:bCs w:val="0"/>
                <w:i w:val="0"/>
                <w:strike w:val="0"/>
                <w:color w:val="000000"/>
                <w:sz w:val="24"/>
                <w:szCs w:val="24"/>
                <w:highlight w:val="white"/>
                <w:u w:val="none"/>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283 475 942,22</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акции</w:t>
            </w:r>
            <w:r>
              <w:rPr>
                <w:rFonts w:ascii="Times New Roman" w:hAnsi="Times New Roman" w:cs="Times New Roman"/>
                <w:sz w:val="27"/>
                <w:szCs w:val="27"/>
                <w:highlight w:val="white"/>
              </w:rPr>
            </w:r>
            <w:r>
              <w:rPr>
                <w:rFonts w:ascii="Times New Roman" w:hAnsi="Times New Roman" w:cs="Times New Roman"/>
                <w:sz w:val="27"/>
                <w:szCs w:val="27"/>
                <w:highlight w:val="white"/>
              </w:rPr>
            </w:r>
          </w:p>
        </w:tc>
      </w:tr>
      <w:tr>
        <w:tblPrEx/>
        <w:trPr>
          <w:trHeight w:val="48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Открытое акционерное общество "Комбинат благоустройства города Буденновска"</w:t>
            </w:r>
            <w:r>
              <w:rPr>
                <w:rFonts w:ascii="Times New Roman" w:hAnsi="Times New Roman" w:cs="Times New Roman"/>
                <w:sz w:val="27"/>
                <w:szCs w:val="27"/>
                <w:highlight w:val="white"/>
              </w:rPr>
            </w:r>
            <w:r>
              <w:rPr>
                <w:rFonts w:ascii="Times New Roman" w:hAnsi="Times New Roman" w:cs="Times New Roman"/>
                <w:sz w:val="27"/>
                <w:szCs w:val="27"/>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rPr>
                <w:rFonts w:ascii="Times New Roman" w:hAnsi="Times New Roman" w:cs="Times New Roman"/>
                <w:b w:val="0"/>
                <w:bCs w:val="0"/>
                <w:i w:val="0"/>
                <w:strike w:val="0"/>
                <w:color w:val="000000"/>
                <w:sz w:val="24"/>
                <w:szCs w:val="24"/>
                <w:highlight w:val="white"/>
                <w:u w:val="none"/>
                <w14:ligatures w14:val="none"/>
              </w:rPr>
            </w:pPr>
            <w:r>
              <w:rPr>
                <w:rFonts w:ascii="Times New Roman" w:hAnsi="Times New Roman" w:eastAsia="Times New Roman" w:cs="Times New Roman"/>
                <w:b w:val="0"/>
                <w:bCs w:val="0"/>
                <w:i w:val="0"/>
                <w:iCs w:val="0"/>
                <w:strike w:val="0"/>
                <w:color w:val="000000"/>
                <w:sz w:val="24"/>
                <w:szCs w:val="24"/>
                <w:highlight w:val="white"/>
                <w:u w:val="none"/>
              </w:rPr>
              <w:t xml:space="preserve">2624032952</w:t>
            </w:r>
            <w:r>
              <w:rPr>
                <w:rFonts w:ascii="Times New Roman" w:hAnsi="Times New Roman" w:cs="Times New Roman"/>
                <w:b w:val="0"/>
                <w:bCs w:val="0"/>
                <w:i w:val="0"/>
                <w:strike w:val="0"/>
                <w:color w:val="000000"/>
                <w:sz w:val="24"/>
                <w:szCs w:val="24"/>
                <w:highlight w:val="white"/>
                <w:u w:val="none"/>
                <w14:ligatures w14:val="none"/>
              </w:rPr>
            </w:r>
            <w:r>
              <w:rPr>
                <w:rFonts w:ascii="Times New Roman" w:hAnsi="Times New Roman" w:cs="Times New Roman"/>
                <w:b w:val="0"/>
                <w:bCs w:val="0"/>
                <w:i w:val="0"/>
                <w:strike w:val="0"/>
                <w:color w:val="000000"/>
                <w:sz w:val="24"/>
                <w:szCs w:val="24"/>
                <w:highlight w:val="white"/>
                <w:u w:val="none"/>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8 438 000,00</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акции</w:t>
            </w:r>
            <w:r>
              <w:rPr>
                <w:rFonts w:ascii="Times New Roman" w:hAnsi="Times New Roman" w:cs="Times New Roman"/>
                <w:sz w:val="27"/>
                <w:szCs w:val="27"/>
                <w:highlight w:val="white"/>
              </w:rPr>
            </w:r>
            <w:r>
              <w:rPr>
                <w:rFonts w:ascii="Times New Roman" w:hAnsi="Times New Roman" w:cs="Times New Roman"/>
                <w:sz w:val="27"/>
                <w:szCs w:val="27"/>
                <w:highlight w:val="white"/>
              </w:rPr>
            </w:r>
          </w:p>
        </w:tc>
      </w:tr>
      <w:tr>
        <w:tblPrEx/>
        <w:trPr>
          <w:trHeight w:val="48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shd w:val="clear" w:color="ffffff" w:themeColor="background1" w:fill="ffffff" w:themeFill="background1"/>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Акционерное общество "Будённовская энергосбытовая компания"</w:t>
            </w:r>
            <w:r>
              <w:rPr>
                <w:rFonts w:ascii="Times New Roman" w:hAnsi="Times New Roman" w:cs="Times New Roman"/>
                <w:sz w:val="27"/>
                <w:szCs w:val="27"/>
                <w:highlight w:val="white"/>
              </w:rPr>
            </w:r>
            <w:r>
              <w:rPr>
                <w:rFonts w:ascii="Times New Roman" w:hAnsi="Times New Roman" w:cs="Times New Roman"/>
                <w:sz w:val="27"/>
                <w:szCs w:val="27"/>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rPr>
                <w:rFonts w:ascii="Times New Roman" w:hAnsi="Times New Roman" w:cs="Times New Roman"/>
                <w:b w:val="0"/>
                <w:bCs w:val="0"/>
                <w:i w:val="0"/>
                <w:strike w:val="0"/>
                <w:color w:val="000000"/>
                <w:sz w:val="24"/>
                <w:szCs w:val="24"/>
                <w:highlight w:val="white"/>
                <w:u w:val="none"/>
                <w14:ligatures w14:val="none"/>
              </w:rPr>
            </w:pPr>
            <w:r>
              <w:rPr>
                <w:rFonts w:ascii="Times New Roman" w:hAnsi="Times New Roman" w:eastAsia="Times New Roman" w:cs="Times New Roman"/>
                <w:b w:val="0"/>
                <w:bCs w:val="0"/>
                <w:i w:val="0"/>
                <w:iCs w:val="0"/>
                <w:strike w:val="0"/>
                <w:color w:val="000000"/>
                <w:sz w:val="24"/>
                <w:szCs w:val="24"/>
                <w:highlight w:val="white"/>
                <w:u w:val="none"/>
              </w:rPr>
              <w:t xml:space="preserve">2624801220</w:t>
            </w:r>
            <w:r>
              <w:rPr>
                <w:rFonts w:ascii="Times New Roman" w:hAnsi="Times New Roman" w:cs="Times New Roman"/>
                <w:b w:val="0"/>
                <w:bCs w:val="0"/>
                <w:i w:val="0"/>
                <w:strike w:val="0"/>
                <w:color w:val="000000"/>
                <w:sz w:val="24"/>
                <w:szCs w:val="24"/>
                <w:highlight w:val="white"/>
                <w:u w:val="none"/>
                <w14:ligatures w14:val="none"/>
              </w:rPr>
            </w:r>
            <w:r>
              <w:rPr>
                <w:rFonts w:ascii="Times New Roman" w:hAnsi="Times New Roman" w:cs="Times New Roman"/>
                <w:b w:val="0"/>
                <w:bCs w:val="0"/>
                <w:i w:val="0"/>
                <w:strike w:val="0"/>
                <w:color w:val="000000"/>
                <w:sz w:val="24"/>
                <w:szCs w:val="24"/>
                <w:highlight w:val="white"/>
                <w:u w:val="none"/>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shd w:val="clear" w:color="ffffff" w:themeColor="background1" w:fill="ffffff" w:themeFill="background1"/>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10 028 000,00</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shd w:val="clear" w:color="ffffff" w:themeColor="background1" w:fill="ffffff" w:themeFill="background1"/>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акции</w:t>
            </w:r>
            <w:r>
              <w:rPr>
                <w:rFonts w:ascii="Times New Roman" w:hAnsi="Times New Roman" w:cs="Times New Roman"/>
                <w:sz w:val="27"/>
                <w:szCs w:val="27"/>
                <w:highlight w:val="white"/>
              </w:rPr>
            </w:r>
            <w:r>
              <w:rPr>
                <w:rFonts w:ascii="Times New Roman" w:hAnsi="Times New Roman" w:cs="Times New Roman"/>
                <w:sz w:val="27"/>
                <w:szCs w:val="27"/>
                <w:highlight w:val="white"/>
              </w:rPr>
            </w:r>
          </w:p>
        </w:tc>
      </w:tr>
      <w:tr>
        <w:tblPrEx/>
        <w:trPr>
          <w:trHeight w:val="285"/>
        </w:trPr>
        <w:tc>
          <w:tcPr>
            <w:gridSpan w:val="2"/>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671" w:type="dxa"/>
            <w:vAlign w:val="top"/>
            <w:textDirection w:val="lrTb"/>
            <w:noWrap w:val="false"/>
          </w:tcPr>
          <w:p>
            <w:pPr>
              <w:jc w:val="left"/>
              <w:shd w:val="clear" w:color="ffffff" w:themeColor="background1" w:fill="ffffff" w:themeFill="background1"/>
              <w:rPr>
                <w:rFonts w:ascii="Times New Roman" w:hAnsi="Times New Roman" w:eastAsia="Times New Roman" w:cs="Times New Roman"/>
                <w:b/>
                <w:bCs/>
                <w:i w:val="0"/>
                <w:iCs w:val="0"/>
                <w:strike w:val="0"/>
                <w:color w:val="000000"/>
                <w:sz w:val="27"/>
                <w:szCs w:val="27"/>
                <w:highlight w:val="white"/>
                <w:u w:val="none"/>
                <w:vertAlign w:val="baseline"/>
                <w14:ligatures w14:val="none"/>
              </w:rPr>
            </w:pPr>
            <w:r>
              <w:rPr>
                <w:rFonts w:ascii="Times New Roman" w:hAnsi="Times New Roman" w:eastAsia="Times New Roman" w:cs="Times New Roman"/>
                <w:b/>
                <w:bCs/>
                <w:i w:val="0"/>
                <w:iCs w:val="0"/>
                <w:strike w:val="0"/>
                <w:color w:val="000000"/>
                <w:sz w:val="27"/>
                <w:szCs w:val="27"/>
                <w:highlight w:val="white"/>
                <w:u w:val="none"/>
                <w:vertAlign w:val="baseline"/>
              </w:rPr>
              <w:t xml:space="preserve">Итого по коду счета 20431000</w:t>
            </w:r>
            <w:r>
              <w:rPr>
                <w:rFonts w:ascii="Times New Roman" w:hAnsi="Times New Roman" w:eastAsia="Times New Roman" w:cs="Times New Roman"/>
                <w:b/>
                <w:bCs/>
                <w:i w:val="0"/>
                <w:iCs w:val="0"/>
                <w:strike w:val="0"/>
                <w:color w:val="000000"/>
                <w:sz w:val="27"/>
                <w:szCs w:val="27"/>
                <w:highlight w:val="white"/>
                <w:u w:val="none"/>
                <w:vertAlign w:val="baseline"/>
                <w14:ligatures w14:val="none"/>
              </w:rPr>
            </w:r>
            <w:r>
              <w:rPr>
                <w:rFonts w:ascii="Times New Roman" w:hAnsi="Times New Roman" w:eastAsia="Times New Roman" w:cs="Times New Roman"/>
                <w:b/>
                <w:bCs/>
                <w:i w:val="0"/>
                <w:iCs w:val="0"/>
                <w:strike w:val="0"/>
                <w:color w:val="000000"/>
                <w:sz w:val="27"/>
                <w:szCs w:val="27"/>
                <w:highlight w:val="white"/>
                <w:u w:val="none"/>
                <w:vertAlign w:val="baseline"/>
                <w14:ligatures w14:val="none"/>
              </w:rPr>
            </w:r>
          </w:p>
          <w:p>
            <w:pPr>
              <w:jc w:val="left"/>
              <w:rPr>
                <w:rFonts w:ascii="Times New Roman" w:hAnsi="Times New Roman" w:cs="Times New Roman"/>
                <w:b w:val="0"/>
                <w:bCs w:val="0"/>
                <w:i w:val="0"/>
                <w:strike w:val="0"/>
                <w:color w:val="000000"/>
                <w:sz w:val="24"/>
                <w:szCs w:val="24"/>
                <w:highlight w:val="white"/>
                <w:u w:val="none"/>
                <w14:ligatures w14:val="none"/>
              </w:rPr>
            </w:pPr>
            <w:r>
              <w:rPr>
                <w:rFonts w:ascii="Times New Roman" w:hAnsi="Times New Roman" w:eastAsia="Times New Roman" w:cs="Times New Roman"/>
                <w:b w:val="0"/>
                <w:bCs w:val="0"/>
                <w:i w:val="0"/>
                <w:iCs w:val="0"/>
                <w:strike w:val="0"/>
                <w:color w:val="000000"/>
                <w:sz w:val="24"/>
                <w:szCs w:val="24"/>
                <w:highlight w:val="white"/>
                <w:u w:val="none"/>
              </w:rPr>
            </w:r>
            <w:r>
              <w:rPr>
                <w:rFonts w:ascii="Times New Roman" w:hAnsi="Times New Roman" w:cs="Times New Roman"/>
                <w:b w:val="0"/>
                <w:bCs w:val="0"/>
                <w:i w:val="0"/>
                <w:strike w:val="0"/>
                <w:color w:val="000000"/>
                <w:sz w:val="24"/>
                <w:szCs w:val="24"/>
                <w:highlight w:val="white"/>
                <w:u w:val="none"/>
                <w14:ligatures w14:val="none"/>
              </w:rPr>
            </w:r>
            <w:r>
              <w:rPr>
                <w:rFonts w:ascii="Times New Roman" w:hAnsi="Times New Roman" w:cs="Times New Roman"/>
                <w:b w:val="0"/>
                <w:bCs w:val="0"/>
                <w:i w:val="0"/>
                <w:strike w:val="0"/>
                <w:color w:val="000000"/>
                <w:sz w:val="24"/>
                <w:szCs w:val="24"/>
                <w:highlight w:val="white"/>
                <w:u w:val="none"/>
                <w14:ligatures w14:val="none"/>
              </w:rPr>
            </w:r>
          </w:p>
        </w:tc>
        <w:tc>
          <w:tcPr>
            <w:gridSpan w:val="2"/>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825" w:type="dxa"/>
            <w:vAlign w:val="top"/>
            <w:textDirection w:val="lrTb"/>
            <w:noWrap w:val="false"/>
          </w:tcPr>
          <w:p>
            <w:pPr>
              <w:ind w:left="0" w:right="0" w:firstLine="0"/>
              <w:jc w:val="left"/>
              <w:rPr>
                <w:rFonts w:ascii="Times New Roman" w:hAnsi="Times New Roman" w:cs="Times New Roman"/>
                <w:b/>
                <w:bCs/>
                <w:i w:val="0"/>
                <w:strike w:val="0"/>
                <w:color w:val="000000"/>
                <w:sz w:val="24"/>
                <w:szCs w:val="24"/>
                <w:highlight w:val="white"/>
                <w:u w:val="none"/>
                <w14:ligatures w14:val="none"/>
              </w:rPr>
            </w:pPr>
            <w:r>
              <w:rPr>
                <w:rFonts w:ascii="Times New Roman" w:hAnsi="Times New Roman" w:eastAsia="Times New Roman" w:cs="Times New Roman"/>
                <w:b/>
                <w:bCs/>
                <w:i w:val="0"/>
                <w:iCs w:val="0"/>
                <w:strike w:val="0"/>
                <w:color w:val="000000"/>
                <w:sz w:val="24"/>
                <w:szCs w:val="24"/>
                <w:highlight w:val="white"/>
                <w:u w:val="none"/>
              </w:rPr>
              <w:t xml:space="preserve">6 428 165 330,62</w:t>
            </w:r>
            <w:r>
              <w:rPr>
                <w:rFonts w:ascii="Times New Roman" w:hAnsi="Times New Roman" w:cs="Times New Roman"/>
                <w:b/>
                <w:bCs/>
                <w:i w:val="0"/>
                <w:strike w:val="0"/>
                <w:color w:val="000000"/>
                <w:sz w:val="24"/>
                <w:szCs w:val="24"/>
                <w:highlight w:val="white"/>
                <w:u w:val="none"/>
                <w14:ligatures w14:val="none"/>
              </w:rPr>
            </w:r>
            <w:r>
              <w:rPr>
                <w:rFonts w:ascii="Times New Roman" w:hAnsi="Times New Roman" w:cs="Times New Roman"/>
                <w:b/>
                <w:bCs/>
                <w:i w:val="0"/>
                <w:strike w:val="0"/>
                <w:color w:val="000000"/>
                <w:sz w:val="24"/>
                <w:szCs w:val="24"/>
                <w:highlight w:val="white"/>
                <w:u w:val="none"/>
                <w14:ligatures w14:val="none"/>
              </w:rPr>
            </w:r>
          </w:p>
        </w:tc>
      </w:tr>
      <w:tr>
        <w:tblPrEx/>
        <w:trPr>
          <w:trHeight w:val="81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rPr>
                <w:rFonts w:ascii="Times New Roman" w:hAnsi="Times New Roman" w:cs="Times New Roman"/>
                <w:b w:val="0"/>
                <w:bCs w:val="0"/>
                <w:i w:val="0"/>
                <w:strike w:val="0"/>
                <w:color w:val="000000"/>
                <w:sz w:val="27"/>
                <w:szCs w:val="27"/>
                <w:highlight w:val="white"/>
                <w:u w:val="none"/>
                <w14:ligatures w14:val="none"/>
              </w:rPr>
            </w:pPr>
            <w:r>
              <w:rPr>
                <w:rFonts w:ascii="Times New Roman" w:hAnsi="Times New Roman" w:eastAsia="Times New Roman" w:cs="Times New Roman"/>
                <w:b w:val="0"/>
                <w:bCs w:val="0"/>
                <w:i w:val="0"/>
                <w:iCs w:val="0"/>
                <w:strike w:val="0"/>
                <w:color w:val="000000"/>
                <w:sz w:val="27"/>
                <w:szCs w:val="27"/>
                <w:highlight w:val="white"/>
                <w:u w:val="none"/>
              </w:rPr>
              <w:t xml:space="preserve">Государственное унитарное предприятие Ставропольского края "Ставрополькрайводоканал"</w:t>
            </w:r>
            <w:r>
              <w:rPr>
                <w:rFonts w:ascii="Times New Roman" w:hAnsi="Times New Roman" w:cs="Times New Roman"/>
                <w:b w:val="0"/>
                <w:bCs w:val="0"/>
                <w:i w:val="0"/>
                <w:strike w:val="0"/>
                <w:color w:val="000000"/>
                <w:sz w:val="27"/>
                <w:szCs w:val="27"/>
                <w:highlight w:val="white"/>
                <w:u w:val="none"/>
                <w14:ligatures w14:val="none"/>
              </w:rPr>
            </w:r>
            <w:r>
              <w:rPr>
                <w:rFonts w:ascii="Times New Roman" w:hAnsi="Times New Roman" w:cs="Times New Roman"/>
                <w:b w:val="0"/>
                <w:bCs w:val="0"/>
                <w:i w:val="0"/>
                <w:strike w:val="0"/>
                <w:color w:val="000000"/>
                <w:sz w:val="27"/>
                <w:szCs w:val="27"/>
                <w:highlight w:val="white"/>
                <w:u w:val="none"/>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rPr>
                <w:rFonts w:ascii="Times New Roman" w:hAnsi="Times New Roman" w:cs="Times New Roman"/>
                <w:b w:val="0"/>
                <w:bCs w:val="0"/>
                <w:i w:val="0"/>
                <w:strike w:val="0"/>
                <w:color w:val="000000"/>
                <w:sz w:val="24"/>
                <w:szCs w:val="24"/>
                <w:highlight w:val="white"/>
                <w:u w:val="none"/>
                <w14:ligatures w14:val="none"/>
              </w:rPr>
            </w:pPr>
            <w:r>
              <w:rPr>
                <w:rFonts w:ascii="Times New Roman" w:hAnsi="Times New Roman" w:eastAsia="Times New Roman" w:cs="Times New Roman"/>
                <w:b w:val="0"/>
                <w:bCs w:val="0"/>
                <w:i w:val="0"/>
                <w:iCs w:val="0"/>
                <w:strike w:val="0"/>
                <w:color w:val="000000"/>
                <w:sz w:val="24"/>
                <w:szCs w:val="24"/>
                <w:highlight w:val="white"/>
                <w:u w:val="none"/>
              </w:rPr>
              <w:t xml:space="preserve">2635040105</w:t>
            </w:r>
            <w:r>
              <w:rPr>
                <w:rFonts w:ascii="Times New Roman" w:hAnsi="Times New Roman" w:cs="Times New Roman"/>
                <w:b w:val="0"/>
                <w:bCs w:val="0"/>
                <w:i w:val="0"/>
                <w:strike w:val="0"/>
                <w:color w:val="000000"/>
                <w:sz w:val="24"/>
                <w:szCs w:val="24"/>
                <w:highlight w:val="white"/>
                <w:u w:val="none"/>
                <w14:ligatures w14:val="none"/>
              </w:rPr>
            </w:r>
            <w:r>
              <w:rPr>
                <w:rFonts w:ascii="Times New Roman" w:hAnsi="Times New Roman" w:cs="Times New Roman"/>
                <w:b w:val="0"/>
                <w:bCs w:val="0"/>
                <w:i w:val="0"/>
                <w:strike w:val="0"/>
                <w:color w:val="000000"/>
                <w:sz w:val="24"/>
                <w:szCs w:val="24"/>
                <w:highlight w:val="white"/>
                <w:u w:val="none"/>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rPr>
                <w:rFonts w:ascii="Times New Roman" w:hAnsi="Times New Roman" w:cs="Times New Roman"/>
                <w:b w:val="0"/>
                <w:bCs w:val="0"/>
                <w:i w:val="0"/>
                <w:strike w:val="0"/>
                <w:color w:val="000000"/>
                <w:sz w:val="24"/>
                <w:szCs w:val="24"/>
                <w:highlight w:val="white"/>
                <w:u w:val="none"/>
                <w14:ligatures w14:val="none"/>
              </w:rPr>
            </w:pPr>
            <w:r>
              <w:rPr>
                <w:rFonts w:ascii="Times New Roman" w:hAnsi="Times New Roman" w:eastAsia="Times New Roman" w:cs="Times New Roman"/>
                <w:b w:val="0"/>
                <w:bCs w:val="0"/>
                <w:i w:val="0"/>
                <w:iCs w:val="0"/>
                <w:strike w:val="0"/>
                <w:color w:val="000000"/>
                <w:sz w:val="24"/>
                <w:szCs w:val="24"/>
                <w:highlight w:val="white"/>
                <w:u w:val="none"/>
              </w:rPr>
              <w:t xml:space="preserve">1 640 535 245,32</w:t>
            </w:r>
            <w:r>
              <w:rPr>
                <w:rFonts w:ascii="Times New Roman" w:hAnsi="Times New Roman" w:cs="Times New Roman"/>
                <w:b w:val="0"/>
                <w:bCs w:val="0"/>
                <w:i w:val="0"/>
                <w:strike w:val="0"/>
                <w:color w:val="000000"/>
                <w:sz w:val="24"/>
                <w:szCs w:val="24"/>
                <w:highlight w:val="white"/>
                <w:u w:val="none"/>
                <w14:ligatures w14:val="none"/>
              </w:rPr>
            </w:r>
            <w:r>
              <w:rPr>
                <w:rFonts w:ascii="Times New Roman" w:hAnsi="Times New Roman" w:cs="Times New Roman"/>
                <w:b w:val="0"/>
                <w:bCs w:val="0"/>
                <w:i w:val="0"/>
                <w:strike w:val="0"/>
                <w:color w:val="000000"/>
                <w:sz w:val="24"/>
                <w:szCs w:val="24"/>
                <w:highlight w:val="white"/>
                <w:u w:val="none"/>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rPr>
                <w:rFonts w:ascii="Times New Roman" w:hAnsi="Times New Roman" w:cs="Times New Roman"/>
                <w:b w:val="0"/>
                <w:bCs w:val="0"/>
                <w:i w:val="0"/>
                <w:strike w:val="0"/>
                <w:color w:val="000000"/>
                <w:sz w:val="27"/>
                <w:szCs w:val="27"/>
                <w:highlight w:val="white"/>
                <w:u w:val="none"/>
                <w14:ligatures w14:val="none"/>
              </w:rPr>
            </w:pPr>
            <w:r>
              <w:rPr>
                <w:rFonts w:ascii="Times New Roman" w:hAnsi="Times New Roman" w:eastAsia="Times New Roman" w:cs="Times New Roman"/>
                <w:b w:val="0"/>
                <w:bCs w:val="0"/>
                <w:i w:val="0"/>
                <w:iCs w:val="0"/>
                <w:strike w:val="0"/>
                <w:color w:val="000000"/>
                <w:sz w:val="27"/>
                <w:szCs w:val="27"/>
                <w:highlight w:val="white"/>
                <w:u w:val="none"/>
              </w:rPr>
              <w:t xml:space="preserve">уставной фонд государственных (муниципальных) предприятий</w:t>
            </w:r>
            <w:r>
              <w:rPr>
                <w:rFonts w:ascii="Times New Roman" w:hAnsi="Times New Roman" w:cs="Times New Roman"/>
                <w:b w:val="0"/>
                <w:bCs w:val="0"/>
                <w:i w:val="0"/>
                <w:strike w:val="0"/>
                <w:color w:val="000000"/>
                <w:sz w:val="27"/>
                <w:szCs w:val="27"/>
                <w:highlight w:val="white"/>
                <w:u w:val="none"/>
                <w14:ligatures w14:val="none"/>
              </w:rPr>
            </w:r>
            <w:r>
              <w:rPr>
                <w:rFonts w:ascii="Times New Roman" w:hAnsi="Times New Roman" w:cs="Times New Roman"/>
                <w:b w:val="0"/>
                <w:bCs w:val="0"/>
                <w:i w:val="0"/>
                <w:strike w:val="0"/>
                <w:color w:val="000000"/>
                <w:sz w:val="27"/>
                <w:szCs w:val="27"/>
                <w:highlight w:val="white"/>
                <w:u w:val="none"/>
                <w14:ligatures w14:val="none"/>
              </w:rPr>
            </w:r>
          </w:p>
        </w:tc>
      </w:tr>
      <w:tr>
        <w:tblPrEx/>
        <w:trPr>
          <w:trHeight w:val="81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rPr>
                <w:rFonts w:ascii="Times New Roman" w:hAnsi="Times New Roman" w:cs="Times New Roman"/>
                <w:b w:val="0"/>
                <w:bCs w:val="0"/>
                <w:i w:val="0"/>
                <w:strike w:val="0"/>
                <w:color w:val="000000"/>
                <w:sz w:val="27"/>
                <w:szCs w:val="27"/>
                <w:highlight w:val="white"/>
                <w:u w:val="none"/>
                <w14:ligatures w14:val="none"/>
              </w:rPr>
            </w:pPr>
            <w:r>
              <w:rPr>
                <w:rFonts w:ascii="Times New Roman" w:hAnsi="Times New Roman" w:eastAsia="Times New Roman" w:cs="Times New Roman"/>
                <w:b w:val="0"/>
                <w:bCs w:val="0"/>
                <w:i w:val="0"/>
                <w:iCs w:val="0"/>
                <w:strike w:val="0"/>
                <w:color w:val="000000"/>
                <w:sz w:val="27"/>
                <w:szCs w:val="27"/>
                <w:highlight w:val="white"/>
                <w:u w:val="none"/>
              </w:rPr>
              <w:t xml:space="preserve">Государственное унитарное предприятие Ставропольского края "Ставропольский краевой теплоэнергетический комплекс"</w:t>
            </w:r>
            <w:r>
              <w:rPr>
                <w:rFonts w:ascii="Times New Roman" w:hAnsi="Times New Roman" w:cs="Times New Roman"/>
                <w:b w:val="0"/>
                <w:bCs w:val="0"/>
                <w:i w:val="0"/>
                <w:strike w:val="0"/>
                <w:color w:val="000000"/>
                <w:sz w:val="27"/>
                <w:szCs w:val="27"/>
                <w:highlight w:val="white"/>
                <w:u w:val="none"/>
                <w14:ligatures w14:val="none"/>
              </w:rPr>
            </w:r>
            <w:r>
              <w:rPr>
                <w:rFonts w:ascii="Times New Roman" w:hAnsi="Times New Roman" w:cs="Times New Roman"/>
                <w:b w:val="0"/>
                <w:bCs w:val="0"/>
                <w:i w:val="0"/>
                <w:strike w:val="0"/>
                <w:color w:val="000000"/>
                <w:sz w:val="27"/>
                <w:szCs w:val="27"/>
                <w:highlight w:val="white"/>
                <w:u w:val="none"/>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rPr>
                <w:rFonts w:ascii="Times New Roman" w:hAnsi="Times New Roman" w:cs="Times New Roman"/>
                <w:b w:val="0"/>
                <w:bCs w:val="0"/>
                <w:i w:val="0"/>
                <w:strike w:val="0"/>
                <w:color w:val="000000"/>
                <w:sz w:val="24"/>
                <w:szCs w:val="24"/>
                <w:highlight w:val="white"/>
                <w:u w:val="none"/>
                <w14:ligatures w14:val="none"/>
              </w:rPr>
            </w:pPr>
            <w:r>
              <w:rPr>
                <w:rFonts w:ascii="Times New Roman" w:hAnsi="Times New Roman" w:eastAsia="Times New Roman" w:cs="Times New Roman"/>
                <w:b w:val="0"/>
                <w:bCs w:val="0"/>
                <w:i w:val="0"/>
                <w:iCs w:val="0"/>
                <w:strike w:val="0"/>
                <w:color w:val="000000"/>
                <w:sz w:val="24"/>
                <w:szCs w:val="24"/>
                <w:highlight w:val="white"/>
                <w:u w:val="none"/>
              </w:rPr>
              <w:t xml:space="preserve">2635060510</w:t>
            </w:r>
            <w:r>
              <w:rPr>
                <w:rFonts w:ascii="Times New Roman" w:hAnsi="Times New Roman" w:cs="Times New Roman"/>
                <w:b w:val="0"/>
                <w:bCs w:val="0"/>
                <w:i w:val="0"/>
                <w:strike w:val="0"/>
                <w:color w:val="000000"/>
                <w:sz w:val="24"/>
                <w:szCs w:val="24"/>
                <w:highlight w:val="white"/>
                <w:u w:val="none"/>
                <w14:ligatures w14:val="none"/>
              </w:rPr>
            </w:r>
            <w:r>
              <w:rPr>
                <w:rFonts w:ascii="Times New Roman" w:hAnsi="Times New Roman" w:cs="Times New Roman"/>
                <w:b w:val="0"/>
                <w:bCs w:val="0"/>
                <w:i w:val="0"/>
                <w:strike w:val="0"/>
                <w:color w:val="000000"/>
                <w:sz w:val="24"/>
                <w:szCs w:val="24"/>
                <w:highlight w:val="white"/>
                <w:u w:val="none"/>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rPr>
                <w:rFonts w:ascii="Times New Roman" w:hAnsi="Times New Roman" w:cs="Times New Roman"/>
                <w:b w:val="0"/>
                <w:bCs w:val="0"/>
                <w:i w:val="0"/>
                <w:strike w:val="0"/>
                <w:color w:val="000000"/>
                <w:sz w:val="24"/>
                <w:szCs w:val="24"/>
                <w:highlight w:val="white"/>
                <w:u w:val="none"/>
                <w14:ligatures w14:val="none"/>
              </w:rPr>
            </w:pPr>
            <w:r>
              <w:rPr>
                <w:rFonts w:ascii="Times New Roman" w:hAnsi="Times New Roman" w:eastAsia="Times New Roman" w:cs="Times New Roman"/>
                <w:b w:val="0"/>
                <w:bCs w:val="0"/>
                <w:i w:val="0"/>
                <w:iCs w:val="0"/>
                <w:strike w:val="0"/>
                <w:color w:val="000000"/>
                <w:sz w:val="24"/>
                <w:szCs w:val="24"/>
                <w:highlight w:val="white"/>
                <w:u w:val="none"/>
              </w:rPr>
              <w:t xml:space="preserve">718 908 671,89</w:t>
            </w:r>
            <w:r>
              <w:rPr>
                <w:rFonts w:ascii="Times New Roman" w:hAnsi="Times New Roman" w:cs="Times New Roman"/>
                <w:b w:val="0"/>
                <w:bCs w:val="0"/>
                <w:i w:val="0"/>
                <w:strike w:val="0"/>
                <w:color w:val="000000"/>
                <w:sz w:val="24"/>
                <w:szCs w:val="24"/>
                <w:highlight w:val="white"/>
                <w:u w:val="none"/>
                <w14:ligatures w14:val="none"/>
              </w:rPr>
            </w:r>
            <w:r>
              <w:rPr>
                <w:rFonts w:ascii="Times New Roman" w:hAnsi="Times New Roman" w:cs="Times New Roman"/>
                <w:b w:val="0"/>
                <w:bCs w:val="0"/>
                <w:i w:val="0"/>
                <w:strike w:val="0"/>
                <w:color w:val="000000"/>
                <w:sz w:val="24"/>
                <w:szCs w:val="24"/>
                <w:highlight w:val="white"/>
                <w:u w:val="none"/>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rPr>
                <w:rFonts w:ascii="Times New Roman" w:hAnsi="Times New Roman" w:cs="Times New Roman"/>
                <w:b w:val="0"/>
                <w:bCs w:val="0"/>
                <w:i w:val="0"/>
                <w:strike w:val="0"/>
                <w:color w:val="000000"/>
                <w:sz w:val="27"/>
                <w:szCs w:val="27"/>
                <w:highlight w:val="white"/>
                <w:u w:val="none"/>
                <w14:ligatures w14:val="none"/>
              </w:rPr>
            </w:pPr>
            <w:r>
              <w:rPr>
                <w:rFonts w:ascii="Times New Roman" w:hAnsi="Times New Roman" w:eastAsia="Times New Roman" w:cs="Times New Roman"/>
                <w:b w:val="0"/>
                <w:bCs w:val="0"/>
                <w:i w:val="0"/>
                <w:iCs w:val="0"/>
                <w:strike w:val="0"/>
                <w:color w:val="000000"/>
                <w:sz w:val="27"/>
                <w:szCs w:val="27"/>
                <w:highlight w:val="white"/>
                <w:u w:val="none"/>
              </w:rPr>
              <w:t xml:space="preserve">уставной фонд государственных (муниципальных) предприятий</w:t>
            </w:r>
            <w:r>
              <w:rPr>
                <w:rFonts w:ascii="Times New Roman" w:hAnsi="Times New Roman" w:cs="Times New Roman"/>
                <w:b w:val="0"/>
                <w:bCs w:val="0"/>
                <w:i w:val="0"/>
                <w:strike w:val="0"/>
                <w:color w:val="000000"/>
                <w:sz w:val="27"/>
                <w:szCs w:val="27"/>
                <w:highlight w:val="white"/>
                <w:u w:val="none"/>
                <w14:ligatures w14:val="none"/>
              </w:rPr>
            </w:r>
            <w:r>
              <w:rPr>
                <w:rFonts w:ascii="Times New Roman" w:hAnsi="Times New Roman" w:cs="Times New Roman"/>
                <w:b w:val="0"/>
                <w:bCs w:val="0"/>
                <w:i w:val="0"/>
                <w:strike w:val="0"/>
                <w:color w:val="000000"/>
                <w:sz w:val="27"/>
                <w:szCs w:val="27"/>
                <w:highlight w:val="white"/>
                <w:u w:val="none"/>
                <w14:ligatures w14:val="none"/>
              </w:rPr>
            </w:r>
          </w:p>
        </w:tc>
      </w:tr>
      <w:tr>
        <w:tblPrEx/>
        <w:trPr>
          <w:trHeight w:val="81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rPr>
                <w:rFonts w:ascii="Times New Roman" w:hAnsi="Times New Roman" w:cs="Times New Roman"/>
                <w:b w:val="0"/>
                <w:bCs w:val="0"/>
                <w:i w:val="0"/>
                <w:strike w:val="0"/>
                <w:color w:val="000000"/>
                <w:sz w:val="27"/>
                <w:szCs w:val="27"/>
                <w:highlight w:val="white"/>
                <w:u w:val="none"/>
                <w14:ligatures w14:val="none"/>
              </w:rPr>
            </w:pPr>
            <w:r>
              <w:rPr>
                <w:rFonts w:ascii="Times New Roman" w:hAnsi="Times New Roman" w:eastAsia="Times New Roman" w:cs="Times New Roman"/>
                <w:b w:val="0"/>
                <w:bCs w:val="0"/>
                <w:i w:val="0"/>
                <w:iCs w:val="0"/>
                <w:strike w:val="0"/>
                <w:color w:val="000000"/>
                <w:sz w:val="27"/>
                <w:szCs w:val="27"/>
                <w:highlight w:val="white"/>
                <w:u w:val="none"/>
              </w:rPr>
              <w:t xml:space="preserve">Государственное унитарное предприятие Ставропольского края "Крайтранс"</w:t>
            </w:r>
            <w:r>
              <w:rPr>
                <w:rFonts w:ascii="Times New Roman" w:hAnsi="Times New Roman" w:cs="Times New Roman"/>
                <w:b w:val="0"/>
                <w:bCs w:val="0"/>
                <w:i w:val="0"/>
                <w:strike w:val="0"/>
                <w:color w:val="000000"/>
                <w:sz w:val="27"/>
                <w:szCs w:val="27"/>
                <w:highlight w:val="white"/>
                <w:u w:val="none"/>
                <w14:ligatures w14:val="none"/>
              </w:rPr>
            </w:r>
            <w:r>
              <w:rPr>
                <w:rFonts w:ascii="Times New Roman" w:hAnsi="Times New Roman" w:cs="Times New Roman"/>
                <w:b w:val="0"/>
                <w:bCs w:val="0"/>
                <w:i w:val="0"/>
                <w:strike w:val="0"/>
                <w:color w:val="000000"/>
                <w:sz w:val="27"/>
                <w:szCs w:val="27"/>
                <w:highlight w:val="white"/>
                <w:u w:val="none"/>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rPr>
                <w:rFonts w:ascii="Times New Roman" w:hAnsi="Times New Roman" w:cs="Times New Roman"/>
                <w:b w:val="0"/>
                <w:bCs w:val="0"/>
                <w:i w:val="0"/>
                <w:strike w:val="0"/>
                <w:color w:val="000000"/>
                <w:sz w:val="24"/>
                <w:szCs w:val="24"/>
                <w:highlight w:val="white"/>
                <w:u w:val="none"/>
                <w14:ligatures w14:val="none"/>
              </w:rPr>
            </w:pPr>
            <w:r>
              <w:rPr>
                <w:rFonts w:ascii="Times New Roman" w:hAnsi="Times New Roman" w:eastAsia="Times New Roman" w:cs="Times New Roman"/>
                <w:b w:val="0"/>
                <w:bCs w:val="0"/>
                <w:i w:val="0"/>
                <w:iCs w:val="0"/>
                <w:strike w:val="0"/>
                <w:color w:val="000000"/>
                <w:sz w:val="24"/>
                <w:szCs w:val="24"/>
                <w:highlight w:val="white"/>
                <w:u w:val="none"/>
              </w:rPr>
              <w:t xml:space="preserve">2633001510</w:t>
            </w:r>
            <w:r>
              <w:rPr>
                <w:rFonts w:ascii="Times New Roman" w:hAnsi="Times New Roman" w:cs="Times New Roman"/>
                <w:b w:val="0"/>
                <w:bCs w:val="0"/>
                <w:i w:val="0"/>
                <w:strike w:val="0"/>
                <w:color w:val="000000"/>
                <w:sz w:val="24"/>
                <w:szCs w:val="24"/>
                <w:highlight w:val="white"/>
                <w:u w:val="none"/>
                <w14:ligatures w14:val="none"/>
              </w:rPr>
            </w:r>
            <w:r>
              <w:rPr>
                <w:rFonts w:ascii="Times New Roman" w:hAnsi="Times New Roman" w:cs="Times New Roman"/>
                <w:b w:val="0"/>
                <w:bCs w:val="0"/>
                <w:i w:val="0"/>
                <w:strike w:val="0"/>
                <w:color w:val="000000"/>
                <w:sz w:val="24"/>
                <w:szCs w:val="24"/>
                <w:highlight w:val="white"/>
                <w:u w:val="none"/>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rPr>
                <w:rFonts w:ascii="Times New Roman" w:hAnsi="Times New Roman" w:cs="Times New Roman"/>
                <w:b w:val="0"/>
                <w:bCs w:val="0"/>
                <w:i w:val="0"/>
                <w:strike w:val="0"/>
                <w:color w:val="000000"/>
                <w:sz w:val="24"/>
                <w:szCs w:val="24"/>
                <w:highlight w:val="white"/>
                <w:u w:val="none"/>
                <w14:ligatures w14:val="none"/>
              </w:rPr>
            </w:pPr>
            <w:r>
              <w:rPr>
                <w:rFonts w:ascii="Times New Roman" w:hAnsi="Times New Roman" w:eastAsia="Times New Roman" w:cs="Times New Roman"/>
                <w:b w:val="0"/>
                <w:bCs w:val="0"/>
                <w:i w:val="0"/>
                <w:iCs w:val="0"/>
                <w:strike w:val="0"/>
                <w:color w:val="000000"/>
                <w:sz w:val="24"/>
                <w:szCs w:val="24"/>
                <w:highlight w:val="white"/>
                <w:u w:val="none"/>
              </w:rPr>
              <w:t xml:space="preserve">40 874 293,64</w:t>
            </w:r>
            <w:r>
              <w:rPr>
                <w:rFonts w:ascii="Times New Roman" w:hAnsi="Times New Roman" w:cs="Times New Roman"/>
                <w:b w:val="0"/>
                <w:bCs w:val="0"/>
                <w:i w:val="0"/>
                <w:strike w:val="0"/>
                <w:color w:val="000000"/>
                <w:sz w:val="24"/>
                <w:szCs w:val="24"/>
                <w:highlight w:val="white"/>
                <w:u w:val="none"/>
                <w14:ligatures w14:val="none"/>
              </w:rPr>
            </w:r>
            <w:r>
              <w:rPr>
                <w:rFonts w:ascii="Times New Roman" w:hAnsi="Times New Roman" w:cs="Times New Roman"/>
                <w:b w:val="0"/>
                <w:bCs w:val="0"/>
                <w:i w:val="0"/>
                <w:strike w:val="0"/>
                <w:color w:val="000000"/>
                <w:sz w:val="24"/>
                <w:szCs w:val="24"/>
                <w:highlight w:val="white"/>
                <w:u w:val="none"/>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rPr>
                <w:rFonts w:ascii="Times New Roman" w:hAnsi="Times New Roman" w:cs="Times New Roman"/>
                <w:b w:val="0"/>
                <w:bCs w:val="0"/>
                <w:i w:val="0"/>
                <w:strike w:val="0"/>
                <w:color w:val="000000"/>
                <w:sz w:val="27"/>
                <w:szCs w:val="27"/>
                <w:highlight w:val="white"/>
                <w:u w:val="none"/>
                <w14:ligatures w14:val="none"/>
              </w:rPr>
            </w:pPr>
            <w:r>
              <w:rPr>
                <w:rFonts w:ascii="Times New Roman" w:hAnsi="Times New Roman" w:eastAsia="Times New Roman" w:cs="Times New Roman"/>
                <w:b w:val="0"/>
                <w:bCs w:val="0"/>
                <w:i w:val="0"/>
                <w:iCs w:val="0"/>
                <w:strike w:val="0"/>
                <w:color w:val="000000"/>
                <w:sz w:val="27"/>
                <w:szCs w:val="27"/>
                <w:highlight w:val="white"/>
                <w:u w:val="none"/>
              </w:rPr>
              <w:t xml:space="preserve">уставной фонд государственных (муниципальных) предприятий</w:t>
            </w:r>
            <w:r>
              <w:rPr>
                <w:rFonts w:ascii="Times New Roman" w:hAnsi="Times New Roman" w:cs="Times New Roman"/>
                <w:b w:val="0"/>
                <w:bCs w:val="0"/>
                <w:i w:val="0"/>
                <w:strike w:val="0"/>
                <w:color w:val="000000"/>
                <w:sz w:val="27"/>
                <w:szCs w:val="27"/>
                <w:highlight w:val="white"/>
                <w:u w:val="none"/>
                <w14:ligatures w14:val="none"/>
              </w:rPr>
            </w:r>
            <w:r>
              <w:rPr>
                <w:rFonts w:ascii="Times New Roman" w:hAnsi="Times New Roman" w:cs="Times New Roman"/>
                <w:b w:val="0"/>
                <w:bCs w:val="0"/>
                <w:i w:val="0"/>
                <w:strike w:val="0"/>
                <w:color w:val="000000"/>
                <w:sz w:val="27"/>
                <w:szCs w:val="27"/>
                <w:highlight w:val="white"/>
                <w:u w:val="none"/>
                <w14:ligatures w14:val="none"/>
              </w:rPr>
            </w:r>
          </w:p>
        </w:tc>
      </w:tr>
      <w:tr>
        <w:tblPrEx/>
        <w:trPr>
          <w:trHeight w:val="81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rPr>
                <w:rFonts w:ascii="Times New Roman" w:hAnsi="Times New Roman" w:cs="Times New Roman"/>
                <w:b w:val="0"/>
                <w:bCs w:val="0"/>
                <w:i w:val="0"/>
                <w:strike w:val="0"/>
                <w:color w:val="000000"/>
                <w:sz w:val="27"/>
                <w:szCs w:val="27"/>
                <w:highlight w:val="white"/>
                <w:u w:val="none"/>
                <w14:ligatures w14:val="none"/>
              </w:rPr>
            </w:pPr>
            <w:r>
              <w:rPr>
                <w:rFonts w:ascii="Times New Roman" w:hAnsi="Times New Roman" w:eastAsia="Times New Roman" w:cs="Times New Roman"/>
                <w:b w:val="0"/>
                <w:bCs w:val="0"/>
                <w:i w:val="0"/>
                <w:iCs w:val="0"/>
                <w:strike w:val="0"/>
                <w:color w:val="000000"/>
                <w:sz w:val="27"/>
                <w:szCs w:val="27"/>
                <w:highlight w:val="white"/>
                <w:u w:val="none"/>
              </w:rPr>
              <w:t xml:space="preserve">Государственное унитарное предприятие Ставропольского края "Сельскохозяйственное предприятие "Зеленогорское"</w:t>
            </w:r>
            <w:r>
              <w:rPr>
                <w:rFonts w:ascii="Times New Roman" w:hAnsi="Times New Roman" w:cs="Times New Roman"/>
                <w:b w:val="0"/>
                <w:bCs w:val="0"/>
                <w:i w:val="0"/>
                <w:strike w:val="0"/>
                <w:color w:val="000000"/>
                <w:sz w:val="27"/>
                <w:szCs w:val="27"/>
                <w:highlight w:val="white"/>
                <w:u w:val="none"/>
                <w14:ligatures w14:val="none"/>
              </w:rPr>
            </w:r>
            <w:r>
              <w:rPr>
                <w:rFonts w:ascii="Times New Roman" w:hAnsi="Times New Roman" w:cs="Times New Roman"/>
                <w:b w:val="0"/>
                <w:bCs w:val="0"/>
                <w:i w:val="0"/>
                <w:strike w:val="0"/>
                <w:color w:val="000000"/>
                <w:sz w:val="27"/>
                <w:szCs w:val="27"/>
                <w:highlight w:val="white"/>
                <w:u w:val="none"/>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rPr>
                <w:rFonts w:ascii="Times New Roman" w:hAnsi="Times New Roman" w:cs="Times New Roman"/>
                <w:b w:val="0"/>
                <w:bCs w:val="0"/>
                <w:i w:val="0"/>
                <w:strike w:val="0"/>
                <w:color w:val="000000"/>
                <w:sz w:val="24"/>
                <w:szCs w:val="24"/>
                <w:highlight w:val="white"/>
                <w:u w:val="none"/>
                <w14:ligatures w14:val="none"/>
              </w:rPr>
            </w:pPr>
            <w:r>
              <w:rPr>
                <w:rFonts w:ascii="Times New Roman" w:hAnsi="Times New Roman" w:eastAsia="Times New Roman" w:cs="Times New Roman"/>
                <w:b w:val="0"/>
                <w:bCs w:val="0"/>
                <w:i w:val="0"/>
                <w:iCs w:val="0"/>
                <w:strike w:val="0"/>
                <w:color w:val="000000"/>
                <w:sz w:val="24"/>
                <w:szCs w:val="24"/>
                <w:highlight w:val="white"/>
                <w:u w:val="none"/>
              </w:rPr>
              <w:t xml:space="preserve">2628002719</w:t>
            </w:r>
            <w:r>
              <w:rPr>
                <w:rFonts w:ascii="Times New Roman" w:hAnsi="Times New Roman" w:cs="Times New Roman"/>
                <w:b w:val="0"/>
                <w:bCs w:val="0"/>
                <w:i w:val="0"/>
                <w:strike w:val="0"/>
                <w:color w:val="000000"/>
                <w:sz w:val="24"/>
                <w:szCs w:val="24"/>
                <w:highlight w:val="white"/>
                <w:u w:val="none"/>
                <w14:ligatures w14:val="none"/>
              </w:rPr>
            </w:r>
            <w:r>
              <w:rPr>
                <w:rFonts w:ascii="Times New Roman" w:hAnsi="Times New Roman" w:cs="Times New Roman"/>
                <w:b w:val="0"/>
                <w:bCs w:val="0"/>
                <w:i w:val="0"/>
                <w:strike w:val="0"/>
                <w:color w:val="000000"/>
                <w:sz w:val="24"/>
                <w:szCs w:val="24"/>
                <w:highlight w:val="white"/>
                <w:u w:val="none"/>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rPr>
                <w:rFonts w:ascii="Times New Roman" w:hAnsi="Times New Roman" w:cs="Times New Roman"/>
                <w:b w:val="0"/>
                <w:bCs w:val="0"/>
                <w:i w:val="0"/>
                <w:strike w:val="0"/>
                <w:color w:val="000000"/>
                <w:sz w:val="24"/>
                <w:szCs w:val="24"/>
                <w:highlight w:val="white"/>
                <w:u w:val="none"/>
                <w14:ligatures w14:val="none"/>
              </w:rPr>
            </w:pPr>
            <w:r>
              <w:rPr>
                <w:rFonts w:ascii="Times New Roman" w:hAnsi="Times New Roman" w:eastAsia="Times New Roman" w:cs="Times New Roman"/>
                <w:b w:val="0"/>
                <w:bCs w:val="0"/>
                <w:i w:val="0"/>
                <w:iCs w:val="0"/>
                <w:strike w:val="0"/>
                <w:color w:val="000000"/>
                <w:sz w:val="24"/>
                <w:szCs w:val="24"/>
                <w:highlight w:val="white"/>
                <w:u w:val="none"/>
              </w:rPr>
              <w:t xml:space="preserve">63 083 490,00</w:t>
            </w:r>
            <w:r>
              <w:rPr>
                <w:rFonts w:ascii="Times New Roman" w:hAnsi="Times New Roman" w:cs="Times New Roman"/>
                <w:b w:val="0"/>
                <w:bCs w:val="0"/>
                <w:i w:val="0"/>
                <w:strike w:val="0"/>
                <w:color w:val="000000"/>
                <w:sz w:val="24"/>
                <w:szCs w:val="24"/>
                <w:highlight w:val="white"/>
                <w:u w:val="none"/>
                <w14:ligatures w14:val="none"/>
              </w:rPr>
            </w:r>
            <w:r>
              <w:rPr>
                <w:rFonts w:ascii="Times New Roman" w:hAnsi="Times New Roman" w:cs="Times New Roman"/>
                <w:b w:val="0"/>
                <w:bCs w:val="0"/>
                <w:i w:val="0"/>
                <w:strike w:val="0"/>
                <w:color w:val="000000"/>
                <w:sz w:val="24"/>
                <w:szCs w:val="24"/>
                <w:highlight w:val="white"/>
                <w:u w:val="none"/>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rPr>
                <w:rFonts w:ascii="Times New Roman" w:hAnsi="Times New Roman" w:cs="Times New Roman"/>
                <w:b w:val="0"/>
                <w:bCs w:val="0"/>
                <w:i w:val="0"/>
                <w:strike w:val="0"/>
                <w:color w:val="000000"/>
                <w:sz w:val="27"/>
                <w:szCs w:val="27"/>
                <w:highlight w:val="white"/>
                <w:u w:val="none"/>
                <w14:ligatures w14:val="none"/>
              </w:rPr>
            </w:pPr>
            <w:r>
              <w:rPr>
                <w:rFonts w:ascii="Times New Roman" w:hAnsi="Times New Roman" w:eastAsia="Times New Roman" w:cs="Times New Roman"/>
                <w:b w:val="0"/>
                <w:bCs w:val="0"/>
                <w:i w:val="0"/>
                <w:iCs w:val="0"/>
                <w:strike w:val="0"/>
                <w:color w:val="000000"/>
                <w:sz w:val="27"/>
                <w:szCs w:val="27"/>
                <w:highlight w:val="white"/>
                <w:u w:val="none"/>
              </w:rPr>
              <w:t xml:space="preserve">уставной фонд государственных (муниципальных) предприятий</w:t>
            </w:r>
            <w:r>
              <w:rPr>
                <w:rFonts w:ascii="Times New Roman" w:hAnsi="Times New Roman" w:cs="Times New Roman"/>
                <w:b w:val="0"/>
                <w:bCs w:val="0"/>
                <w:i w:val="0"/>
                <w:strike w:val="0"/>
                <w:color w:val="000000"/>
                <w:sz w:val="27"/>
                <w:szCs w:val="27"/>
                <w:highlight w:val="white"/>
                <w:u w:val="none"/>
                <w14:ligatures w14:val="none"/>
              </w:rPr>
            </w:r>
            <w:r>
              <w:rPr>
                <w:rFonts w:ascii="Times New Roman" w:hAnsi="Times New Roman" w:cs="Times New Roman"/>
                <w:b w:val="0"/>
                <w:bCs w:val="0"/>
                <w:i w:val="0"/>
                <w:strike w:val="0"/>
                <w:color w:val="000000"/>
                <w:sz w:val="27"/>
                <w:szCs w:val="27"/>
                <w:highlight w:val="white"/>
                <w:u w:val="none"/>
                <w14:ligatures w14:val="none"/>
              </w:rPr>
            </w:r>
          </w:p>
        </w:tc>
      </w:tr>
      <w:tr>
        <w:tblPrEx/>
        <w:trPr>
          <w:trHeight w:val="81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rPr>
                <w:rFonts w:ascii="Times New Roman" w:hAnsi="Times New Roman" w:cs="Times New Roman"/>
                <w:b w:val="0"/>
                <w:bCs w:val="0"/>
                <w:i w:val="0"/>
                <w:strike w:val="0"/>
                <w:color w:val="000000"/>
                <w:sz w:val="27"/>
                <w:szCs w:val="27"/>
                <w:highlight w:val="white"/>
                <w:u w:val="none"/>
                <w14:ligatures w14:val="none"/>
              </w:rPr>
            </w:pPr>
            <w:r>
              <w:rPr>
                <w:rFonts w:ascii="Times New Roman" w:hAnsi="Times New Roman" w:eastAsia="Times New Roman" w:cs="Times New Roman"/>
                <w:b w:val="0"/>
                <w:bCs w:val="0"/>
                <w:i w:val="0"/>
                <w:iCs w:val="0"/>
                <w:strike w:val="0"/>
                <w:color w:val="000000"/>
                <w:sz w:val="27"/>
                <w:szCs w:val="27"/>
                <w:highlight w:val="white"/>
                <w:u w:val="none"/>
              </w:rPr>
              <w:t xml:space="preserve">Государственное унитарное предприятие Ставропольского края "Жилищно-коммунальное хозяйство советского района"</w:t>
            </w:r>
            <w:r>
              <w:rPr>
                <w:rFonts w:ascii="Times New Roman" w:hAnsi="Times New Roman" w:cs="Times New Roman"/>
                <w:b w:val="0"/>
                <w:bCs w:val="0"/>
                <w:i w:val="0"/>
                <w:strike w:val="0"/>
                <w:color w:val="000000"/>
                <w:sz w:val="27"/>
                <w:szCs w:val="27"/>
                <w:highlight w:val="white"/>
                <w:u w:val="none"/>
                <w14:ligatures w14:val="none"/>
              </w:rPr>
            </w:r>
            <w:r>
              <w:rPr>
                <w:rFonts w:ascii="Times New Roman" w:hAnsi="Times New Roman" w:cs="Times New Roman"/>
                <w:b w:val="0"/>
                <w:bCs w:val="0"/>
                <w:i w:val="0"/>
                <w:strike w:val="0"/>
                <w:color w:val="000000"/>
                <w:sz w:val="27"/>
                <w:szCs w:val="27"/>
                <w:highlight w:val="white"/>
                <w:u w:val="none"/>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rPr>
                <w:rFonts w:ascii="Times New Roman" w:hAnsi="Times New Roman" w:cs="Times New Roman"/>
                <w:b w:val="0"/>
                <w:bCs w:val="0"/>
                <w:i w:val="0"/>
                <w:strike w:val="0"/>
                <w:color w:val="000000"/>
                <w:sz w:val="24"/>
                <w:szCs w:val="24"/>
                <w:highlight w:val="white"/>
                <w:u w:val="none"/>
                <w14:ligatures w14:val="none"/>
              </w:rPr>
            </w:pPr>
            <w:r>
              <w:rPr>
                <w:rFonts w:ascii="Times New Roman" w:hAnsi="Times New Roman" w:eastAsia="Times New Roman" w:cs="Times New Roman"/>
                <w:b w:val="0"/>
                <w:bCs w:val="0"/>
                <w:i w:val="0"/>
                <w:iCs w:val="0"/>
                <w:strike w:val="0"/>
                <w:color w:val="000000"/>
                <w:sz w:val="24"/>
                <w:szCs w:val="24"/>
                <w:highlight w:val="white"/>
                <w:u w:val="none"/>
              </w:rPr>
              <w:t xml:space="preserve">2619001525</w:t>
            </w:r>
            <w:r>
              <w:rPr>
                <w:rFonts w:ascii="Times New Roman" w:hAnsi="Times New Roman" w:cs="Times New Roman"/>
                <w:b w:val="0"/>
                <w:bCs w:val="0"/>
                <w:i w:val="0"/>
                <w:strike w:val="0"/>
                <w:color w:val="000000"/>
                <w:sz w:val="24"/>
                <w:szCs w:val="24"/>
                <w:highlight w:val="white"/>
                <w:u w:val="none"/>
                <w14:ligatures w14:val="none"/>
              </w:rPr>
            </w:r>
            <w:r>
              <w:rPr>
                <w:rFonts w:ascii="Times New Roman" w:hAnsi="Times New Roman" w:cs="Times New Roman"/>
                <w:b w:val="0"/>
                <w:bCs w:val="0"/>
                <w:i w:val="0"/>
                <w:strike w:val="0"/>
                <w:color w:val="000000"/>
                <w:sz w:val="24"/>
                <w:szCs w:val="24"/>
                <w:highlight w:val="white"/>
                <w:u w:val="none"/>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rPr>
                <w:rFonts w:ascii="Times New Roman" w:hAnsi="Times New Roman" w:cs="Times New Roman"/>
                <w:b w:val="0"/>
                <w:bCs w:val="0"/>
                <w:i w:val="0"/>
                <w:strike w:val="0"/>
                <w:color w:val="000000"/>
                <w:sz w:val="24"/>
                <w:szCs w:val="24"/>
                <w:highlight w:val="white"/>
                <w:u w:val="none"/>
                <w14:ligatures w14:val="none"/>
              </w:rPr>
            </w:pPr>
            <w:r>
              <w:rPr>
                <w:rFonts w:ascii="Times New Roman" w:hAnsi="Times New Roman" w:eastAsia="Times New Roman" w:cs="Times New Roman"/>
                <w:b w:val="0"/>
                <w:bCs w:val="0"/>
                <w:i w:val="0"/>
                <w:iCs w:val="0"/>
                <w:strike w:val="0"/>
                <w:color w:val="000000"/>
                <w:sz w:val="24"/>
                <w:szCs w:val="24"/>
                <w:highlight w:val="white"/>
                <w:u w:val="none"/>
              </w:rPr>
              <w:t xml:space="preserve">1 005 093,00</w:t>
            </w:r>
            <w:r>
              <w:rPr>
                <w:rFonts w:ascii="Times New Roman" w:hAnsi="Times New Roman" w:cs="Times New Roman"/>
                <w:b w:val="0"/>
                <w:bCs w:val="0"/>
                <w:i w:val="0"/>
                <w:strike w:val="0"/>
                <w:color w:val="000000"/>
                <w:sz w:val="24"/>
                <w:szCs w:val="24"/>
                <w:highlight w:val="white"/>
                <w:u w:val="none"/>
                <w14:ligatures w14:val="none"/>
              </w:rPr>
            </w:r>
            <w:r>
              <w:rPr>
                <w:rFonts w:ascii="Times New Roman" w:hAnsi="Times New Roman" w:cs="Times New Roman"/>
                <w:b w:val="0"/>
                <w:bCs w:val="0"/>
                <w:i w:val="0"/>
                <w:strike w:val="0"/>
                <w:color w:val="000000"/>
                <w:sz w:val="24"/>
                <w:szCs w:val="24"/>
                <w:highlight w:val="white"/>
                <w:u w:val="none"/>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rPr>
                <w:rFonts w:ascii="Times New Roman" w:hAnsi="Times New Roman" w:cs="Times New Roman"/>
                <w:b w:val="0"/>
                <w:bCs w:val="0"/>
                <w:i w:val="0"/>
                <w:strike w:val="0"/>
                <w:color w:val="000000"/>
                <w:sz w:val="27"/>
                <w:szCs w:val="27"/>
                <w:highlight w:val="white"/>
                <w:u w:val="none"/>
                <w14:ligatures w14:val="none"/>
              </w:rPr>
            </w:pPr>
            <w:r>
              <w:rPr>
                <w:rFonts w:ascii="Times New Roman" w:hAnsi="Times New Roman" w:eastAsia="Times New Roman" w:cs="Times New Roman"/>
                <w:b w:val="0"/>
                <w:bCs w:val="0"/>
                <w:i w:val="0"/>
                <w:iCs w:val="0"/>
                <w:strike w:val="0"/>
                <w:color w:val="000000"/>
                <w:sz w:val="27"/>
                <w:szCs w:val="27"/>
                <w:highlight w:val="white"/>
                <w:u w:val="none"/>
              </w:rPr>
              <w:t xml:space="preserve">уставной фонд государственных (муниципальных) предприятий</w:t>
            </w:r>
            <w:r>
              <w:rPr>
                <w:rFonts w:ascii="Times New Roman" w:hAnsi="Times New Roman" w:cs="Times New Roman"/>
                <w:b w:val="0"/>
                <w:bCs w:val="0"/>
                <w:i w:val="0"/>
                <w:strike w:val="0"/>
                <w:color w:val="000000"/>
                <w:sz w:val="27"/>
                <w:szCs w:val="27"/>
                <w:highlight w:val="white"/>
                <w:u w:val="none"/>
                <w14:ligatures w14:val="none"/>
              </w:rPr>
            </w:r>
            <w:r>
              <w:rPr>
                <w:rFonts w:ascii="Times New Roman" w:hAnsi="Times New Roman" w:cs="Times New Roman"/>
                <w:b w:val="0"/>
                <w:bCs w:val="0"/>
                <w:i w:val="0"/>
                <w:strike w:val="0"/>
                <w:color w:val="000000"/>
                <w:sz w:val="27"/>
                <w:szCs w:val="27"/>
                <w:highlight w:val="white"/>
                <w:u w:val="none"/>
                <w14:ligatures w14:val="none"/>
              </w:rPr>
            </w:r>
          </w:p>
        </w:tc>
      </w:tr>
      <w:tr>
        <w:tblPrEx/>
        <w:trPr>
          <w:trHeight w:val="81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rPr>
                <w:rFonts w:ascii="Times New Roman" w:hAnsi="Times New Roman" w:cs="Times New Roman"/>
                <w:b w:val="0"/>
                <w:bCs w:val="0"/>
                <w:i w:val="0"/>
                <w:strike w:val="0"/>
                <w:color w:val="000000"/>
                <w:sz w:val="27"/>
                <w:szCs w:val="27"/>
                <w:highlight w:val="white"/>
                <w:u w:val="none"/>
                <w14:ligatures w14:val="none"/>
              </w:rPr>
            </w:pPr>
            <w:r>
              <w:rPr>
                <w:rFonts w:ascii="Times New Roman" w:hAnsi="Times New Roman" w:eastAsia="Times New Roman" w:cs="Times New Roman"/>
                <w:b w:val="0"/>
                <w:bCs w:val="0"/>
                <w:i w:val="0"/>
                <w:iCs w:val="0"/>
                <w:strike w:val="0"/>
                <w:color w:val="000000"/>
                <w:sz w:val="27"/>
                <w:szCs w:val="27"/>
                <w:highlight w:val="white"/>
                <w:u w:val="none"/>
              </w:rPr>
              <w:t xml:space="preserve">Государственное унитарное предприятие Ставропольского края  "Центральная районная аптека №63"</w:t>
            </w:r>
            <w:r>
              <w:rPr>
                <w:rFonts w:ascii="Times New Roman" w:hAnsi="Times New Roman" w:cs="Times New Roman"/>
                <w:b w:val="0"/>
                <w:bCs w:val="0"/>
                <w:i w:val="0"/>
                <w:strike w:val="0"/>
                <w:color w:val="000000"/>
                <w:sz w:val="27"/>
                <w:szCs w:val="27"/>
                <w:highlight w:val="white"/>
                <w:u w:val="none"/>
                <w14:ligatures w14:val="none"/>
              </w:rPr>
            </w:r>
            <w:r>
              <w:rPr>
                <w:rFonts w:ascii="Times New Roman" w:hAnsi="Times New Roman" w:cs="Times New Roman"/>
                <w:b w:val="0"/>
                <w:bCs w:val="0"/>
                <w:i w:val="0"/>
                <w:strike w:val="0"/>
                <w:color w:val="000000"/>
                <w:sz w:val="27"/>
                <w:szCs w:val="27"/>
                <w:highlight w:val="white"/>
                <w:u w:val="none"/>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rPr>
                <w:rFonts w:ascii="Times New Roman" w:hAnsi="Times New Roman" w:cs="Times New Roman"/>
                <w:b w:val="0"/>
                <w:bCs w:val="0"/>
                <w:i w:val="0"/>
                <w:strike w:val="0"/>
                <w:color w:val="000000"/>
                <w:sz w:val="24"/>
                <w:szCs w:val="24"/>
                <w:highlight w:val="white"/>
                <w:u w:val="none"/>
                <w14:ligatures w14:val="none"/>
              </w:rPr>
            </w:pPr>
            <w:r>
              <w:rPr>
                <w:rFonts w:ascii="Times New Roman" w:hAnsi="Times New Roman" w:eastAsia="Times New Roman" w:cs="Times New Roman"/>
                <w:b w:val="0"/>
                <w:bCs w:val="0"/>
                <w:i w:val="0"/>
                <w:iCs w:val="0"/>
                <w:strike w:val="0"/>
                <w:color w:val="000000"/>
                <w:sz w:val="24"/>
                <w:szCs w:val="24"/>
                <w:highlight w:val="white"/>
                <w:u w:val="none"/>
              </w:rPr>
              <w:t xml:space="preserve">2610012995</w:t>
            </w:r>
            <w:r>
              <w:rPr>
                <w:rFonts w:ascii="Times New Roman" w:hAnsi="Times New Roman" w:cs="Times New Roman"/>
                <w:b w:val="0"/>
                <w:bCs w:val="0"/>
                <w:i w:val="0"/>
                <w:strike w:val="0"/>
                <w:color w:val="000000"/>
                <w:sz w:val="24"/>
                <w:szCs w:val="24"/>
                <w:highlight w:val="white"/>
                <w:u w:val="none"/>
                <w14:ligatures w14:val="none"/>
              </w:rPr>
            </w:r>
            <w:r>
              <w:rPr>
                <w:rFonts w:ascii="Times New Roman" w:hAnsi="Times New Roman" w:cs="Times New Roman"/>
                <w:b w:val="0"/>
                <w:bCs w:val="0"/>
                <w:i w:val="0"/>
                <w:strike w:val="0"/>
                <w:color w:val="000000"/>
                <w:sz w:val="24"/>
                <w:szCs w:val="24"/>
                <w:highlight w:val="white"/>
                <w:u w:val="none"/>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rPr>
                <w:rFonts w:ascii="Times New Roman" w:hAnsi="Times New Roman" w:cs="Times New Roman"/>
                <w:b w:val="0"/>
                <w:bCs w:val="0"/>
                <w:i w:val="0"/>
                <w:strike w:val="0"/>
                <w:color w:val="000000"/>
                <w:sz w:val="24"/>
                <w:szCs w:val="24"/>
                <w:highlight w:val="white"/>
                <w:u w:val="none"/>
                <w14:ligatures w14:val="none"/>
              </w:rPr>
            </w:pPr>
            <w:r>
              <w:rPr>
                <w:rFonts w:ascii="Times New Roman" w:hAnsi="Times New Roman" w:eastAsia="Times New Roman" w:cs="Times New Roman"/>
                <w:b w:val="0"/>
                <w:bCs w:val="0"/>
                <w:i w:val="0"/>
                <w:iCs w:val="0"/>
                <w:strike w:val="0"/>
                <w:color w:val="000000"/>
                <w:sz w:val="24"/>
                <w:szCs w:val="24"/>
                <w:highlight w:val="white"/>
                <w:u w:val="none"/>
              </w:rPr>
              <w:t xml:space="preserve">1 200,00</w:t>
            </w:r>
            <w:r>
              <w:rPr>
                <w:rFonts w:ascii="Times New Roman" w:hAnsi="Times New Roman" w:cs="Times New Roman"/>
                <w:b w:val="0"/>
                <w:bCs w:val="0"/>
                <w:i w:val="0"/>
                <w:strike w:val="0"/>
                <w:color w:val="000000"/>
                <w:sz w:val="24"/>
                <w:szCs w:val="24"/>
                <w:highlight w:val="white"/>
                <w:u w:val="none"/>
                <w14:ligatures w14:val="none"/>
              </w:rPr>
            </w:r>
            <w:r>
              <w:rPr>
                <w:rFonts w:ascii="Times New Roman" w:hAnsi="Times New Roman" w:cs="Times New Roman"/>
                <w:b w:val="0"/>
                <w:bCs w:val="0"/>
                <w:i w:val="0"/>
                <w:strike w:val="0"/>
                <w:color w:val="000000"/>
                <w:sz w:val="24"/>
                <w:szCs w:val="24"/>
                <w:highlight w:val="white"/>
                <w:u w:val="none"/>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rPr>
                <w:rFonts w:ascii="Times New Roman" w:hAnsi="Times New Roman" w:cs="Times New Roman"/>
                <w:b w:val="0"/>
                <w:bCs w:val="0"/>
                <w:i w:val="0"/>
                <w:strike w:val="0"/>
                <w:color w:val="000000"/>
                <w:sz w:val="27"/>
                <w:szCs w:val="27"/>
                <w:highlight w:val="white"/>
                <w:u w:val="none"/>
                <w14:ligatures w14:val="none"/>
              </w:rPr>
            </w:pPr>
            <w:r>
              <w:rPr>
                <w:rFonts w:ascii="Times New Roman" w:hAnsi="Times New Roman" w:eastAsia="Times New Roman" w:cs="Times New Roman"/>
                <w:b w:val="0"/>
                <w:bCs w:val="0"/>
                <w:i w:val="0"/>
                <w:iCs w:val="0"/>
                <w:strike w:val="0"/>
                <w:color w:val="000000"/>
                <w:sz w:val="27"/>
                <w:szCs w:val="27"/>
                <w:highlight w:val="white"/>
                <w:u w:val="none"/>
              </w:rPr>
              <w:t xml:space="preserve">уставной фонд государственных (муниципальных) предприятий</w:t>
            </w:r>
            <w:r>
              <w:rPr>
                <w:rFonts w:ascii="Times New Roman" w:hAnsi="Times New Roman" w:cs="Times New Roman"/>
                <w:b w:val="0"/>
                <w:bCs w:val="0"/>
                <w:i w:val="0"/>
                <w:strike w:val="0"/>
                <w:color w:val="000000"/>
                <w:sz w:val="27"/>
                <w:szCs w:val="27"/>
                <w:highlight w:val="white"/>
                <w:u w:val="none"/>
                <w14:ligatures w14:val="none"/>
              </w:rPr>
            </w:r>
            <w:r>
              <w:rPr>
                <w:rFonts w:ascii="Times New Roman" w:hAnsi="Times New Roman" w:cs="Times New Roman"/>
                <w:b w:val="0"/>
                <w:bCs w:val="0"/>
                <w:i w:val="0"/>
                <w:strike w:val="0"/>
                <w:color w:val="000000"/>
                <w:sz w:val="27"/>
                <w:szCs w:val="27"/>
                <w:highlight w:val="white"/>
                <w:u w:val="none"/>
                <w14:ligatures w14:val="none"/>
              </w:rPr>
            </w:r>
          </w:p>
        </w:tc>
      </w:tr>
      <w:tr>
        <w:tblPrEx/>
        <w:trPr>
          <w:trHeight w:val="81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rPr>
                <w:rFonts w:ascii="Times New Roman" w:hAnsi="Times New Roman" w:cs="Times New Roman"/>
                <w:b w:val="0"/>
                <w:bCs w:val="0"/>
                <w:i w:val="0"/>
                <w:strike w:val="0"/>
                <w:color w:val="000000"/>
                <w:sz w:val="27"/>
                <w:szCs w:val="27"/>
                <w:highlight w:val="white"/>
                <w:u w:val="none"/>
                <w14:ligatures w14:val="none"/>
              </w:rPr>
            </w:pPr>
            <w:r>
              <w:rPr>
                <w:rFonts w:ascii="Times New Roman" w:hAnsi="Times New Roman" w:eastAsia="Times New Roman" w:cs="Times New Roman"/>
                <w:b w:val="0"/>
                <w:bCs w:val="0"/>
                <w:i w:val="0"/>
                <w:iCs w:val="0"/>
                <w:strike w:val="0"/>
                <w:color w:val="000000"/>
                <w:sz w:val="27"/>
                <w:szCs w:val="27"/>
                <w:highlight w:val="white"/>
                <w:u w:val="none"/>
              </w:rPr>
              <w:t xml:space="preserve">Государственное унитарное предприятие Ставропольского края "Ставропольфармация"</w:t>
            </w:r>
            <w:r>
              <w:rPr>
                <w:rFonts w:ascii="Times New Roman" w:hAnsi="Times New Roman" w:cs="Times New Roman"/>
                <w:b w:val="0"/>
                <w:bCs w:val="0"/>
                <w:i w:val="0"/>
                <w:strike w:val="0"/>
                <w:color w:val="000000"/>
                <w:sz w:val="27"/>
                <w:szCs w:val="27"/>
                <w:highlight w:val="white"/>
                <w:u w:val="none"/>
                <w14:ligatures w14:val="none"/>
              </w:rPr>
            </w:r>
            <w:r>
              <w:rPr>
                <w:rFonts w:ascii="Times New Roman" w:hAnsi="Times New Roman" w:cs="Times New Roman"/>
                <w:b w:val="0"/>
                <w:bCs w:val="0"/>
                <w:i w:val="0"/>
                <w:strike w:val="0"/>
                <w:color w:val="000000"/>
                <w:sz w:val="27"/>
                <w:szCs w:val="27"/>
                <w:highlight w:val="white"/>
                <w:u w:val="none"/>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rPr>
                <w:rFonts w:ascii="Times New Roman" w:hAnsi="Times New Roman" w:cs="Times New Roman"/>
                <w:b w:val="0"/>
                <w:bCs w:val="0"/>
                <w:i w:val="0"/>
                <w:strike w:val="0"/>
                <w:color w:val="000000"/>
                <w:sz w:val="24"/>
                <w:szCs w:val="24"/>
                <w:highlight w:val="white"/>
                <w:u w:val="none"/>
                <w14:ligatures w14:val="none"/>
              </w:rPr>
            </w:pPr>
            <w:r>
              <w:rPr>
                <w:rFonts w:ascii="Times New Roman" w:hAnsi="Times New Roman" w:eastAsia="Times New Roman" w:cs="Times New Roman"/>
                <w:b w:val="0"/>
                <w:bCs w:val="0"/>
                <w:i w:val="0"/>
                <w:iCs w:val="0"/>
                <w:strike w:val="0"/>
                <w:color w:val="000000"/>
                <w:sz w:val="24"/>
                <w:szCs w:val="24"/>
                <w:highlight w:val="white"/>
                <w:u w:val="none"/>
              </w:rPr>
              <w:t xml:space="preserve">2636015253</w:t>
            </w:r>
            <w:r>
              <w:rPr>
                <w:rFonts w:ascii="Times New Roman" w:hAnsi="Times New Roman" w:cs="Times New Roman"/>
                <w:b w:val="0"/>
                <w:bCs w:val="0"/>
                <w:i w:val="0"/>
                <w:strike w:val="0"/>
                <w:color w:val="000000"/>
                <w:sz w:val="24"/>
                <w:szCs w:val="24"/>
                <w:highlight w:val="white"/>
                <w:u w:val="none"/>
                <w14:ligatures w14:val="none"/>
              </w:rPr>
            </w:r>
            <w:r>
              <w:rPr>
                <w:rFonts w:ascii="Times New Roman" w:hAnsi="Times New Roman" w:cs="Times New Roman"/>
                <w:b w:val="0"/>
                <w:bCs w:val="0"/>
                <w:i w:val="0"/>
                <w:strike w:val="0"/>
                <w:color w:val="000000"/>
                <w:sz w:val="24"/>
                <w:szCs w:val="24"/>
                <w:highlight w:val="white"/>
                <w:u w:val="none"/>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rPr>
                <w:rFonts w:ascii="Times New Roman" w:hAnsi="Times New Roman" w:cs="Times New Roman"/>
                <w:b w:val="0"/>
                <w:bCs w:val="0"/>
                <w:i w:val="0"/>
                <w:strike w:val="0"/>
                <w:color w:val="000000"/>
                <w:sz w:val="24"/>
                <w:szCs w:val="24"/>
                <w:highlight w:val="white"/>
                <w:u w:val="none"/>
                <w14:ligatures w14:val="none"/>
              </w:rPr>
            </w:pPr>
            <w:r>
              <w:rPr>
                <w:rFonts w:ascii="Times New Roman" w:hAnsi="Times New Roman" w:eastAsia="Times New Roman" w:cs="Times New Roman"/>
                <w:b w:val="0"/>
                <w:bCs w:val="0"/>
                <w:i w:val="0"/>
                <w:iCs w:val="0"/>
                <w:strike w:val="0"/>
                <w:color w:val="000000"/>
                <w:sz w:val="24"/>
                <w:szCs w:val="24"/>
                <w:highlight w:val="white"/>
                <w:u w:val="none"/>
              </w:rPr>
              <w:t xml:space="preserve">328 282 186,68</w:t>
            </w:r>
            <w:r>
              <w:rPr>
                <w:rFonts w:ascii="Times New Roman" w:hAnsi="Times New Roman" w:cs="Times New Roman"/>
                <w:b w:val="0"/>
                <w:bCs w:val="0"/>
                <w:i w:val="0"/>
                <w:strike w:val="0"/>
                <w:color w:val="000000"/>
                <w:sz w:val="24"/>
                <w:szCs w:val="24"/>
                <w:highlight w:val="white"/>
                <w:u w:val="none"/>
                <w14:ligatures w14:val="none"/>
              </w:rPr>
            </w:r>
            <w:r>
              <w:rPr>
                <w:rFonts w:ascii="Times New Roman" w:hAnsi="Times New Roman" w:cs="Times New Roman"/>
                <w:b w:val="0"/>
                <w:bCs w:val="0"/>
                <w:i w:val="0"/>
                <w:strike w:val="0"/>
                <w:color w:val="000000"/>
                <w:sz w:val="24"/>
                <w:szCs w:val="24"/>
                <w:highlight w:val="white"/>
                <w:u w:val="none"/>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rPr>
                <w:rFonts w:ascii="Times New Roman" w:hAnsi="Times New Roman" w:cs="Times New Roman"/>
                <w:b w:val="0"/>
                <w:bCs w:val="0"/>
                <w:i w:val="0"/>
                <w:strike w:val="0"/>
                <w:color w:val="000000"/>
                <w:sz w:val="27"/>
                <w:szCs w:val="27"/>
                <w:highlight w:val="white"/>
                <w:u w:val="none"/>
                <w14:ligatures w14:val="none"/>
              </w:rPr>
            </w:pPr>
            <w:r>
              <w:rPr>
                <w:rFonts w:ascii="Times New Roman" w:hAnsi="Times New Roman" w:eastAsia="Times New Roman" w:cs="Times New Roman"/>
                <w:b w:val="0"/>
                <w:bCs w:val="0"/>
                <w:i w:val="0"/>
                <w:iCs w:val="0"/>
                <w:strike w:val="0"/>
                <w:color w:val="000000"/>
                <w:sz w:val="27"/>
                <w:szCs w:val="27"/>
                <w:highlight w:val="white"/>
                <w:u w:val="none"/>
              </w:rPr>
              <w:t xml:space="preserve">уставной фонд государственных (муниципальных) предприятий</w:t>
            </w:r>
            <w:r>
              <w:rPr>
                <w:rFonts w:ascii="Times New Roman" w:hAnsi="Times New Roman" w:cs="Times New Roman"/>
                <w:b w:val="0"/>
                <w:bCs w:val="0"/>
                <w:i w:val="0"/>
                <w:strike w:val="0"/>
                <w:color w:val="000000"/>
                <w:sz w:val="27"/>
                <w:szCs w:val="27"/>
                <w:highlight w:val="white"/>
                <w:u w:val="none"/>
                <w14:ligatures w14:val="none"/>
              </w:rPr>
            </w:r>
            <w:r>
              <w:rPr>
                <w:rFonts w:ascii="Times New Roman" w:hAnsi="Times New Roman" w:cs="Times New Roman"/>
                <w:b w:val="0"/>
                <w:bCs w:val="0"/>
                <w:i w:val="0"/>
                <w:strike w:val="0"/>
                <w:color w:val="000000"/>
                <w:sz w:val="27"/>
                <w:szCs w:val="27"/>
                <w:highlight w:val="white"/>
                <w:u w:val="none"/>
                <w14:ligatures w14:val="none"/>
              </w:rPr>
            </w:r>
          </w:p>
        </w:tc>
      </w:tr>
      <w:tr>
        <w:tblPrEx/>
        <w:trPr>
          <w:trHeight w:val="81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rPr>
                <w:rFonts w:ascii="Times New Roman" w:hAnsi="Times New Roman" w:cs="Times New Roman"/>
                <w:b w:val="0"/>
                <w:bCs w:val="0"/>
                <w:i w:val="0"/>
                <w:strike w:val="0"/>
                <w:color w:val="000000"/>
                <w:sz w:val="27"/>
                <w:szCs w:val="27"/>
                <w:highlight w:val="white"/>
                <w:u w:val="none"/>
                <w14:ligatures w14:val="none"/>
              </w:rPr>
            </w:pPr>
            <w:r>
              <w:rPr>
                <w:rFonts w:ascii="Times New Roman" w:hAnsi="Times New Roman" w:eastAsia="Times New Roman" w:cs="Times New Roman"/>
                <w:b w:val="0"/>
                <w:bCs w:val="0"/>
                <w:i w:val="0"/>
                <w:iCs w:val="0"/>
                <w:strike w:val="0"/>
                <w:color w:val="000000"/>
                <w:sz w:val="27"/>
                <w:szCs w:val="27"/>
                <w:highlight w:val="white"/>
                <w:u w:val="none"/>
              </w:rPr>
              <w:t xml:space="preserve">Государственное унитарное предприятие Ставропольского края "Ставрополькрайавтодорсервис"</w:t>
            </w:r>
            <w:r>
              <w:rPr>
                <w:rFonts w:ascii="Times New Roman" w:hAnsi="Times New Roman" w:cs="Times New Roman"/>
                <w:b w:val="0"/>
                <w:bCs w:val="0"/>
                <w:i w:val="0"/>
                <w:strike w:val="0"/>
                <w:color w:val="000000"/>
                <w:sz w:val="27"/>
                <w:szCs w:val="27"/>
                <w:highlight w:val="white"/>
                <w:u w:val="none"/>
                <w14:ligatures w14:val="none"/>
              </w:rPr>
            </w:r>
            <w:r>
              <w:rPr>
                <w:rFonts w:ascii="Times New Roman" w:hAnsi="Times New Roman" w:cs="Times New Roman"/>
                <w:b w:val="0"/>
                <w:bCs w:val="0"/>
                <w:i w:val="0"/>
                <w:strike w:val="0"/>
                <w:color w:val="000000"/>
                <w:sz w:val="27"/>
                <w:szCs w:val="27"/>
                <w:highlight w:val="white"/>
                <w:u w:val="none"/>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rPr>
                <w:rFonts w:ascii="Times New Roman" w:hAnsi="Times New Roman" w:cs="Times New Roman"/>
                <w:b w:val="0"/>
                <w:bCs w:val="0"/>
                <w:i w:val="0"/>
                <w:strike w:val="0"/>
                <w:color w:val="000000"/>
                <w:sz w:val="24"/>
                <w:szCs w:val="24"/>
                <w:highlight w:val="white"/>
                <w:u w:val="none"/>
                <w14:ligatures w14:val="none"/>
              </w:rPr>
            </w:pPr>
            <w:r>
              <w:rPr>
                <w:rFonts w:ascii="Times New Roman" w:hAnsi="Times New Roman" w:eastAsia="Times New Roman" w:cs="Times New Roman"/>
                <w:b w:val="0"/>
                <w:bCs w:val="0"/>
                <w:i w:val="0"/>
                <w:iCs w:val="0"/>
                <w:strike w:val="0"/>
                <w:color w:val="000000"/>
                <w:sz w:val="24"/>
                <w:szCs w:val="24"/>
                <w:highlight w:val="white"/>
                <w:u w:val="none"/>
              </w:rPr>
              <w:t xml:space="preserve">2635123591</w:t>
            </w:r>
            <w:r>
              <w:rPr>
                <w:rFonts w:ascii="Times New Roman" w:hAnsi="Times New Roman" w:cs="Times New Roman"/>
                <w:b w:val="0"/>
                <w:bCs w:val="0"/>
                <w:i w:val="0"/>
                <w:strike w:val="0"/>
                <w:color w:val="000000"/>
                <w:sz w:val="24"/>
                <w:szCs w:val="24"/>
                <w:highlight w:val="white"/>
                <w:u w:val="none"/>
                <w14:ligatures w14:val="none"/>
              </w:rPr>
            </w:r>
            <w:r>
              <w:rPr>
                <w:rFonts w:ascii="Times New Roman" w:hAnsi="Times New Roman" w:cs="Times New Roman"/>
                <w:b w:val="0"/>
                <w:bCs w:val="0"/>
                <w:i w:val="0"/>
                <w:strike w:val="0"/>
                <w:color w:val="000000"/>
                <w:sz w:val="24"/>
                <w:szCs w:val="24"/>
                <w:highlight w:val="white"/>
                <w:u w:val="none"/>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rPr>
                <w:rFonts w:ascii="Times New Roman" w:hAnsi="Times New Roman" w:cs="Times New Roman"/>
                <w:b w:val="0"/>
                <w:bCs w:val="0"/>
                <w:i w:val="0"/>
                <w:strike w:val="0"/>
                <w:color w:val="000000"/>
                <w:sz w:val="24"/>
                <w:szCs w:val="24"/>
                <w:highlight w:val="white"/>
                <w:u w:val="none"/>
                <w14:ligatures w14:val="none"/>
              </w:rPr>
            </w:pPr>
            <w:r>
              <w:rPr>
                <w:rFonts w:ascii="Times New Roman" w:hAnsi="Times New Roman" w:eastAsia="Times New Roman" w:cs="Times New Roman"/>
                <w:b w:val="0"/>
                <w:bCs w:val="0"/>
                <w:i w:val="0"/>
                <w:iCs w:val="0"/>
                <w:strike w:val="0"/>
                <w:color w:val="000000"/>
                <w:sz w:val="24"/>
                <w:szCs w:val="24"/>
                <w:highlight w:val="white"/>
                <w:u w:val="none"/>
              </w:rPr>
              <w:t xml:space="preserve">10 136 328,00</w:t>
            </w:r>
            <w:r>
              <w:rPr>
                <w:rFonts w:ascii="Times New Roman" w:hAnsi="Times New Roman" w:cs="Times New Roman"/>
                <w:b w:val="0"/>
                <w:bCs w:val="0"/>
                <w:i w:val="0"/>
                <w:strike w:val="0"/>
                <w:color w:val="000000"/>
                <w:sz w:val="24"/>
                <w:szCs w:val="24"/>
                <w:highlight w:val="white"/>
                <w:u w:val="none"/>
                <w14:ligatures w14:val="none"/>
              </w:rPr>
            </w:r>
            <w:r>
              <w:rPr>
                <w:rFonts w:ascii="Times New Roman" w:hAnsi="Times New Roman" w:cs="Times New Roman"/>
                <w:b w:val="0"/>
                <w:bCs w:val="0"/>
                <w:i w:val="0"/>
                <w:strike w:val="0"/>
                <w:color w:val="000000"/>
                <w:sz w:val="24"/>
                <w:szCs w:val="24"/>
                <w:highlight w:val="white"/>
                <w:u w:val="none"/>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rPr>
                <w:rFonts w:ascii="Times New Roman" w:hAnsi="Times New Roman" w:cs="Times New Roman"/>
                <w:b w:val="0"/>
                <w:bCs w:val="0"/>
                <w:i w:val="0"/>
                <w:strike w:val="0"/>
                <w:color w:val="000000"/>
                <w:sz w:val="27"/>
                <w:szCs w:val="27"/>
                <w:highlight w:val="white"/>
                <w:u w:val="none"/>
                <w14:ligatures w14:val="none"/>
              </w:rPr>
            </w:pPr>
            <w:r>
              <w:rPr>
                <w:rFonts w:ascii="Times New Roman" w:hAnsi="Times New Roman" w:eastAsia="Times New Roman" w:cs="Times New Roman"/>
                <w:b w:val="0"/>
                <w:bCs w:val="0"/>
                <w:i w:val="0"/>
                <w:iCs w:val="0"/>
                <w:strike w:val="0"/>
                <w:color w:val="000000"/>
                <w:sz w:val="27"/>
                <w:szCs w:val="27"/>
                <w:highlight w:val="white"/>
                <w:u w:val="none"/>
              </w:rPr>
              <w:t xml:space="preserve">уставной фонд государственных (муниципальных) предприятий</w:t>
            </w:r>
            <w:r>
              <w:rPr>
                <w:rFonts w:ascii="Times New Roman" w:hAnsi="Times New Roman" w:cs="Times New Roman"/>
                <w:b w:val="0"/>
                <w:bCs w:val="0"/>
                <w:i w:val="0"/>
                <w:strike w:val="0"/>
                <w:color w:val="000000"/>
                <w:sz w:val="27"/>
                <w:szCs w:val="27"/>
                <w:highlight w:val="white"/>
                <w:u w:val="none"/>
                <w14:ligatures w14:val="none"/>
              </w:rPr>
            </w:r>
            <w:r>
              <w:rPr>
                <w:rFonts w:ascii="Times New Roman" w:hAnsi="Times New Roman" w:cs="Times New Roman"/>
                <w:b w:val="0"/>
                <w:bCs w:val="0"/>
                <w:i w:val="0"/>
                <w:strike w:val="0"/>
                <w:color w:val="000000"/>
                <w:sz w:val="27"/>
                <w:szCs w:val="27"/>
                <w:highlight w:val="white"/>
                <w:u w:val="none"/>
                <w14:ligatures w14:val="none"/>
              </w:rPr>
            </w:r>
          </w:p>
        </w:tc>
      </w:tr>
      <w:tr>
        <w:tblPrEx/>
        <w:trPr>
          <w:trHeight w:val="81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rPr>
                <w:rFonts w:ascii="Times New Roman" w:hAnsi="Times New Roman" w:cs="Times New Roman"/>
                <w:b w:val="0"/>
                <w:bCs w:val="0"/>
                <w:i w:val="0"/>
                <w:strike w:val="0"/>
                <w:color w:val="000000"/>
                <w:sz w:val="27"/>
                <w:szCs w:val="27"/>
                <w:highlight w:val="white"/>
                <w:u w:val="none"/>
                <w14:ligatures w14:val="none"/>
              </w:rPr>
            </w:pPr>
            <w:r>
              <w:rPr>
                <w:rFonts w:ascii="Times New Roman" w:hAnsi="Times New Roman" w:eastAsia="Times New Roman" w:cs="Times New Roman"/>
                <w:b w:val="0"/>
                <w:bCs w:val="0"/>
                <w:i w:val="0"/>
                <w:iCs w:val="0"/>
                <w:strike w:val="0"/>
                <w:color w:val="000000"/>
                <w:sz w:val="27"/>
                <w:szCs w:val="27"/>
                <w:highlight w:val="white"/>
                <w:u w:val="none"/>
              </w:rPr>
              <w:t xml:space="preserve">Государственное унитарное предприятие "Управление капитального строительства Ставропольского края"</w:t>
            </w:r>
            <w:r>
              <w:rPr>
                <w:rFonts w:ascii="Times New Roman" w:hAnsi="Times New Roman" w:cs="Times New Roman"/>
                <w:b w:val="0"/>
                <w:bCs w:val="0"/>
                <w:i w:val="0"/>
                <w:strike w:val="0"/>
                <w:color w:val="000000"/>
                <w:sz w:val="27"/>
                <w:szCs w:val="27"/>
                <w:highlight w:val="white"/>
                <w:u w:val="none"/>
                <w14:ligatures w14:val="none"/>
              </w:rPr>
            </w:r>
            <w:r>
              <w:rPr>
                <w:rFonts w:ascii="Times New Roman" w:hAnsi="Times New Roman" w:cs="Times New Roman"/>
                <w:b w:val="0"/>
                <w:bCs w:val="0"/>
                <w:i w:val="0"/>
                <w:strike w:val="0"/>
                <w:color w:val="000000"/>
                <w:sz w:val="27"/>
                <w:szCs w:val="27"/>
                <w:highlight w:val="white"/>
                <w:u w:val="none"/>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rPr>
                <w:rFonts w:ascii="Times New Roman" w:hAnsi="Times New Roman" w:cs="Times New Roman"/>
                <w:b w:val="0"/>
                <w:bCs w:val="0"/>
                <w:i w:val="0"/>
                <w:strike w:val="0"/>
                <w:color w:val="000000"/>
                <w:sz w:val="24"/>
                <w:szCs w:val="24"/>
                <w:highlight w:val="white"/>
                <w:u w:val="none"/>
                <w14:ligatures w14:val="none"/>
              </w:rPr>
            </w:pPr>
            <w:r>
              <w:rPr>
                <w:rFonts w:ascii="Times New Roman" w:hAnsi="Times New Roman" w:eastAsia="Times New Roman" w:cs="Times New Roman"/>
                <w:b w:val="0"/>
                <w:bCs w:val="0"/>
                <w:i w:val="0"/>
                <w:iCs w:val="0"/>
                <w:strike w:val="0"/>
                <w:color w:val="000000"/>
                <w:sz w:val="24"/>
                <w:szCs w:val="24"/>
                <w:highlight w:val="white"/>
                <w:u w:val="none"/>
              </w:rPr>
              <w:t xml:space="preserve">2634059657</w:t>
            </w:r>
            <w:r>
              <w:rPr>
                <w:rFonts w:ascii="Times New Roman" w:hAnsi="Times New Roman" w:cs="Times New Roman"/>
                <w:b w:val="0"/>
                <w:bCs w:val="0"/>
                <w:i w:val="0"/>
                <w:strike w:val="0"/>
                <w:color w:val="000000"/>
                <w:sz w:val="24"/>
                <w:szCs w:val="24"/>
                <w:highlight w:val="white"/>
                <w:u w:val="none"/>
                <w14:ligatures w14:val="none"/>
              </w:rPr>
            </w:r>
            <w:r>
              <w:rPr>
                <w:rFonts w:ascii="Times New Roman" w:hAnsi="Times New Roman" w:cs="Times New Roman"/>
                <w:b w:val="0"/>
                <w:bCs w:val="0"/>
                <w:i w:val="0"/>
                <w:strike w:val="0"/>
                <w:color w:val="000000"/>
                <w:sz w:val="24"/>
                <w:szCs w:val="24"/>
                <w:highlight w:val="white"/>
                <w:u w:val="none"/>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rPr>
                <w:rFonts w:ascii="Times New Roman" w:hAnsi="Times New Roman" w:cs="Times New Roman"/>
                <w:b w:val="0"/>
                <w:bCs w:val="0"/>
                <w:i w:val="0"/>
                <w:strike w:val="0"/>
                <w:color w:val="000000"/>
                <w:sz w:val="24"/>
                <w:szCs w:val="24"/>
                <w:highlight w:val="white"/>
                <w:u w:val="none"/>
                <w14:ligatures w14:val="none"/>
              </w:rPr>
            </w:pPr>
            <w:r>
              <w:rPr>
                <w:rFonts w:ascii="Times New Roman" w:hAnsi="Times New Roman" w:eastAsia="Times New Roman" w:cs="Times New Roman"/>
                <w:b w:val="0"/>
                <w:bCs w:val="0"/>
                <w:i w:val="0"/>
                <w:iCs w:val="0"/>
                <w:strike w:val="0"/>
                <w:color w:val="000000"/>
                <w:sz w:val="24"/>
                <w:szCs w:val="24"/>
                <w:highlight w:val="white"/>
                <w:u w:val="none"/>
              </w:rPr>
              <w:t xml:space="preserve">29 892 715,93</w:t>
            </w:r>
            <w:r>
              <w:rPr>
                <w:rFonts w:ascii="Times New Roman" w:hAnsi="Times New Roman" w:cs="Times New Roman"/>
                <w:b w:val="0"/>
                <w:bCs w:val="0"/>
                <w:i w:val="0"/>
                <w:strike w:val="0"/>
                <w:color w:val="000000"/>
                <w:sz w:val="24"/>
                <w:szCs w:val="24"/>
                <w:highlight w:val="white"/>
                <w:u w:val="none"/>
                <w14:ligatures w14:val="none"/>
              </w:rPr>
            </w:r>
            <w:r>
              <w:rPr>
                <w:rFonts w:ascii="Times New Roman" w:hAnsi="Times New Roman" w:cs="Times New Roman"/>
                <w:b w:val="0"/>
                <w:bCs w:val="0"/>
                <w:i w:val="0"/>
                <w:strike w:val="0"/>
                <w:color w:val="000000"/>
                <w:sz w:val="24"/>
                <w:szCs w:val="24"/>
                <w:highlight w:val="white"/>
                <w:u w:val="none"/>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rPr>
                <w:rFonts w:ascii="Times New Roman" w:hAnsi="Times New Roman" w:cs="Times New Roman"/>
                <w:b w:val="0"/>
                <w:bCs w:val="0"/>
                <w:i w:val="0"/>
                <w:strike w:val="0"/>
                <w:color w:val="000000"/>
                <w:sz w:val="27"/>
                <w:szCs w:val="27"/>
                <w:highlight w:val="white"/>
                <w:u w:val="none"/>
                <w14:ligatures w14:val="none"/>
              </w:rPr>
            </w:pPr>
            <w:r>
              <w:rPr>
                <w:rFonts w:ascii="Times New Roman" w:hAnsi="Times New Roman" w:eastAsia="Times New Roman" w:cs="Times New Roman"/>
                <w:b w:val="0"/>
                <w:bCs w:val="0"/>
                <w:i w:val="0"/>
                <w:iCs w:val="0"/>
                <w:strike w:val="0"/>
                <w:color w:val="000000"/>
                <w:sz w:val="27"/>
                <w:szCs w:val="27"/>
                <w:highlight w:val="white"/>
                <w:u w:val="none"/>
              </w:rPr>
              <w:t xml:space="preserve">уставной фонд государственных (муниципальных) предприятий</w:t>
            </w:r>
            <w:r>
              <w:rPr>
                <w:rFonts w:ascii="Times New Roman" w:hAnsi="Times New Roman" w:cs="Times New Roman"/>
                <w:b w:val="0"/>
                <w:bCs w:val="0"/>
                <w:i w:val="0"/>
                <w:strike w:val="0"/>
                <w:color w:val="000000"/>
                <w:sz w:val="27"/>
                <w:szCs w:val="27"/>
                <w:highlight w:val="white"/>
                <w:u w:val="none"/>
                <w14:ligatures w14:val="none"/>
              </w:rPr>
            </w:r>
            <w:r>
              <w:rPr>
                <w:rFonts w:ascii="Times New Roman" w:hAnsi="Times New Roman" w:cs="Times New Roman"/>
                <w:b w:val="0"/>
                <w:bCs w:val="0"/>
                <w:i w:val="0"/>
                <w:strike w:val="0"/>
                <w:color w:val="000000"/>
                <w:sz w:val="27"/>
                <w:szCs w:val="27"/>
                <w:highlight w:val="white"/>
                <w:u w:val="none"/>
                <w14:ligatures w14:val="none"/>
              </w:rPr>
            </w:r>
          </w:p>
        </w:tc>
      </w:tr>
      <w:tr>
        <w:tblPrEx/>
        <w:trPr>
          <w:trHeight w:val="81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rPr>
                <w:rFonts w:ascii="Times New Roman" w:hAnsi="Times New Roman" w:cs="Times New Roman"/>
                <w:b w:val="0"/>
                <w:bCs w:val="0"/>
                <w:i w:val="0"/>
                <w:strike w:val="0"/>
                <w:color w:val="000000"/>
                <w:sz w:val="27"/>
                <w:szCs w:val="27"/>
                <w:highlight w:val="white"/>
                <w:u w:val="none"/>
                <w14:ligatures w14:val="none"/>
              </w:rPr>
            </w:pPr>
            <w:r>
              <w:rPr>
                <w:rFonts w:ascii="Times New Roman" w:hAnsi="Times New Roman" w:eastAsia="Times New Roman" w:cs="Times New Roman"/>
                <w:b w:val="0"/>
                <w:bCs w:val="0"/>
                <w:i w:val="0"/>
                <w:iCs w:val="0"/>
                <w:strike w:val="0"/>
                <w:color w:val="000000"/>
                <w:sz w:val="27"/>
                <w:szCs w:val="27"/>
                <w:highlight w:val="white"/>
                <w:u w:val="none"/>
              </w:rPr>
              <w:t xml:space="preserve">Муниципальное унитарное предприятие Александровского муниципального округа Ставропольского края  жилищно-коммунальное хозяйство</w:t>
            </w:r>
            <w:r>
              <w:rPr>
                <w:rFonts w:ascii="Times New Roman" w:hAnsi="Times New Roman" w:cs="Times New Roman"/>
                <w:b w:val="0"/>
                <w:bCs w:val="0"/>
                <w:i w:val="0"/>
                <w:strike w:val="0"/>
                <w:color w:val="000000"/>
                <w:sz w:val="27"/>
                <w:szCs w:val="27"/>
                <w:highlight w:val="white"/>
                <w:u w:val="none"/>
                <w14:ligatures w14:val="none"/>
              </w:rPr>
            </w:r>
            <w:r>
              <w:rPr>
                <w:rFonts w:ascii="Times New Roman" w:hAnsi="Times New Roman" w:cs="Times New Roman"/>
                <w:b w:val="0"/>
                <w:bCs w:val="0"/>
                <w:i w:val="0"/>
                <w:strike w:val="0"/>
                <w:color w:val="000000"/>
                <w:sz w:val="27"/>
                <w:szCs w:val="27"/>
                <w:highlight w:val="white"/>
                <w:u w:val="none"/>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2601004596</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rPr>
                <w:rFonts w:ascii="Times New Roman" w:hAnsi="Times New Roman" w:cs="Times New Roman"/>
                <w:b w:val="0"/>
                <w:bCs w:val="0"/>
                <w:i w:val="0"/>
                <w:strike w:val="0"/>
                <w:color w:val="000000"/>
                <w:sz w:val="24"/>
                <w:szCs w:val="24"/>
                <w:highlight w:val="white"/>
                <w:u w:val="none"/>
                <w14:ligatures w14:val="none"/>
              </w:rPr>
            </w:pPr>
            <w:r>
              <w:rPr>
                <w:rFonts w:ascii="Times New Roman" w:hAnsi="Times New Roman" w:eastAsia="Times New Roman" w:cs="Times New Roman"/>
                <w:b w:val="0"/>
                <w:bCs w:val="0"/>
                <w:i w:val="0"/>
                <w:iCs w:val="0"/>
                <w:strike w:val="0"/>
                <w:color w:val="000000"/>
                <w:sz w:val="24"/>
                <w:szCs w:val="24"/>
                <w:highlight w:val="white"/>
                <w:u w:val="none"/>
              </w:rPr>
              <w:t xml:space="preserve">83 000,00</w:t>
            </w:r>
            <w:r>
              <w:rPr>
                <w:rFonts w:ascii="Times New Roman" w:hAnsi="Times New Roman" w:cs="Times New Roman"/>
                <w:b w:val="0"/>
                <w:bCs w:val="0"/>
                <w:i w:val="0"/>
                <w:strike w:val="0"/>
                <w:color w:val="000000"/>
                <w:sz w:val="24"/>
                <w:szCs w:val="24"/>
                <w:highlight w:val="white"/>
                <w:u w:val="none"/>
                <w14:ligatures w14:val="none"/>
              </w:rPr>
            </w:r>
            <w:r>
              <w:rPr>
                <w:rFonts w:ascii="Times New Roman" w:hAnsi="Times New Roman" w:cs="Times New Roman"/>
                <w:b w:val="0"/>
                <w:bCs w:val="0"/>
                <w:i w:val="0"/>
                <w:strike w:val="0"/>
                <w:color w:val="000000"/>
                <w:sz w:val="24"/>
                <w:szCs w:val="24"/>
                <w:highlight w:val="white"/>
                <w:u w:val="none"/>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rPr>
                <w:rFonts w:ascii="Times New Roman" w:hAnsi="Times New Roman" w:cs="Times New Roman"/>
                <w:b w:val="0"/>
                <w:bCs w:val="0"/>
                <w:i w:val="0"/>
                <w:strike w:val="0"/>
                <w:color w:val="000000"/>
                <w:sz w:val="27"/>
                <w:szCs w:val="27"/>
                <w:highlight w:val="white"/>
                <w:u w:val="none"/>
                <w14:ligatures w14:val="none"/>
              </w:rPr>
            </w:pPr>
            <w:r>
              <w:rPr>
                <w:rFonts w:ascii="Times New Roman" w:hAnsi="Times New Roman" w:eastAsia="Times New Roman" w:cs="Times New Roman"/>
                <w:b w:val="0"/>
                <w:bCs w:val="0"/>
                <w:i w:val="0"/>
                <w:iCs w:val="0"/>
                <w:strike w:val="0"/>
                <w:color w:val="000000"/>
                <w:sz w:val="27"/>
                <w:szCs w:val="27"/>
                <w:highlight w:val="white"/>
                <w:u w:val="none"/>
              </w:rPr>
              <w:t xml:space="preserve">уставной фонд государственных (муниципальных) предприятий</w:t>
            </w:r>
            <w:r>
              <w:rPr>
                <w:rFonts w:ascii="Times New Roman" w:hAnsi="Times New Roman" w:cs="Times New Roman"/>
                <w:b w:val="0"/>
                <w:bCs w:val="0"/>
                <w:i w:val="0"/>
                <w:strike w:val="0"/>
                <w:color w:val="000000"/>
                <w:sz w:val="27"/>
                <w:szCs w:val="27"/>
                <w:highlight w:val="white"/>
                <w:u w:val="none"/>
                <w14:ligatures w14:val="none"/>
              </w:rPr>
            </w:r>
            <w:r>
              <w:rPr>
                <w:rFonts w:ascii="Times New Roman" w:hAnsi="Times New Roman" w:cs="Times New Roman"/>
                <w:b w:val="0"/>
                <w:bCs w:val="0"/>
                <w:i w:val="0"/>
                <w:strike w:val="0"/>
                <w:color w:val="000000"/>
                <w:sz w:val="27"/>
                <w:szCs w:val="27"/>
                <w:highlight w:val="white"/>
                <w:u w:val="none"/>
                <w14:ligatures w14:val="none"/>
              </w:rPr>
            </w:r>
          </w:p>
        </w:tc>
      </w:tr>
      <w:tr>
        <w:tblPrEx/>
        <w:trPr>
          <w:trHeight w:val="81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rPr>
                <w:rFonts w:ascii="Times New Roman" w:hAnsi="Times New Roman" w:cs="Times New Roman"/>
                <w:b w:val="0"/>
                <w:bCs w:val="0"/>
                <w:i w:val="0"/>
                <w:strike w:val="0"/>
                <w:color w:val="000000"/>
                <w:sz w:val="27"/>
                <w:szCs w:val="27"/>
                <w:highlight w:val="white"/>
                <w:u w:val="none"/>
                <w14:ligatures w14:val="none"/>
              </w:rPr>
            </w:pPr>
            <w:r>
              <w:rPr>
                <w:rFonts w:ascii="Times New Roman" w:hAnsi="Times New Roman" w:eastAsia="Times New Roman" w:cs="Times New Roman"/>
                <w:b w:val="0"/>
                <w:bCs w:val="0"/>
                <w:i w:val="0"/>
                <w:iCs w:val="0"/>
                <w:strike w:val="0"/>
                <w:color w:val="000000"/>
                <w:sz w:val="27"/>
                <w:szCs w:val="27"/>
                <w:highlight w:val="white"/>
                <w:u w:val="none"/>
              </w:rPr>
              <w:t xml:space="preserve">Георгиевское Муниципальное унитарное торговое предприятие " Дары Природы"</w:t>
            </w:r>
            <w:r>
              <w:rPr>
                <w:rFonts w:ascii="Times New Roman" w:hAnsi="Times New Roman" w:cs="Times New Roman"/>
                <w:b w:val="0"/>
                <w:bCs w:val="0"/>
                <w:i w:val="0"/>
                <w:strike w:val="0"/>
                <w:color w:val="000000"/>
                <w:sz w:val="27"/>
                <w:szCs w:val="27"/>
                <w:highlight w:val="white"/>
                <w:u w:val="none"/>
                <w14:ligatures w14:val="none"/>
              </w:rPr>
            </w:r>
            <w:r>
              <w:rPr>
                <w:rFonts w:ascii="Times New Roman" w:hAnsi="Times New Roman" w:cs="Times New Roman"/>
                <w:b w:val="0"/>
                <w:bCs w:val="0"/>
                <w:i w:val="0"/>
                <w:strike w:val="0"/>
                <w:color w:val="000000"/>
                <w:sz w:val="27"/>
                <w:szCs w:val="27"/>
                <w:highlight w:val="white"/>
                <w:u w:val="none"/>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2625021311</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rPr>
                <w:rFonts w:ascii="Times New Roman" w:hAnsi="Times New Roman" w:cs="Times New Roman"/>
                <w:b w:val="0"/>
                <w:bCs w:val="0"/>
                <w:i w:val="0"/>
                <w:strike w:val="0"/>
                <w:color w:val="000000"/>
                <w:sz w:val="24"/>
                <w:szCs w:val="24"/>
                <w:highlight w:val="white"/>
                <w:u w:val="none"/>
                <w14:ligatures w14:val="none"/>
              </w:rPr>
            </w:pPr>
            <w:r>
              <w:rPr>
                <w:rFonts w:ascii="Times New Roman" w:hAnsi="Times New Roman" w:eastAsia="Times New Roman" w:cs="Times New Roman"/>
                <w:b w:val="0"/>
                <w:bCs w:val="0"/>
                <w:i w:val="0"/>
                <w:iCs w:val="0"/>
                <w:strike w:val="0"/>
                <w:color w:val="000000"/>
                <w:sz w:val="24"/>
                <w:szCs w:val="24"/>
                <w:highlight w:val="white"/>
                <w:u w:val="none"/>
              </w:rPr>
              <w:t xml:space="preserve">392 539,00</w:t>
            </w:r>
            <w:r>
              <w:rPr>
                <w:rFonts w:ascii="Times New Roman" w:hAnsi="Times New Roman" w:cs="Times New Roman"/>
                <w:b w:val="0"/>
                <w:bCs w:val="0"/>
                <w:i w:val="0"/>
                <w:strike w:val="0"/>
                <w:color w:val="000000"/>
                <w:sz w:val="24"/>
                <w:szCs w:val="24"/>
                <w:highlight w:val="white"/>
                <w:u w:val="none"/>
                <w14:ligatures w14:val="none"/>
              </w:rPr>
            </w:r>
            <w:r>
              <w:rPr>
                <w:rFonts w:ascii="Times New Roman" w:hAnsi="Times New Roman" w:cs="Times New Roman"/>
                <w:b w:val="0"/>
                <w:bCs w:val="0"/>
                <w:i w:val="0"/>
                <w:strike w:val="0"/>
                <w:color w:val="000000"/>
                <w:sz w:val="24"/>
                <w:szCs w:val="24"/>
                <w:highlight w:val="white"/>
                <w:u w:val="none"/>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rPr>
                <w:rFonts w:ascii="Times New Roman" w:hAnsi="Times New Roman" w:cs="Times New Roman"/>
                <w:b w:val="0"/>
                <w:bCs w:val="0"/>
                <w:i w:val="0"/>
                <w:strike w:val="0"/>
                <w:color w:val="000000"/>
                <w:sz w:val="27"/>
                <w:szCs w:val="27"/>
                <w:highlight w:val="white"/>
                <w:u w:val="none"/>
                <w14:ligatures w14:val="none"/>
              </w:rPr>
            </w:pPr>
            <w:r>
              <w:rPr>
                <w:rFonts w:ascii="Times New Roman" w:hAnsi="Times New Roman" w:eastAsia="Times New Roman" w:cs="Times New Roman"/>
                <w:b w:val="0"/>
                <w:bCs w:val="0"/>
                <w:i w:val="0"/>
                <w:iCs w:val="0"/>
                <w:strike w:val="0"/>
                <w:color w:val="000000"/>
                <w:sz w:val="27"/>
                <w:szCs w:val="27"/>
                <w:highlight w:val="white"/>
                <w:u w:val="none"/>
              </w:rPr>
              <w:t xml:space="preserve">уставной фонд государственных (муниципальных) предприятий</w:t>
            </w:r>
            <w:r>
              <w:rPr>
                <w:rFonts w:ascii="Times New Roman" w:hAnsi="Times New Roman" w:cs="Times New Roman"/>
                <w:b w:val="0"/>
                <w:bCs w:val="0"/>
                <w:i w:val="0"/>
                <w:strike w:val="0"/>
                <w:color w:val="000000"/>
                <w:sz w:val="27"/>
                <w:szCs w:val="27"/>
                <w:highlight w:val="white"/>
                <w:u w:val="none"/>
                <w14:ligatures w14:val="none"/>
              </w:rPr>
            </w:r>
            <w:r>
              <w:rPr>
                <w:rFonts w:ascii="Times New Roman" w:hAnsi="Times New Roman" w:cs="Times New Roman"/>
                <w:b w:val="0"/>
                <w:bCs w:val="0"/>
                <w:i w:val="0"/>
                <w:strike w:val="0"/>
                <w:color w:val="000000"/>
                <w:sz w:val="27"/>
                <w:szCs w:val="27"/>
                <w:highlight w:val="white"/>
                <w:u w:val="none"/>
                <w14:ligatures w14:val="none"/>
              </w:rPr>
            </w:r>
          </w:p>
        </w:tc>
      </w:tr>
      <w:tr>
        <w:tblPrEx/>
        <w:trPr>
          <w:trHeight w:val="81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rPr>
                <w:rFonts w:ascii="Times New Roman" w:hAnsi="Times New Roman" w:eastAsia="Times New Roman" w:cs="Times New Roman"/>
                <w:b w:val="0"/>
                <w:bCs w:val="0"/>
                <w:i w:val="0"/>
                <w:strike w:val="0"/>
                <w:color w:val="000000"/>
                <w:sz w:val="27"/>
                <w:szCs w:val="27"/>
                <w:highlight w:val="white"/>
                <w:u w:val="none"/>
                <w:vertAlign w:val="baseline"/>
              </w:rPr>
            </w:pPr>
            <w:r>
              <w:rPr>
                <w:rFonts w:ascii="Times New Roman" w:hAnsi="Times New Roman" w:eastAsia="Times New Roman" w:cs="Times New Roman"/>
                <w:b w:val="0"/>
                <w:i w:val="0"/>
                <w:strike w:val="0"/>
                <w:color w:val="000000"/>
                <w:sz w:val="27"/>
                <w:szCs w:val="27"/>
                <w:highlight w:val="white"/>
                <w:u w:val="none"/>
                <w:vertAlign w:val="baseline"/>
              </w:rPr>
              <w:t xml:space="preserve">Муниципальное унитарное предприятие Изобильненского муниципального округа Ставропольского края </w:t>
            </w:r>
            <w:r>
              <w:rPr>
                <w:rFonts w:ascii="Times New Roman" w:hAnsi="Times New Roman" w:eastAsia="Times New Roman" w:cs="Times New Roman"/>
                <w:b w:val="0"/>
                <w:bCs w:val="0"/>
                <w:i w:val="0"/>
                <w:strike w:val="0"/>
                <w:color w:val="000000"/>
                <w:sz w:val="27"/>
                <w:szCs w:val="27"/>
                <w:highlight w:val="white"/>
                <w:u w:val="none"/>
                <w:vertAlign w:val="baseline"/>
              </w:rPr>
            </w:r>
            <w:r>
              <w:rPr>
                <w:rFonts w:ascii="Times New Roman" w:hAnsi="Times New Roman" w:eastAsia="Times New Roman" w:cs="Times New Roman"/>
                <w:b w:val="0"/>
                <w:bCs w:val="0"/>
                <w:i w:val="0"/>
                <w:strike w:val="0"/>
                <w:color w:val="000000"/>
                <w:sz w:val="27"/>
                <w:szCs w:val="27"/>
                <w:highlight w:val="white"/>
                <w:u w:val="none"/>
                <w:vertAlign w:val="baseline"/>
              </w:rPr>
            </w:r>
          </w:p>
          <w:p>
            <w:pPr>
              <w:jc w:val="left"/>
              <w:rPr>
                <w:rFonts w:ascii="Times New Roman" w:hAnsi="Times New Roman" w:eastAsia="Times New Roman" w:cs="Times New Roman"/>
                <w:b w:val="0"/>
                <w:bCs w:val="0"/>
                <w:i w:val="0"/>
                <w:strike w:val="0"/>
                <w:color w:val="000000"/>
                <w:sz w:val="27"/>
                <w:szCs w:val="27"/>
                <w:highlight w:val="white"/>
                <w:u w:val="none"/>
                <w:vertAlign w:val="baseline"/>
              </w:rPr>
            </w:pPr>
            <w:r>
              <w:rPr>
                <w:rFonts w:ascii="Times New Roman" w:hAnsi="Times New Roman" w:eastAsia="Times New Roman" w:cs="Times New Roman"/>
                <w:b w:val="0"/>
                <w:i w:val="0"/>
                <w:strike w:val="0"/>
                <w:color w:val="000000"/>
                <w:sz w:val="27"/>
                <w:szCs w:val="27"/>
                <w:highlight w:val="white"/>
                <w:u w:val="none"/>
                <w:vertAlign w:val="baseline"/>
              </w:rPr>
              <w:t xml:space="preserve">жилищно-коммунальное хозяйство "Подлужное"</w:t>
            </w:r>
            <w:r>
              <w:rPr>
                <w:rFonts w:ascii="Times New Roman" w:hAnsi="Times New Roman" w:eastAsia="Times New Roman" w:cs="Times New Roman"/>
                <w:b w:val="0"/>
                <w:bCs w:val="0"/>
                <w:i w:val="0"/>
                <w:strike w:val="0"/>
                <w:color w:val="000000"/>
                <w:sz w:val="27"/>
                <w:szCs w:val="27"/>
                <w:highlight w:val="white"/>
                <w:u w:val="none"/>
                <w:vertAlign w:val="baseline"/>
              </w:rPr>
            </w:r>
            <w:r>
              <w:rPr>
                <w:rFonts w:ascii="Times New Roman" w:hAnsi="Times New Roman" w:eastAsia="Times New Roman" w:cs="Times New Roman"/>
                <w:b w:val="0"/>
                <w:bCs w:val="0"/>
                <w:i w:val="0"/>
                <w:strike w:val="0"/>
                <w:color w:val="000000"/>
                <w:sz w:val="27"/>
                <w:szCs w:val="27"/>
                <w:highlight w:val="white"/>
                <w:u w:val="none"/>
                <w:vertAlign w:val="baseli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2607801661</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rPr>
                <w:rFonts w:ascii="Times New Roman" w:hAnsi="Times New Roman" w:cs="Times New Roman"/>
                <w:b w:val="0"/>
                <w:bCs w:val="0"/>
                <w:i w:val="0"/>
                <w:strike w:val="0"/>
                <w:color w:val="000000"/>
                <w:sz w:val="24"/>
                <w:szCs w:val="24"/>
                <w:highlight w:val="white"/>
                <w:u w:val="none"/>
                <w14:ligatures w14:val="none"/>
              </w:rPr>
            </w:pPr>
            <w:r>
              <w:rPr>
                <w:rFonts w:ascii="Times New Roman" w:hAnsi="Times New Roman" w:eastAsia="Times New Roman" w:cs="Times New Roman"/>
                <w:b w:val="0"/>
                <w:bCs w:val="0"/>
                <w:i w:val="0"/>
                <w:iCs w:val="0"/>
                <w:strike w:val="0"/>
                <w:color w:val="000000"/>
                <w:sz w:val="24"/>
                <w:szCs w:val="24"/>
                <w:highlight w:val="white"/>
                <w:u w:val="none"/>
              </w:rPr>
              <w:t xml:space="preserve">100 000,00</w:t>
            </w:r>
            <w:r>
              <w:rPr>
                <w:rFonts w:ascii="Times New Roman" w:hAnsi="Times New Roman" w:cs="Times New Roman"/>
                <w:b w:val="0"/>
                <w:bCs w:val="0"/>
                <w:i w:val="0"/>
                <w:strike w:val="0"/>
                <w:color w:val="000000"/>
                <w:sz w:val="24"/>
                <w:szCs w:val="24"/>
                <w:highlight w:val="white"/>
                <w:u w:val="none"/>
                <w14:ligatures w14:val="none"/>
              </w:rPr>
            </w:r>
            <w:r>
              <w:rPr>
                <w:rFonts w:ascii="Times New Roman" w:hAnsi="Times New Roman" w:cs="Times New Roman"/>
                <w:b w:val="0"/>
                <w:bCs w:val="0"/>
                <w:i w:val="0"/>
                <w:strike w:val="0"/>
                <w:color w:val="000000"/>
                <w:sz w:val="24"/>
                <w:szCs w:val="24"/>
                <w:highlight w:val="white"/>
                <w:u w:val="none"/>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rPr>
                <w:rFonts w:ascii="Times New Roman" w:hAnsi="Times New Roman" w:cs="Times New Roman"/>
                <w:b w:val="0"/>
                <w:bCs w:val="0"/>
                <w:i w:val="0"/>
                <w:strike w:val="0"/>
                <w:color w:val="000000"/>
                <w:sz w:val="27"/>
                <w:szCs w:val="27"/>
                <w:highlight w:val="white"/>
                <w:u w:val="none"/>
                <w14:ligatures w14:val="none"/>
              </w:rPr>
            </w:pPr>
            <w:r>
              <w:rPr>
                <w:rFonts w:ascii="Times New Roman" w:hAnsi="Times New Roman" w:eastAsia="Times New Roman" w:cs="Times New Roman"/>
                <w:b w:val="0"/>
                <w:bCs w:val="0"/>
                <w:i w:val="0"/>
                <w:iCs w:val="0"/>
                <w:strike w:val="0"/>
                <w:color w:val="000000"/>
                <w:sz w:val="27"/>
                <w:szCs w:val="27"/>
                <w:highlight w:val="white"/>
                <w:u w:val="none"/>
              </w:rPr>
              <w:t xml:space="preserve">уставной фонд государственных (муниципальных) предприятий</w:t>
            </w:r>
            <w:r>
              <w:rPr>
                <w:rFonts w:ascii="Times New Roman" w:hAnsi="Times New Roman" w:cs="Times New Roman"/>
                <w:b w:val="0"/>
                <w:bCs w:val="0"/>
                <w:i w:val="0"/>
                <w:strike w:val="0"/>
                <w:color w:val="000000"/>
                <w:sz w:val="27"/>
                <w:szCs w:val="27"/>
                <w:highlight w:val="white"/>
                <w:u w:val="none"/>
                <w14:ligatures w14:val="none"/>
              </w:rPr>
            </w:r>
            <w:r>
              <w:rPr>
                <w:rFonts w:ascii="Times New Roman" w:hAnsi="Times New Roman" w:cs="Times New Roman"/>
                <w:b w:val="0"/>
                <w:bCs w:val="0"/>
                <w:i w:val="0"/>
                <w:strike w:val="0"/>
                <w:color w:val="000000"/>
                <w:sz w:val="27"/>
                <w:szCs w:val="27"/>
                <w:highlight w:val="white"/>
                <w:u w:val="none"/>
                <w14:ligatures w14:val="none"/>
              </w:rPr>
            </w:r>
          </w:p>
        </w:tc>
      </w:tr>
      <w:tr>
        <w:tblPrEx/>
        <w:trPr>
          <w:trHeight w:val="81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Муниципальное унитарное предприятие Кировского муниципального округа Ставропольского края "Надежда"</w:t>
            </w:r>
            <w:r>
              <w:rPr>
                <w:rFonts w:ascii="Times New Roman" w:hAnsi="Times New Roman" w:cs="Times New Roman"/>
                <w:sz w:val="27"/>
                <w:szCs w:val="27"/>
                <w:highlight w:val="white"/>
              </w:rPr>
            </w:r>
            <w:r>
              <w:rPr>
                <w:rFonts w:ascii="Times New Roman" w:hAnsi="Times New Roman" w:cs="Times New Roman"/>
                <w:sz w:val="27"/>
                <w:szCs w:val="27"/>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2609022928</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rPr>
                <w:rFonts w:ascii="Times New Roman" w:hAnsi="Times New Roman" w:cs="Times New Roman"/>
                <w:b w:val="0"/>
                <w:bCs w:val="0"/>
                <w:i w:val="0"/>
                <w:strike w:val="0"/>
                <w:color w:val="000000"/>
                <w:sz w:val="24"/>
                <w:szCs w:val="24"/>
                <w:highlight w:val="white"/>
                <w:u w:val="none"/>
                <w14:ligatures w14:val="none"/>
              </w:rPr>
            </w:pPr>
            <w:r>
              <w:rPr>
                <w:rFonts w:ascii="Times New Roman" w:hAnsi="Times New Roman" w:eastAsia="Times New Roman" w:cs="Times New Roman"/>
                <w:b w:val="0"/>
                <w:bCs w:val="0"/>
                <w:i w:val="0"/>
                <w:iCs w:val="0"/>
                <w:strike w:val="0"/>
                <w:color w:val="000000"/>
                <w:sz w:val="24"/>
                <w:szCs w:val="24"/>
                <w:highlight w:val="white"/>
                <w:u w:val="none"/>
              </w:rPr>
              <w:t xml:space="preserve">5 604 891,63</w:t>
            </w:r>
            <w:r>
              <w:rPr>
                <w:rFonts w:ascii="Times New Roman" w:hAnsi="Times New Roman" w:cs="Times New Roman"/>
                <w:b w:val="0"/>
                <w:bCs w:val="0"/>
                <w:i w:val="0"/>
                <w:strike w:val="0"/>
                <w:color w:val="000000"/>
                <w:sz w:val="24"/>
                <w:szCs w:val="24"/>
                <w:highlight w:val="white"/>
                <w:u w:val="none"/>
                <w14:ligatures w14:val="none"/>
              </w:rPr>
            </w:r>
            <w:r>
              <w:rPr>
                <w:rFonts w:ascii="Times New Roman" w:hAnsi="Times New Roman" w:cs="Times New Roman"/>
                <w:b w:val="0"/>
                <w:bCs w:val="0"/>
                <w:i w:val="0"/>
                <w:strike w:val="0"/>
                <w:color w:val="000000"/>
                <w:sz w:val="24"/>
                <w:szCs w:val="24"/>
                <w:highlight w:val="white"/>
                <w:u w:val="none"/>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rPr>
                <w:rFonts w:ascii="Times New Roman" w:hAnsi="Times New Roman" w:cs="Times New Roman"/>
                <w:b w:val="0"/>
                <w:bCs w:val="0"/>
                <w:i w:val="0"/>
                <w:strike w:val="0"/>
                <w:color w:val="000000"/>
                <w:sz w:val="27"/>
                <w:szCs w:val="27"/>
                <w:highlight w:val="white"/>
                <w:u w:val="none"/>
                <w14:ligatures w14:val="none"/>
              </w:rPr>
            </w:pPr>
            <w:r>
              <w:rPr>
                <w:rFonts w:ascii="Times New Roman" w:hAnsi="Times New Roman" w:eastAsia="Times New Roman" w:cs="Times New Roman"/>
                <w:b w:val="0"/>
                <w:bCs w:val="0"/>
                <w:i w:val="0"/>
                <w:iCs w:val="0"/>
                <w:strike w:val="0"/>
                <w:color w:val="000000"/>
                <w:sz w:val="27"/>
                <w:szCs w:val="27"/>
                <w:highlight w:val="white"/>
                <w:u w:val="none"/>
              </w:rPr>
              <w:t xml:space="preserve">уставной фонд государственных (муниципальных) предприятий</w:t>
            </w:r>
            <w:r>
              <w:rPr>
                <w:rFonts w:ascii="Times New Roman" w:hAnsi="Times New Roman" w:cs="Times New Roman"/>
                <w:b w:val="0"/>
                <w:bCs w:val="0"/>
                <w:i w:val="0"/>
                <w:strike w:val="0"/>
                <w:color w:val="000000"/>
                <w:sz w:val="27"/>
                <w:szCs w:val="27"/>
                <w:highlight w:val="white"/>
                <w:u w:val="none"/>
                <w14:ligatures w14:val="none"/>
              </w:rPr>
            </w:r>
            <w:r>
              <w:rPr>
                <w:rFonts w:ascii="Times New Roman" w:hAnsi="Times New Roman" w:cs="Times New Roman"/>
                <w:b w:val="0"/>
                <w:bCs w:val="0"/>
                <w:i w:val="0"/>
                <w:strike w:val="0"/>
                <w:color w:val="000000"/>
                <w:sz w:val="27"/>
                <w:szCs w:val="27"/>
                <w:highlight w:val="white"/>
                <w:u w:val="none"/>
                <w14:ligatures w14:val="none"/>
              </w:rPr>
            </w:r>
          </w:p>
        </w:tc>
      </w:tr>
      <w:tr>
        <w:tblPrEx/>
        <w:trPr>
          <w:trHeight w:val="81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Муниципальное унитарное предприятие "Коммунальщик" Кировского муниципального округа Ставропольского края</w:t>
            </w:r>
            <w:r>
              <w:rPr>
                <w:rFonts w:ascii="Times New Roman" w:hAnsi="Times New Roman" w:cs="Times New Roman"/>
                <w:sz w:val="27"/>
                <w:szCs w:val="27"/>
                <w:highlight w:val="white"/>
              </w:rPr>
            </w:r>
            <w:r>
              <w:rPr>
                <w:rFonts w:ascii="Times New Roman" w:hAnsi="Times New Roman" w:cs="Times New Roman"/>
                <w:sz w:val="27"/>
                <w:szCs w:val="27"/>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2609022692</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669 028,00</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rPr>
                <w:rFonts w:ascii="Times New Roman" w:hAnsi="Times New Roman" w:cs="Times New Roman"/>
                <w:b w:val="0"/>
                <w:bCs w:val="0"/>
                <w:i w:val="0"/>
                <w:strike w:val="0"/>
                <w:color w:val="000000"/>
                <w:sz w:val="27"/>
                <w:szCs w:val="27"/>
                <w:highlight w:val="white"/>
                <w:u w:val="none"/>
                <w14:ligatures w14:val="none"/>
              </w:rPr>
            </w:pPr>
            <w:r>
              <w:rPr>
                <w:rFonts w:ascii="Times New Roman" w:hAnsi="Times New Roman" w:eastAsia="Times New Roman" w:cs="Times New Roman"/>
                <w:b w:val="0"/>
                <w:bCs w:val="0"/>
                <w:i w:val="0"/>
                <w:iCs w:val="0"/>
                <w:strike w:val="0"/>
                <w:color w:val="000000"/>
                <w:sz w:val="27"/>
                <w:szCs w:val="27"/>
                <w:highlight w:val="white"/>
                <w:u w:val="none"/>
              </w:rPr>
              <w:t xml:space="preserve">уставной фонд государственных (муниципальных) предприятий</w:t>
            </w:r>
            <w:r>
              <w:rPr>
                <w:rFonts w:ascii="Times New Roman" w:hAnsi="Times New Roman" w:cs="Times New Roman"/>
                <w:b w:val="0"/>
                <w:bCs w:val="0"/>
                <w:i w:val="0"/>
                <w:strike w:val="0"/>
                <w:color w:val="000000"/>
                <w:sz w:val="27"/>
                <w:szCs w:val="27"/>
                <w:highlight w:val="white"/>
                <w:u w:val="none"/>
                <w14:ligatures w14:val="none"/>
              </w:rPr>
            </w:r>
            <w:r>
              <w:rPr>
                <w:rFonts w:ascii="Times New Roman" w:hAnsi="Times New Roman" w:cs="Times New Roman"/>
                <w:b w:val="0"/>
                <w:bCs w:val="0"/>
                <w:i w:val="0"/>
                <w:strike w:val="0"/>
                <w:color w:val="000000"/>
                <w:sz w:val="27"/>
                <w:szCs w:val="27"/>
                <w:highlight w:val="white"/>
                <w:u w:val="none"/>
                <w14:ligatures w14:val="none"/>
              </w:rPr>
            </w:r>
          </w:p>
        </w:tc>
      </w:tr>
      <w:tr>
        <w:tblPrEx/>
        <w:trPr>
          <w:trHeight w:val="81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Муниципальное унитарное предприятие "Домоуправление № 2"</w:t>
            </w:r>
            <w:r>
              <w:rPr>
                <w:rFonts w:ascii="Times New Roman" w:hAnsi="Times New Roman" w:cs="Times New Roman"/>
                <w:sz w:val="27"/>
                <w:szCs w:val="27"/>
                <w:highlight w:val="white"/>
              </w:rPr>
            </w:r>
            <w:r>
              <w:rPr>
                <w:rFonts w:ascii="Times New Roman" w:hAnsi="Times New Roman" w:cs="Times New Roman"/>
                <w:sz w:val="27"/>
                <w:szCs w:val="27"/>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2628009979</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113 000,00</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rPr>
                <w:rFonts w:ascii="Times New Roman" w:hAnsi="Times New Roman" w:cs="Times New Roman"/>
                <w:b w:val="0"/>
                <w:bCs w:val="0"/>
                <w:i w:val="0"/>
                <w:strike w:val="0"/>
                <w:color w:val="000000"/>
                <w:sz w:val="27"/>
                <w:szCs w:val="27"/>
                <w:highlight w:val="white"/>
                <w:u w:val="none"/>
                <w14:ligatures w14:val="none"/>
              </w:rPr>
            </w:pPr>
            <w:r>
              <w:rPr>
                <w:rFonts w:ascii="Times New Roman" w:hAnsi="Times New Roman" w:eastAsia="Times New Roman" w:cs="Times New Roman"/>
                <w:b w:val="0"/>
                <w:bCs w:val="0"/>
                <w:i w:val="0"/>
                <w:iCs w:val="0"/>
                <w:strike w:val="0"/>
                <w:color w:val="000000"/>
                <w:sz w:val="27"/>
                <w:szCs w:val="27"/>
                <w:highlight w:val="white"/>
                <w:u w:val="none"/>
              </w:rPr>
              <w:t xml:space="preserve">уставной фонд государственных (муниципальных) предприятий</w:t>
            </w:r>
            <w:r>
              <w:rPr>
                <w:rFonts w:ascii="Times New Roman" w:hAnsi="Times New Roman" w:cs="Times New Roman"/>
                <w:b w:val="0"/>
                <w:bCs w:val="0"/>
                <w:i w:val="0"/>
                <w:strike w:val="0"/>
                <w:color w:val="000000"/>
                <w:sz w:val="27"/>
                <w:szCs w:val="27"/>
                <w:highlight w:val="white"/>
                <w:u w:val="none"/>
                <w14:ligatures w14:val="none"/>
              </w:rPr>
            </w:r>
            <w:r>
              <w:rPr>
                <w:rFonts w:ascii="Times New Roman" w:hAnsi="Times New Roman" w:cs="Times New Roman"/>
                <w:b w:val="0"/>
                <w:bCs w:val="0"/>
                <w:i w:val="0"/>
                <w:strike w:val="0"/>
                <w:color w:val="000000"/>
                <w:sz w:val="27"/>
                <w:szCs w:val="27"/>
                <w:highlight w:val="white"/>
                <w:u w:val="none"/>
                <w14:ligatures w14:val="none"/>
              </w:rPr>
            </w:r>
          </w:p>
        </w:tc>
      </w:tr>
      <w:tr>
        <w:tblPrEx/>
        <w:trPr>
          <w:trHeight w:val="81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Муниципальное унитарное предприятие "Магазин Центральный"</w:t>
            </w:r>
            <w:r>
              <w:rPr>
                <w:rFonts w:ascii="Times New Roman" w:hAnsi="Times New Roman" w:cs="Times New Roman"/>
                <w:sz w:val="27"/>
                <w:szCs w:val="27"/>
                <w:highlight w:val="white"/>
              </w:rPr>
            </w:r>
            <w:r>
              <w:rPr>
                <w:rFonts w:ascii="Times New Roman" w:hAnsi="Times New Roman" w:cs="Times New Roman"/>
                <w:sz w:val="27"/>
                <w:szCs w:val="27"/>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2628005406</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216 803,00</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rPr>
                <w:rFonts w:ascii="Times New Roman" w:hAnsi="Times New Roman" w:cs="Times New Roman"/>
                <w:b w:val="0"/>
                <w:bCs w:val="0"/>
                <w:i w:val="0"/>
                <w:strike w:val="0"/>
                <w:color w:val="000000"/>
                <w:sz w:val="27"/>
                <w:szCs w:val="27"/>
                <w:highlight w:val="white"/>
                <w:u w:val="none"/>
                <w14:ligatures w14:val="none"/>
              </w:rPr>
            </w:pPr>
            <w:r>
              <w:rPr>
                <w:rFonts w:ascii="Times New Roman" w:hAnsi="Times New Roman" w:eastAsia="Times New Roman" w:cs="Times New Roman"/>
                <w:b w:val="0"/>
                <w:bCs w:val="0"/>
                <w:i w:val="0"/>
                <w:iCs w:val="0"/>
                <w:strike w:val="0"/>
                <w:color w:val="000000"/>
                <w:sz w:val="27"/>
                <w:szCs w:val="27"/>
                <w:highlight w:val="white"/>
                <w:u w:val="none"/>
              </w:rPr>
              <w:t xml:space="preserve">уставной фонд государственных (муниципальных) предприятий</w:t>
            </w:r>
            <w:r>
              <w:rPr>
                <w:rFonts w:ascii="Times New Roman" w:hAnsi="Times New Roman" w:cs="Times New Roman"/>
                <w:b w:val="0"/>
                <w:bCs w:val="0"/>
                <w:i w:val="0"/>
                <w:strike w:val="0"/>
                <w:color w:val="000000"/>
                <w:sz w:val="27"/>
                <w:szCs w:val="27"/>
                <w:highlight w:val="white"/>
                <w:u w:val="none"/>
                <w14:ligatures w14:val="none"/>
              </w:rPr>
            </w:r>
            <w:r>
              <w:rPr>
                <w:rFonts w:ascii="Times New Roman" w:hAnsi="Times New Roman" w:cs="Times New Roman"/>
                <w:b w:val="0"/>
                <w:bCs w:val="0"/>
                <w:i w:val="0"/>
                <w:strike w:val="0"/>
                <w:color w:val="000000"/>
                <w:sz w:val="27"/>
                <w:szCs w:val="27"/>
                <w:highlight w:val="white"/>
                <w:u w:val="none"/>
                <w14:ligatures w14:val="none"/>
              </w:rPr>
            </w:r>
          </w:p>
        </w:tc>
      </w:tr>
      <w:tr>
        <w:tblPrEx/>
        <w:trPr>
          <w:trHeight w:val="81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Муниципальное унитарное предприятие города Лермонтова "Чистый Город"</w:t>
            </w:r>
            <w:r>
              <w:rPr>
                <w:rFonts w:ascii="Times New Roman" w:hAnsi="Times New Roman" w:cs="Times New Roman"/>
                <w:sz w:val="27"/>
                <w:szCs w:val="27"/>
                <w:highlight w:val="white"/>
              </w:rPr>
            </w:r>
            <w:r>
              <w:rPr>
                <w:rFonts w:ascii="Times New Roman" w:hAnsi="Times New Roman" w:cs="Times New Roman"/>
                <w:sz w:val="27"/>
                <w:szCs w:val="27"/>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2629011723</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199 325,83</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rPr>
                <w:rFonts w:ascii="Times New Roman" w:hAnsi="Times New Roman" w:cs="Times New Roman"/>
                <w:b w:val="0"/>
                <w:bCs w:val="0"/>
                <w:i w:val="0"/>
                <w:strike w:val="0"/>
                <w:color w:val="000000"/>
                <w:sz w:val="27"/>
                <w:szCs w:val="27"/>
                <w:highlight w:val="white"/>
                <w:u w:val="none"/>
                <w14:ligatures w14:val="none"/>
              </w:rPr>
            </w:pPr>
            <w:r>
              <w:rPr>
                <w:rFonts w:ascii="Times New Roman" w:hAnsi="Times New Roman" w:eastAsia="Times New Roman" w:cs="Times New Roman"/>
                <w:b w:val="0"/>
                <w:bCs w:val="0"/>
                <w:i w:val="0"/>
                <w:iCs w:val="0"/>
                <w:strike w:val="0"/>
                <w:color w:val="000000"/>
                <w:sz w:val="27"/>
                <w:szCs w:val="27"/>
                <w:highlight w:val="white"/>
                <w:u w:val="none"/>
              </w:rPr>
              <w:t xml:space="preserve">уставной фонд государственных (муниципальных) предприятий</w:t>
            </w:r>
            <w:r>
              <w:rPr>
                <w:rFonts w:ascii="Times New Roman" w:hAnsi="Times New Roman" w:cs="Times New Roman"/>
                <w:b w:val="0"/>
                <w:bCs w:val="0"/>
                <w:i w:val="0"/>
                <w:strike w:val="0"/>
                <w:color w:val="000000"/>
                <w:sz w:val="27"/>
                <w:szCs w:val="27"/>
                <w:highlight w:val="white"/>
                <w:u w:val="none"/>
                <w14:ligatures w14:val="none"/>
              </w:rPr>
            </w:r>
            <w:r>
              <w:rPr>
                <w:rFonts w:ascii="Times New Roman" w:hAnsi="Times New Roman" w:cs="Times New Roman"/>
                <w:b w:val="0"/>
                <w:bCs w:val="0"/>
                <w:i w:val="0"/>
                <w:strike w:val="0"/>
                <w:color w:val="000000"/>
                <w:sz w:val="27"/>
                <w:szCs w:val="27"/>
                <w:highlight w:val="white"/>
                <w:u w:val="none"/>
                <w14:ligatures w14:val="none"/>
              </w:rPr>
            </w:r>
          </w:p>
        </w:tc>
      </w:tr>
      <w:tr>
        <w:tblPrEx/>
        <w:trPr>
          <w:trHeight w:val="81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Муниципальное унитарное предприятие города Лермонтова "Лермонтовское городское газовое хозяйство"</w:t>
            </w:r>
            <w:r>
              <w:rPr>
                <w:rFonts w:ascii="Times New Roman" w:hAnsi="Times New Roman" w:cs="Times New Roman"/>
                <w:sz w:val="27"/>
                <w:szCs w:val="27"/>
                <w:highlight w:val="white"/>
              </w:rPr>
            </w:r>
            <w:r>
              <w:rPr>
                <w:rFonts w:ascii="Times New Roman" w:hAnsi="Times New Roman" w:cs="Times New Roman"/>
                <w:sz w:val="27"/>
                <w:szCs w:val="27"/>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2629005046</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2 128 000,00</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rPr>
                <w:rFonts w:ascii="Times New Roman" w:hAnsi="Times New Roman" w:cs="Times New Roman"/>
                <w:b w:val="0"/>
                <w:bCs w:val="0"/>
                <w:i w:val="0"/>
                <w:strike w:val="0"/>
                <w:color w:val="000000"/>
                <w:sz w:val="27"/>
                <w:szCs w:val="27"/>
                <w:highlight w:val="white"/>
                <w:u w:val="none"/>
                <w14:ligatures w14:val="none"/>
              </w:rPr>
            </w:pPr>
            <w:r>
              <w:rPr>
                <w:rFonts w:ascii="Times New Roman" w:hAnsi="Times New Roman" w:eastAsia="Times New Roman" w:cs="Times New Roman"/>
                <w:b w:val="0"/>
                <w:bCs w:val="0"/>
                <w:i w:val="0"/>
                <w:iCs w:val="0"/>
                <w:strike w:val="0"/>
                <w:color w:val="000000"/>
                <w:sz w:val="27"/>
                <w:szCs w:val="27"/>
                <w:highlight w:val="white"/>
                <w:u w:val="none"/>
              </w:rPr>
              <w:t xml:space="preserve">уставной фонд государственных (муниципальных) предприятий</w:t>
            </w:r>
            <w:r>
              <w:rPr>
                <w:rFonts w:ascii="Times New Roman" w:hAnsi="Times New Roman" w:cs="Times New Roman"/>
                <w:b w:val="0"/>
                <w:bCs w:val="0"/>
                <w:i w:val="0"/>
                <w:strike w:val="0"/>
                <w:color w:val="000000"/>
                <w:sz w:val="27"/>
                <w:szCs w:val="27"/>
                <w:highlight w:val="white"/>
                <w:u w:val="none"/>
                <w14:ligatures w14:val="none"/>
              </w:rPr>
            </w:r>
            <w:r>
              <w:rPr>
                <w:rFonts w:ascii="Times New Roman" w:hAnsi="Times New Roman" w:cs="Times New Roman"/>
                <w:b w:val="0"/>
                <w:bCs w:val="0"/>
                <w:i w:val="0"/>
                <w:strike w:val="0"/>
                <w:color w:val="000000"/>
                <w:sz w:val="27"/>
                <w:szCs w:val="27"/>
                <w:highlight w:val="white"/>
                <w:u w:val="none"/>
                <w14:ligatures w14:val="none"/>
              </w:rPr>
            </w:r>
          </w:p>
        </w:tc>
      </w:tr>
      <w:tr>
        <w:tblPrEx/>
        <w:trPr>
          <w:trHeight w:val="81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rPr>
                <w:rFonts w:ascii="Times New Roman" w:hAnsi="Times New Roman" w:eastAsia="Times New Roman" w:cs="Times New Roman"/>
                <w:b w:val="0"/>
                <w:bCs w:val="0"/>
                <w:i w:val="0"/>
                <w:iCs w:val="0"/>
                <w:strike w:val="0"/>
                <w:color w:val="000000"/>
                <w:sz w:val="27"/>
                <w:szCs w:val="27"/>
                <w:highlight w:val="white"/>
                <w:u w:val="none"/>
                <w:vertAlign w:val="baseline"/>
                <w14:ligatures w14:val="none"/>
              </w:rPr>
            </w:pPr>
            <w:r>
              <w:rPr>
                <w:rFonts w:ascii="Times New Roman" w:hAnsi="Times New Roman" w:eastAsia="Times New Roman" w:cs="Times New Roman"/>
                <w:b w:val="0"/>
                <w:bCs w:val="0"/>
                <w:i w:val="0"/>
                <w:iCs w:val="0"/>
                <w:strike w:val="0"/>
                <w:color w:val="000000"/>
                <w:sz w:val="27"/>
                <w:szCs w:val="27"/>
                <w:highlight w:val="white"/>
                <w:u w:val="none"/>
                <w:vertAlign w:val="baseline"/>
              </w:rPr>
              <w:t xml:space="preserve">Муниципальное унитарное предприятие города Лермонтова Ставропольского края "Ремонт и содержание жилищного фонда"</w:t>
            </w:r>
            <w:r>
              <w:rPr>
                <w:rFonts w:ascii="Times New Roman" w:hAnsi="Times New Roman" w:eastAsia="Times New Roman" w:cs="Times New Roman"/>
                <w:b w:val="0"/>
                <w:bCs w:val="0"/>
                <w:i w:val="0"/>
                <w:iCs w:val="0"/>
                <w:strike w:val="0"/>
                <w:color w:val="000000"/>
                <w:sz w:val="27"/>
                <w:szCs w:val="27"/>
                <w:highlight w:val="white"/>
                <w:u w:val="none"/>
                <w:vertAlign w:val="baseline"/>
                <w14:ligatures w14:val="none"/>
              </w:rPr>
            </w:r>
            <w:r>
              <w:rPr>
                <w:rFonts w:ascii="Times New Roman" w:hAnsi="Times New Roman" w:eastAsia="Times New Roman" w:cs="Times New Roman"/>
                <w:b w:val="0"/>
                <w:bCs w:val="0"/>
                <w:i w:val="0"/>
                <w:iCs w:val="0"/>
                <w:strike w:val="0"/>
                <w:color w:val="000000"/>
                <w:sz w:val="27"/>
                <w:szCs w:val="27"/>
                <w:highlight w:val="white"/>
                <w:u w:val="none"/>
                <w:vertAlign w:val="baseline"/>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rPr>
                <w:rFonts w:ascii="Times New Roman" w:hAnsi="Times New Roman" w:eastAsia="Times New Roman" w:cs="Times New Roman"/>
                <w:b w:val="0"/>
                <w:bCs w:val="0"/>
                <w:i w:val="0"/>
                <w:iCs w:val="0"/>
                <w:strike w:val="0"/>
                <w:color w:val="000000"/>
                <w:sz w:val="24"/>
                <w:szCs w:val="24"/>
                <w:highlight w:val="white"/>
                <w:u w:val="none"/>
                <w:vertAlign w:val="baseline"/>
                <w14:ligatures w14:val="none"/>
              </w:rPr>
            </w:pPr>
            <w:r>
              <w:rPr>
                <w:rFonts w:ascii="Times New Roman" w:hAnsi="Times New Roman" w:eastAsia="Times New Roman" w:cs="Times New Roman"/>
                <w:b w:val="0"/>
                <w:bCs w:val="0"/>
                <w:i w:val="0"/>
                <w:iCs w:val="0"/>
                <w:strike w:val="0"/>
                <w:color w:val="000000"/>
                <w:sz w:val="24"/>
                <w:szCs w:val="24"/>
                <w:highlight w:val="white"/>
                <w:u w:val="none"/>
                <w:vertAlign w:val="baseline"/>
              </w:rPr>
              <w:t xml:space="preserve">2629800686</w:t>
            </w:r>
            <w:r>
              <w:rPr>
                <w:rFonts w:ascii="Times New Roman" w:hAnsi="Times New Roman" w:eastAsia="Times New Roman" w:cs="Times New Roman"/>
                <w:b w:val="0"/>
                <w:bCs w:val="0"/>
                <w:i w:val="0"/>
                <w:iCs w:val="0"/>
                <w:strike w:val="0"/>
                <w:color w:val="000000"/>
                <w:sz w:val="24"/>
                <w:szCs w:val="24"/>
                <w:highlight w:val="white"/>
                <w:u w:val="none"/>
                <w:vertAlign w:val="baseline"/>
                <w14:ligatures w14:val="none"/>
              </w:rPr>
            </w:r>
            <w:r>
              <w:rPr>
                <w:rFonts w:ascii="Times New Roman" w:hAnsi="Times New Roman" w:eastAsia="Times New Roman" w:cs="Times New Roman"/>
                <w:b w:val="0"/>
                <w:bCs w:val="0"/>
                <w:i w:val="0"/>
                <w:iCs w:val="0"/>
                <w:strike w:val="0"/>
                <w:color w:val="000000"/>
                <w:sz w:val="24"/>
                <w:szCs w:val="24"/>
                <w:highlight w:val="white"/>
                <w:u w:val="none"/>
                <w:vertAlign w:val="baseline"/>
                <w14:ligatures w14: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3 601 520,00</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rPr>
                <w:rFonts w:ascii="Times New Roman" w:hAnsi="Times New Roman" w:cs="Times New Roman"/>
                <w:b w:val="0"/>
                <w:bCs w:val="0"/>
                <w:i w:val="0"/>
                <w:strike w:val="0"/>
                <w:color w:val="000000"/>
                <w:sz w:val="27"/>
                <w:szCs w:val="27"/>
                <w:highlight w:val="white"/>
                <w:u w:val="none"/>
                <w14:ligatures w14:val="none"/>
              </w:rPr>
            </w:pPr>
            <w:r>
              <w:rPr>
                <w:rFonts w:ascii="Times New Roman" w:hAnsi="Times New Roman" w:eastAsia="Times New Roman" w:cs="Times New Roman"/>
                <w:b w:val="0"/>
                <w:bCs w:val="0"/>
                <w:i w:val="0"/>
                <w:iCs w:val="0"/>
                <w:strike w:val="0"/>
                <w:color w:val="000000"/>
                <w:sz w:val="27"/>
                <w:szCs w:val="27"/>
                <w:highlight w:val="white"/>
                <w:u w:val="none"/>
              </w:rPr>
              <w:t xml:space="preserve">уставной фонд государственных (муниципальных) предприятий</w:t>
            </w:r>
            <w:r>
              <w:rPr>
                <w:rFonts w:ascii="Times New Roman" w:hAnsi="Times New Roman" w:cs="Times New Roman"/>
                <w:b w:val="0"/>
                <w:bCs w:val="0"/>
                <w:i w:val="0"/>
                <w:strike w:val="0"/>
                <w:color w:val="000000"/>
                <w:sz w:val="27"/>
                <w:szCs w:val="27"/>
                <w:highlight w:val="white"/>
                <w:u w:val="none"/>
                <w14:ligatures w14:val="none"/>
              </w:rPr>
            </w:r>
            <w:r>
              <w:rPr>
                <w:rFonts w:ascii="Times New Roman" w:hAnsi="Times New Roman" w:cs="Times New Roman"/>
                <w:b w:val="0"/>
                <w:bCs w:val="0"/>
                <w:i w:val="0"/>
                <w:strike w:val="0"/>
                <w:color w:val="000000"/>
                <w:sz w:val="27"/>
                <w:szCs w:val="27"/>
                <w:highlight w:val="white"/>
                <w:u w:val="none"/>
                <w14:ligatures w14:val="none"/>
              </w:rPr>
            </w:r>
          </w:p>
        </w:tc>
      </w:tr>
      <w:tr>
        <w:tblPrEx/>
        <w:trPr>
          <w:trHeight w:val="1215"/>
        </w:trPr>
        <w:tc>
          <w:tcPr>
            <w:tcBorders>
              <w:top w:val="single" w:color="000000" w:sz="6" w:space="0"/>
              <w:left w:val="single" w:color="000000" w:sz="6" w:space="0"/>
              <w:bottom w:val="none" w:color="000000" w:sz="4" w:space="0"/>
              <w:right w:val="single" w:color="000000" w:sz="6" w:space="0"/>
            </w:tcBorders>
            <w:tcMar>
              <w:left w:w="0" w:type="dxa"/>
              <w:top w:w="0" w:type="dxa"/>
              <w:right w:w="0" w:type="dxa"/>
              <w:bottom w:w="0" w:type="dxa"/>
            </w:tcMar>
            <w:tcW w:w="4252" w:type="dxa"/>
            <w:vAlign w:val="top"/>
            <w:textDirection w:val="lrTb"/>
            <w:noWrap w:val="false"/>
          </w:tcPr>
          <w:p>
            <w:pPr>
              <w:jc w:val="left"/>
              <w:rPr>
                <w:rFonts w:ascii="Times New Roman" w:hAnsi="Times New Roman" w:eastAsia="Times New Roman" w:cs="Times New Roman"/>
                <w:b w:val="0"/>
                <w:bCs w:val="0"/>
                <w:i w:val="0"/>
                <w:iCs w:val="0"/>
                <w:strike w:val="0"/>
                <w:color w:val="000000"/>
                <w:sz w:val="27"/>
                <w:szCs w:val="27"/>
                <w:highlight w:val="white"/>
                <w:u w:val="none"/>
                <w:vertAlign w:val="baseline"/>
                <w14:ligatures w14:val="none"/>
              </w:rPr>
            </w:pPr>
            <w:r>
              <w:rPr>
                <w:rFonts w:ascii="Times New Roman" w:hAnsi="Times New Roman" w:eastAsia="Times New Roman" w:cs="Times New Roman"/>
                <w:b w:val="0"/>
                <w:bCs w:val="0"/>
                <w:i w:val="0"/>
                <w:iCs w:val="0"/>
                <w:strike w:val="0"/>
                <w:color w:val="000000"/>
                <w:sz w:val="27"/>
                <w:szCs w:val="27"/>
                <w:highlight w:val="white"/>
                <w:u w:val="none"/>
                <w:vertAlign w:val="baseline"/>
              </w:rPr>
              <w:t xml:space="preserve">Муниципальное унитарное предприятие Минераловодского городского округа Ставропольского края "Славянка" </w:t>
            </w:r>
            <w:r>
              <w:rPr>
                <w:rFonts w:ascii="Times New Roman" w:hAnsi="Times New Roman" w:eastAsia="Times New Roman" w:cs="Times New Roman"/>
                <w:b w:val="0"/>
                <w:bCs w:val="0"/>
                <w:i w:val="0"/>
                <w:iCs w:val="0"/>
                <w:strike w:val="0"/>
                <w:color w:val="000000"/>
                <w:sz w:val="27"/>
                <w:szCs w:val="27"/>
                <w:highlight w:val="white"/>
                <w:u w:val="none"/>
                <w:vertAlign w:val="baseline"/>
                <w14:ligatures w14:val="none"/>
              </w:rPr>
            </w:r>
            <w:r>
              <w:rPr>
                <w:rFonts w:ascii="Times New Roman" w:hAnsi="Times New Roman" w:eastAsia="Times New Roman" w:cs="Times New Roman"/>
                <w:b w:val="0"/>
                <w:bCs w:val="0"/>
                <w:i w:val="0"/>
                <w:iCs w:val="0"/>
                <w:strike w:val="0"/>
                <w:color w:val="000000"/>
                <w:sz w:val="27"/>
                <w:szCs w:val="27"/>
                <w:highlight w:val="white"/>
                <w:u w:val="none"/>
                <w:vertAlign w:val="baseline"/>
                <w14:ligatures w14:val="none"/>
              </w:rPr>
            </w:r>
          </w:p>
          <w:p>
            <w:pPr>
              <w:jc w:val="left"/>
              <w:rPr>
                <w:rFonts w:ascii="Times New Roman" w:hAnsi="Times New Roman" w:eastAsia="Times New Roman" w:cs="Times New Roman"/>
                <w:b w:val="0"/>
                <w:bCs w:val="0"/>
                <w:i w:val="0"/>
                <w:iCs w:val="0"/>
                <w:strike w:val="0"/>
                <w:color w:val="000000"/>
                <w:sz w:val="27"/>
                <w:szCs w:val="27"/>
                <w:highlight w:val="white"/>
                <w:u w:val="none"/>
                <w:vertAlign w:val="baseline"/>
                <w14:ligatures w14:val="none"/>
              </w:rPr>
            </w:pPr>
            <w:r>
              <w:rPr>
                <w:rFonts w:ascii="Times New Roman" w:hAnsi="Times New Roman" w:eastAsia="Times New Roman" w:cs="Times New Roman"/>
                <w:b w:val="0"/>
                <w:bCs w:val="0"/>
                <w:i w:val="0"/>
                <w:iCs w:val="0"/>
                <w:strike w:val="0"/>
                <w:color w:val="000000"/>
                <w:sz w:val="27"/>
                <w:szCs w:val="27"/>
                <w:highlight w:val="white"/>
                <w:u w:val="none"/>
                <w:vertAlign w:val="baseline"/>
              </w:rPr>
            </w:r>
            <w:r>
              <w:rPr>
                <w:rFonts w:ascii="Times New Roman" w:hAnsi="Times New Roman" w:eastAsia="Times New Roman" w:cs="Times New Roman"/>
                <w:b w:val="0"/>
                <w:bCs w:val="0"/>
                <w:i w:val="0"/>
                <w:iCs w:val="0"/>
                <w:strike w:val="0"/>
                <w:color w:val="000000"/>
                <w:sz w:val="27"/>
                <w:szCs w:val="27"/>
                <w:highlight w:val="white"/>
                <w:u w:val="none"/>
                <w:vertAlign w:val="baseline"/>
                <w14:ligatures w14:val="none"/>
              </w:rPr>
            </w:r>
            <w:r>
              <w:rPr>
                <w:rFonts w:ascii="Times New Roman" w:hAnsi="Times New Roman" w:eastAsia="Times New Roman" w:cs="Times New Roman"/>
                <w:b w:val="0"/>
                <w:bCs w:val="0"/>
                <w:i w:val="0"/>
                <w:iCs w:val="0"/>
                <w:strike w:val="0"/>
                <w:color w:val="000000"/>
                <w:sz w:val="27"/>
                <w:szCs w:val="27"/>
                <w:highlight w:val="white"/>
                <w:u w:val="none"/>
                <w:vertAlign w:val="baseline"/>
                <w14:ligatures w14:val="none"/>
              </w:rPr>
            </w:r>
          </w:p>
        </w:tc>
        <w:tc>
          <w:tcPr>
            <w:tcBorders>
              <w:top w:val="single" w:color="000000" w:sz="6" w:space="0"/>
              <w:left w:val="single" w:color="000000" w:sz="6" w:space="0"/>
              <w:bottom w:val="none" w:color="000000" w:sz="4" w:space="0"/>
              <w:right w:val="single" w:color="000000" w:sz="6" w:space="0"/>
            </w:tcBorders>
            <w:tcMar>
              <w:left w:w="0" w:type="dxa"/>
              <w:top w:w="0" w:type="dxa"/>
              <w:right w:w="0" w:type="dxa"/>
              <w:bottom w:w="0" w:type="dxa"/>
            </w:tcMar>
            <w:tcW w:w="1419" w:type="dxa"/>
            <w:vAlign w:val="top"/>
            <w:vMerge w:val="restart"/>
            <w:textDirection w:val="lrTb"/>
            <w:noWrap w:val="false"/>
          </w:tcPr>
          <w:p>
            <w:pPr>
              <w:jc w:val="left"/>
              <w:rPr>
                <w:rFonts w:ascii="Times New Roman" w:hAnsi="Times New Roman" w:eastAsia="Times New Roman" w:cs="Times New Roman"/>
                <w:b w:val="0"/>
                <w:bCs w:val="0"/>
                <w:i w:val="0"/>
                <w:iCs w:val="0"/>
                <w:strike w:val="0"/>
                <w:color w:val="000000"/>
                <w:sz w:val="24"/>
                <w:szCs w:val="24"/>
                <w:highlight w:val="white"/>
                <w:u w:val="none"/>
                <w:vertAlign w:val="baseline"/>
                <w14:ligatures w14:val="none"/>
              </w:rPr>
            </w:pPr>
            <w:r>
              <w:rPr>
                <w:rFonts w:ascii="Times New Roman" w:hAnsi="Times New Roman" w:eastAsia="Times New Roman" w:cs="Times New Roman"/>
                <w:b w:val="0"/>
                <w:bCs w:val="0"/>
                <w:i w:val="0"/>
                <w:iCs w:val="0"/>
                <w:strike w:val="0"/>
                <w:color w:val="000000"/>
                <w:sz w:val="24"/>
                <w:szCs w:val="24"/>
                <w:highlight w:val="white"/>
                <w:u w:val="none"/>
                <w:vertAlign w:val="baseline"/>
              </w:rPr>
              <w:t xml:space="preserve">2630039233</w:t>
            </w:r>
            <w:r>
              <w:rPr>
                <w:rFonts w:ascii="Times New Roman" w:hAnsi="Times New Roman" w:eastAsia="Times New Roman" w:cs="Times New Roman"/>
                <w:b w:val="0"/>
                <w:bCs w:val="0"/>
                <w:i w:val="0"/>
                <w:iCs w:val="0"/>
                <w:strike w:val="0"/>
                <w:color w:val="000000"/>
                <w:sz w:val="24"/>
                <w:szCs w:val="24"/>
                <w:highlight w:val="white"/>
                <w:u w:val="none"/>
                <w:vertAlign w:val="baseline"/>
                <w14:ligatures w14:val="none"/>
              </w:rPr>
            </w:r>
            <w:r>
              <w:rPr>
                <w:rFonts w:ascii="Times New Roman" w:hAnsi="Times New Roman" w:eastAsia="Times New Roman" w:cs="Times New Roman"/>
                <w:b w:val="0"/>
                <w:bCs w:val="0"/>
                <w:i w:val="0"/>
                <w:iCs w:val="0"/>
                <w:strike w:val="0"/>
                <w:color w:val="000000"/>
                <w:sz w:val="24"/>
                <w:szCs w:val="24"/>
                <w:highlight w:val="white"/>
                <w:u w:val="none"/>
                <w:vertAlign w:val="baseline"/>
                <w14:ligatures w14:val="none"/>
              </w:rPr>
            </w:r>
          </w:p>
        </w:tc>
        <w:tc>
          <w:tcPr>
            <w:tcBorders>
              <w:top w:val="single" w:color="000000" w:sz="6" w:space="0"/>
              <w:left w:val="single" w:color="000000" w:sz="6" w:space="0"/>
              <w:bottom w:val="none" w:color="000000" w:sz="4" w:space="0"/>
              <w:right w:val="single" w:color="000000" w:sz="6" w:space="0"/>
            </w:tcBorders>
            <w:tcMar>
              <w:left w:w="0" w:type="dxa"/>
              <w:top w:w="0" w:type="dxa"/>
              <w:right w:w="0" w:type="dxa"/>
              <w:bottom w:w="0" w:type="dxa"/>
            </w:tcMar>
            <w:tcW w:w="1699" w:type="dxa"/>
            <w:vAlign w:val="top"/>
            <w:vMerge w:val="restart"/>
            <w:textDirection w:val="lrTb"/>
            <w:noWrap w:val="false"/>
          </w:tcPr>
          <w:p>
            <w:pPr>
              <w:ind w:left="0" w:right="0" w:firstLine="0"/>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100 000,00</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none" w:color="000000" w:sz="4" w:space="0"/>
              <w:right w:val="single" w:color="000000" w:sz="6" w:space="0"/>
            </w:tcBorders>
            <w:tcMar>
              <w:left w:w="0" w:type="dxa"/>
              <w:top w:w="0" w:type="dxa"/>
              <w:right w:w="0" w:type="dxa"/>
              <w:bottom w:w="0" w:type="dxa"/>
            </w:tcMar>
            <w:tcW w:w="2126" w:type="dxa"/>
            <w:vAlign w:val="top"/>
            <w:vMerge w:val="restart"/>
            <w:textDirection w:val="lrTb"/>
            <w:noWrap w:val="false"/>
          </w:tcPr>
          <w:p>
            <w:pPr>
              <w:ind w:left="0" w:right="0" w:firstLine="0"/>
              <w:jc w:val="left"/>
              <w:rPr>
                <w:rFonts w:ascii="Times New Roman" w:hAnsi="Times New Roman" w:cs="Times New Roman"/>
                <w:b w:val="0"/>
                <w:bCs w:val="0"/>
                <w:i w:val="0"/>
                <w:strike w:val="0"/>
                <w:color w:val="000000"/>
                <w:sz w:val="27"/>
                <w:szCs w:val="27"/>
                <w:highlight w:val="white"/>
                <w:u w:val="none"/>
                <w14:ligatures w14:val="none"/>
              </w:rPr>
            </w:pPr>
            <w:r>
              <w:rPr>
                <w:rFonts w:ascii="Times New Roman" w:hAnsi="Times New Roman" w:eastAsia="Times New Roman" w:cs="Times New Roman"/>
                <w:b w:val="0"/>
                <w:bCs w:val="0"/>
                <w:i w:val="0"/>
                <w:iCs w:val="0"/>
                <w:strike w:val="0"/>
                <w:color w:val="000000"/>
                <w:sz w:val="27"/>
                <w:szCs w:val="27"/>
                <w:highlight w:val="white"/>
                <w:u w:val="none"/>
              </w:rPr>
              <w:t xml:space="preserve">уставной фонд государственных (муниципальных) предприятий</w:t>
            </w:r>
            <w:r>
              <w:rPr>
                <w:rFonts w:ascii="Times New Roman" w:hAnsi="Times New Roman" w:cs="Times New Roman"/>
                <w:b w:val="0"/>
                <w:bCs w:val="0"/>
                <w:i w:val="0"/>
                <w:strike w:val="0"/>
                <w:color w:val="000000"/>
                <w:sz w:val="27"/>
                <w:szCs w:val="27"/>
                <w:highlight w:val="white"/>
                <w:u w:val="none"/>
                <w14:ligatures w14:val="none"/>
              </w:rPr>
            </w:r>
            <w:r>
              <w:rPr>
                <w:rFonts w:ascii="Times New Roman" w:hAnsi="Times New Roman" w:cs="Times New Roman"/>
                <w:b w:val="0"/>
                <w:bCs w:val="0"/>
                <w:i w:val="0"/>
                <w:strike w:val="0"/>
                <w:color w:val="000000"/>
                <w:sz w:val="27"/>
                <w:szCs w:val="27"/>
                <w:highlight w:val="white"/>
                <w:u w:val="none"/>
                <w14:ligatures w14:val="none"/>
              </w:rPr>
            </w:r>
          </w:p>
        </w:tc>
      </w:tr>
      <w:tr>
        <w:tblPrEx/>
        <w:trPr>
          <w:trHeight w:val="81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Муниципальное унитарное предприятие "Гарантия" города Невинномысска</w:t>
            </w:r>
            <w:r>
              <w:rPr>
                <w:rFonts w:ascii="Times New Roman" w:hAnsi="Times New Roman" w:cs="Times New Roman"/>
                <w:sz w:val="27"/>
                <w:szCs w:val="27"/>
                <w:highlight w:val="white"/>
              </w:rPr>
            </w:r>
            <w:r>
              <w:rPr>
                <w:rFonts w:ascii="Times New Roman" w:hAnsi="Times New Roman" w:cs="Times New Roman"/>
                <w:sz w:val="27"/>
                <w:szCs w:val="27"/>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2631800612</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414 000,00</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rPr>
                <w:rFonts w:ascii="Times New Roman" w:hAnsi="Times New Roman" w:cs="Times New Roman"/>
                <w:b w:val="0"/>
                <w:bCs w:val="0"/>
                <w:i w:val="0"/>
                <w:strike w:val="0"/>
                <w:color w:val="000000"/>
                <w:sz w:val="27"/>
                <w:szCs w:val="27"/>
                <w:highlight w:val="white"/>
                <w:u w:val="none"/>
                <w14:ligatures w14:val="none"/>
              </w:rPr>
            </w:pPr>
            <w:r>
              <w:rPr>
                <w:rFonts w:ascii="Times New Roman" w:hAnsi="Times New Roman" w:eastAsia="Times New Roman" w:cs="Times New Roman"/>
                <w:b w:val="0"/>
                <w:bCs w:val="0"/>
                <w:i w:val="0"/>
                <w:iCs w:val="0"/>
                <w:strike w:val="0"/>
                <w:color w:val="000000"/>
                <w:sz w:val="27"/>
                <w:szCs w:val="27"/>
                <w:highlight w:val="white"/>
                <w:u w:val="none"/>
              </w:rPr>
              <w:t xml:space="preserve">уставной фонд государственных (муниципальных) предприятий</w:t>
            </w:r>
            <w:r>
              <w:rPr>
                <w:rFonts w:ascii="Times New Roman" w:hAnsi="Times New Roman" w:cs="Times New Roman"/>
                <w:b w:val="0"/>
                <w:bCs w:val="0"/>
                <w:i w:val="0"/>
                <w:strike w:val="0"/>
                <w:color w:val="000000"/>
                <w:sz w:val="27"/>
                <w:szCs w:val="27"/>
                <w:highlight w:val="white"/>
                <w:u w:val="none"/>
                <w14:ligatures w14:val="none"/>
              </w:rPr>
            </w:r>
            <w:r>
              <w:rPr>
                <w:rFonts w:ascii="Times New Roman" w:hAnsi="Times New Roman" w:cs="Times New Roman"/>
                <w:b w:val="0"/>
                <w:bCs w:val="0"/>
                <w:i w:val="0"/>
                <w:strike w:val="0"/>
                <w:color w:val="000000"/>
                <w:sz w:val="27"/>
                <w:szCs w:val="27"/>
                <w:highlight w:val="white"/>
                <w:u w:val="none"/>
                <w14:ligatures w14:val="none"/>
              </w:rPr>
            </w:r>
          </w:p>
        </w:tc>
      </w:tr>
      <w:tr>
        <w:tblPrEx/>
        <w:trPr>
          <w:trHeight w:val="81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Муниципальное унитарное предприятие "Благоустройство" Нефтекумского городского округа Ставропольского края</w:t>
            </w:r>
            <w:r>
              <w:rPr>
                <w:rFonts w:ascii="Times New Roman" w:hAnsi="Times New Roman" w:cs="Times New Roman"/>
                <w:sz w:val="27"/>
                <w:szCs w:val="27"/>
                <w:highlight w:val="white"/>
              </w:rPr>
            </w:r>
            <w:r>
              <w:rPr>
                <w:rFonts w:ascii="Times New Roman" w:hAnsi="Times New Roman" w:cs="Times New Roman"/>
                <w:sz w:val="27"/>
                <w:szCs w:val="27"/>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2614020852</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4 330 000,00</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уставной фонд государственных (муниципальных) предприятий</w:t>
            </w:r>
            <w:r>
              <w:rPr>
                <w:rFonts w:ascii="Times New Roman" w:hAnsi="Times New Roman" w:cs="Times New Roman"/>
                <w:sz w:val="27"/>
                <w:szCs w:val="27"/>
                <w:highlight w:val="white"/>
              </w:rPr>
            </w:r>
            <w:r>
              <w:rPr>
                <w:rFonts w:ascii="Times New Roman" w:hAnsi="Times New Roman" w:cs="Times New Roman"/>
                <w:sz w:val="27"/>
                <w:szCs w:val="27"/>
                <w:highlight w:val="white"/>
              </w:rPr>
            </w:r>
          </w:p>
        </w:tc>
      </w:tr>
      <w:tr>
        <w:tblPrEx/>
        <w:trPr>
          <w:trHeight w:val="81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Муниципальное унитарное предприятие "Гарант" Нефтекумского городского округа Ставропольского края</w:t>
            </w:r>
            <w:r>
              <w:rPr>
                <w:rFonts w:ascii="Times New Roman" w:hAnsi="Times New Roman" w:cs="Times New Roman"/>
                <w:sz w:val="27"/>
                <w:szCs w:val="27"/>
                <w:highlight w:val="white"/>
              </w:rPr>
            </w:r>
            <w:r>
              <w:rPr>
                <w:rFonts w:ascii="Times New Roman" w:hAnsi="Times New Roman" w:cs="Times New Roman"/>
                <w:sz w:val="27"/>
                <w:szCs w:val="27"/>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2614019014</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1 181 823,00</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уставной фонд государственных (муниципальных) предприятий</w:t>
            </w:r>
            <w:r>
              <w:rPr>
                <w:rFonts w:ascii="Times New Roman" w:hAnsi="Times New Roman" w:cs="Times New Roman"/>
                <w:sz w:val="27"/>
                <w:szCs w:val="27"/>
                <w:highlight w:val="white"/>
              </w:rPr>
            </w:r>
            <w:r>
              <w:rPr>
                <w:rFonts w:ascii="Times New Roman" w:hAnsi="Times New Roman" w:cs="Times New Roman"/>
                <w:sz w:val="27"/>
                <w:szCs w:val="27"/>
                <w:highlight w:val="white"/>
              </w:rPr>
            </w:r>
          </w:p>
        </w:tc>
      </w:tr>
      <w:tr>
        <w:tblPrEx/>
        <w:trPr>
          <w:trHeight w:val="81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Муниципальное унитарное предприятие "Санитарная очистка и благоустройство" Нефтекумского городского округа Ставропольского края</w:t>
            </w:r>
            <w:r>
              <w:rPr>
                <w:rFonts w:ascii="Times New Roman" w:hAnsi="Times New Roman" w:cs="Times New Roman"/>
                <w:sz w:val="27"/>
                <w:szCs w:val="27"/>
                <w:highlight w:val="white"/>
              </w:rPr>
            </w:r>
            <w:r>
              <w:rPr>
                <w:rFonts w:ascii="Times New Roman" w:hAnsi="Times New Roman" w:cs="Times New Roman"/>
                <w:sz w:val="27"/>
                <w:szCs w:val="27"/>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2614018476</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200 000,00</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уставной фонд государственных (муниципальных) предприятий</w:t>
            </w:r>
            <w:r>
              <w:rPr>
                <w:rFonts w:ascii="Times New Roman" w:hAnsi="Times New Roman" w:cs="Times New Roman"/>
                <w:sz w:val="27"/>
                <w:szCs w:val="27"/>
                <w:highlight w:val="white"/>
              </w:rPr>
            </w:r>
            <w:r>
              <w:rPr>
                <w:rFonts w:ascii="Times New Roman" w:hAnsi="Times New Roman" w:cs="Times New Roman"/>
                <w:sz w:val="27"/>
                <w:szCs w:val="27"/>
                <w:highlight w:val="white"/>
              </w:rPr>
            </w:r>
          </w:p>
        </w:tc>
      </w:tr>
      <w:tr>
        <w:tblPrEx/>
        <w:trPr>
          <w:trHeight w:val="81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Муниципальное унитарное предприятие "Жилищное хозяйство"  Нефтекумского городского округа Ставропольского края</w:t>
            </w:r>
            <w:r>
              <w:rPr>
                <w:rFonts w:ascii="Times New Roman" w:hAnsi="Times New Roman" w:cs="Times New Roman"/>
                <w:sz w:val="27"/>
                <w:szCs w:val="27"/>
                <w:highlight w:val="white"/>
              </w:rPr>
            </w:r>
            <w:r>
              <w:rPr>
                <w:rFonts w:ascii="Times New Roman" w:hAnsi="Times New Roman" w:cs="Times New Roman"/>
                <w:sz w:val="27"/>
                <w:szCs w:val="27"/>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2614017994</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100 000,00</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уставной фонд государственных (муниципальных) предприятий</w:t>
            </w:r>
            <w:r>
              <w:rPr>
                <w:rFonts w:ascii="Times New Roman" w:hAnsi="Times New Roman" w:cs="Times New Roman"/>
                <w:sz w:val="27"/>
                <w:szCs w:val="27"/>
                <w:highlight w:val="white"/>
              </w:rPr>
            </w:r>
            <w:r>
              <w:rPr>
                <w:rFonts w:ascii="Times New Roman" w:hAnsi="Times New Roman" w:cs="Times New Roman"/>
                <w:sz w:val="27"/>
                <w:szCs w:val="27"/>
                <w:highlight w:val="white"/>
              </w:rPr>
            </w:r>
          </w:p>
        </w:tc>
      </w:tr>
      <w:tr>
        <w:tblPrEx/>
        <w:trPr>
          <w:trHeight w:val="81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Муниципальное унитарное предприятие "Аква"     с. Каясула Нефтекумского муниципального округа Ставропольского края</w:t>
            </w:r>
            <w:r>
              <w:rPr>
                <w:rFonts w:ascii="Times New Roman" w:hAnsi="Times New Roman" w:cs="Times New Roman"/>
                <w:sz w:val="27"/>
                <w:szCs w:val="27"/>
                <w:highlight w:val="white"/>
              </w:rPr>
            </w:r>
            <w:r>
              <w:rPr>
                <w:rFonts w:ascii="Times New Roman" w:hAnsi="Times New Roman" w:cs="Times New Roman"/>
                <w:sz w:val="27"/>
                <w:szCs w:val="27"/>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2614020796</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144 000,00</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уставной фонд государственных (муниципальных) предприятий</w:t>
            </w:r>
            <w:r>
              <w:rPr>
                <w:rFonts w:ascii="Times New Roman" w:hAnsi="Times New Roman" w:cs="Times New Roman"/>
                <w:sz w:val="27"/>
                <w:szCs w:val="27"/>
                <w:highlight w:val="white"/>
              </w:rPr>
            </w:r>
            <w:r>
              <w:rPr>
                <w:rFonts w:ascii="Times New Roman" w:hAnsi="Times New Roman" w:cs="Times New Roman"/>
                <w:sz w:val="27"/>
                <w:szCs w:val="27"/>
                <w:highlight w:val="white"/>
              </w:rPr>
            </w:r>
          </w:p>
        </w:tc>
      </w:tr>
      <w:tr>
        <w:tblPrEx/>
        <w:trPr>
          <w:trHeight w:val="81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Муниципальное унитарное предприятие "Водник" с. Ачикулак Нефтекумского муниципального округа Ставропольского края</w:t>
            </w:r>
            <w:r>
              <w:rPr>
                <w:rFonts w:ascii="Times New Roman" w:hAnsi="Times New Roman" w:cs="Times New Roman"/>
                <w:sz w:val="27"/>
                <w:szCs w:val="27"/>
                <w:highlight w:val="white"/>
              </w:rPr>
            </w:r>
            <w:r>
              <w:rPr>
                <w:rFonts w:ascii="Times New Roman" w:hAnsi="Times New Roman" w:cs="Times New Roman"/>
                <w:sz w:val="27"/>
                <w:szCs w:val="27"/>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2614010371</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186 264,00</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уставной фонд государственных (муниципальных) предприятий</w:t>
            </w:r>
            <w:r>
              <w:rPr>
                <w:rFonts w:ascii="Times New Roman" w:hAnsi="Times New Roman" w:cs="Times New Roman"/>
                <w:sz w:val="27"/>
                <w:szCs w:val="27"/>
                <w:highlight w:val="white"/>
              </w:rPr>
            </w:r>
            <w:r>
              <w:rPr>
                <w:rFonts w:ascii="Times New Roman" w:hAnsi="Times New Roman" w:cs="Times New Roman"/>
                <w:sz w:val="27"/>
                <w:szCs w:val="27"/>
                <w:highlight w:val="white"/>
              </w:rPr>
            </w:r>
          </w:p>
        </w:tc>
      </w:tr>
      <w:tr>
        <w:tblPrEx/>
        <w:trPr>
          <w:trHeight w:val="81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Муниципальное унитарное предприятие "Нептун" Нефтекумского городского округа Ставропольского края</w:t>
            </w:r>
            <w:r>
              <w:rPr>
                <w:rFonts w:ascii="Times New Roman" w:hAnsi="Times New Roman" w:cs="Times New Roman"/>
                <w:sz w:val="27"/>
                <w:szCs w:val="27"/>
                <w:highlight w:val="white"/>
              </w:rPr>
            </w:r>
            <w:r>
              <w:rPr>
                <w:rFonts w:ascii="Times New Roman" w:hAnsi="Times New Roman" w:cs="Times New Roman"/>
                <w:sz w:val="27"/>
                <w:szCs w:val="27"/>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2614017835</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110 000,00</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уставной фонд государственных (муниципальных) предприятий</w:t>
            </w:r>
            <w:r>
              <w:rPr>
                <w:rFonts w:ascii="Times New Roman" w:hAnsi="Times New Roman" w:cs="Times New Roman"/>
                <w:sz w:val="27"/>
                <w:szCs w:val="27"/>
                <w:highlight w:val="white"/>
              </w:rPr>
            </w:r>
            <w:r>
              <w:rPr>
                <w:rFonts w:ascii="Times New Roman" w:hAnsi="Times New Roman" w:cs="Times New Roman"/>
                <w:sz w:val="27"/>
                <w:szCs w:val="27"/>
                <w:highlight w:val="white"/>
              </w:rPr>
            </w:r>
          </w:p>
        </w:tc>
      </w:tr>
      <w:tr>
        <w:tblPrEx/>
        <w:trPr>
          <w:trHeight w:val="81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Муниципальное предприятие Новоалександровского городского округа Ставропольского края "Горьковское жилищно-коммунальное хозяйство"</w:t>
            </w:r>
            <w:r>
              <w:rPr>
                <w:rFonts w:ascii="Times New Roman" w:hAnsi="Times New Roman" w:cs="Times New Roman"/>
                <w:sz w:val="27"/>
                <w:szCs w:val="27"/>
                <w:highlight w:val="white"/>
              </w:rPr>
            </w:r>
            <w:r>
              <w:rPr>
                <w:rFonts w:ascii="Times New Roman" w:hAnsi="Times New Roman" w:cs="Times New Roman"/>
                <w:sz w:val="27"/>
                <w:szCs w:val="27"/>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2615012406</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100 080,00</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уставной фонд государственных (муниципальных) предприятий</w:t>
            </w:r>
            <w:r>
              <w:rPr>
                <w:rFonts w:ascii="Times New Roman" w:hAnsi="Times New Roman" w:cs="Times New Roman"/>
                <w:sz w:val="27"/>
                <w:szCs w:val="27"/>
                <w:highlight w:val="white"/>
              </w:rPr>
            </w:r>
            <w:r>
              <w:rPr>
                <w:rFonts w:ascii="Times New Roman" w:hAnsi="Times New Roman" w:cs="Times New Roman"/>
                <w:sz w:val="27"/>
                <w:szCs w:val="27"/>
                <w:highlight w:val="white"/>
              </w:rPr>
            </w:r>
          </w:p>
        </w:tc>
      </w:tr>
      <w:tr>
        <w:tblPrEx/>
        <w:trPr>
          <w:trHeight w:val="81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Муниципальное предприятие Новоалександровского городского округа Ставропольского края "Расшеватский водоканал"</w:t>
            </w:r>
            <w:r>
              <w:rPr>
                <w:rFonts w:ascii="Times New Roman" w:hAnsi="Times New Roman" w:cs="Times New Roman"/>
                <w:sz w:val="27"/>
                <w:szCs w:val="27"/>
                <w:highlight w:val="white"/>
              </w:rPr>
            </w:r>
            <w:r>
              <w:rPr>
                <w:rFonts w:ascii="Times New Roman" w:hAnsi="Times New Roman" w:cs="Times New Roman"/>
                <w:sz w:val="27"/>
                <w:szCs w:val="27"/>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2615010800</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208 139,22</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уставной фонд государственных (муниципальных) предприятий</w:t>
            </w:r>
            <w:r>
              <w:rPr>
                <w:rFonts w:ascii="Times New Roman" w:hAnsi="Times New Roman" w:cs="Times New Roman"/>
                <w:sz w:val="27"/>
                <w:szCs w:val="27"/>
                <w:highlight w:val="white"/>
              </w:rPr>
            </w:r>
            <w:r>
              <w:rPr>
                <w:rFonts w:ascii="Times New Roman" w:hAnsi="Times New Roman" w:cs="Times New Roman"/>
                <w:sz w:val="27"/>
                <w:szCs w:val="27"/>
                <w:highlight w:val="white"/>
              </w:rPr>
            </w:r>
          </w:p>
        </w:tc>
      </w:tr>
      <w:tr>
        <w:tblPrEx/>
        <w:trPr>
          <w:trHeight w:val="81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Муниципальное унитарное предприятие города Пятигорска Ставропольского края "Объединение школьного питания"</w:t>
            </w:r>
            <w:r>
              <w:rPr>
                <w:rFonts w:ascii="Times New Roman" w:hAnsi="Times New Roman" w:cs="Times New Roman"/>
                <w:sz w:val="27"/>
                <w:szCs w:val="27"/>
                <w:highlight w:val="white"/>
              </w:rPr>
            </w:r>
            <w:r>
              <w:rPr>
                <w:rFonts w:ascii="Times New Roman" w:hAnsi="Times New Roman" w:cs="Times New Roman"/>
                <w:sz w:val="27"/>
                <w:szCs w:val="27"/>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2632001267</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600 116,00</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уставной фонд государственных (муниципальных) предприятий</w:t>
            </w:r>
            <w:r>
              <w:rPr>
                <w:rFonts w:ascii="Times New Roman" w:hAnsi="Times New Roman" w:cs="Times New Roman"/>
                <w:sz w:val="27"/>
                <w:szCs w:val="27"/>
                <w:highlight w:val="white"/>
              </w:rPr>
            </w:r>
            <w:r>
              <w:rPr>
                <w:rFonts w:ascii="Times New Roman" w:hAnsi="Times New Roman" w:cs="Times New Roman"/>
                <w:sz w:val="27"/>
                <w:szCs w:val="27"/>
                <w:highlight w:val="white"/>
              </w:rPr>
            </w:r>
          </w:p>
        </w:tc>
      </w:tr>
      <w:tr>
        <w:tblPrEx/>
        <w:trPr>
          <w:trHeight w:val="81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Муниципальное унитарное предприятие "Водоканал" города  Ставрополя</w:t>
            </w:r>
            <w:r>
              <w:rPr>
                <w:rFonts w:ascii="Times New Roman" w:hAnsi="Times New Roman" w:cs="Times New Roman"/>
                <w:sz w:val="27"/>
                <w:szCs w:val="27"/>
                <w:highlight w:val="white"/>
              </w:rPr>
            </w:r>
            <w:r>
              <w:rPr>
                <w:rFonts w:ascii="Times New Roman" w:hAnsi="Times New Roman" w:cs="Times New Roman"/>
                <w:sz w:val="27"/>
                <w:szCs w:val="27"/>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2633001291</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50 000 000,00</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уставной фонд государственных (муниципальных) предприятий</w:t>
            </w:r>
            <w:r>
              <w:rPr>
                <w:rFonts w:ascii="Times New Roman" w:hAnsi="Times New Roman" w:cs="Times New Roman"/>
                <w:sz w:val="27"/>
                <w:szCs w:val="27"/>
                <w:highlight w:val="white"/>
              </w:rPr>
            </w:r>
            <w:r>
              <w:rPr>
                <w:rFonts w:ascii="Times New Roman" w:hAnsi="Times New Roman" w:cs="Times New Roman"/>
                <w:sz w:val="27"/>
                <w:szCs w:val="27"/>
                <w:highlight w:val="white"/>
              </w:rPr>
            </w:r>
          </w:p>
        </w:tc>
      </w:tr>
      <w:tr>
        <w:tblPrEx/>
        <w:trPr>
          <w:trHeight w:val="81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Муниципальное унитарное предприятие "Жилищно-эксплуатационный Участок-14" города Ставрополя</w:t>
            </w:r>
            <w:r>
              <w:rPr>
                <w:rFonts w:ascii="Times New Roman" w:hAnsi="Times New Roman" w:cs="Times New Roman"/>
                <w:sz w:val="27"/>
                <w:szCs w:val="27"/>
                <w:highlight w:val="white"/>
              </w:rPr>
            </w:r>
            <w:r>
              <w:rPr>
                <w:rFonts w:ascii="Times New Roman" w:hAnsi="Times New Roman" w:cs="Times New Roman"/>
                <w:sz w:val="27"/>
                <w:szCs w:val="27"/>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2635058399</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100 000,00</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уставной фонд государственных (муниципальных) предприятий</w:t>
            </w:r>
            <w:r>
              <w:rPr>
                <w:rFonts w:ascii="Times New Roman" w:hAnsi="Times New Roman" w:cs="Times New Roman"/>
                <w:sz w:val="27"/>
                <w:szCs w:val="27"/>
                <w:highlight w:val="white"/>
              </w:rPr>
            </w:r>
            <w:r>
              <w:rPr>
                <w:rFonts w:ascii="Times New Roman" w:hAnsi="Times New Roman" w:cs="Times New Roman"/>
                <w:sz w:val="27"/>
                <w:szCs w:val="27"/>
                <w:highlight w:val="white"/>
              </w:rPr>
            </w:r>
          </w:p>
        </w:tc>
      </w:tr>
      <w:tr>
        <w:tblPrEx/>
        <w:trPr>
          <w:trHeight w:val="81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Муниципальное унитарное предприятие жилищно-коммунального хозяйства Красногвардейского муниципального округа Ставропольского края</w:t>
            </w:r>
            <w:r>
              <w:rPr>
                <w:rFonts w:ascii="Times New Roman" w:hAnsi="Times New Roman" w:cs="Times New Roman"/>
                <w:sz w:val="27"/>
                <w:szCs w:val="27"/>
                <w:highlight w:val="white"/>
              </w:rPr>
            </w:r>
            <w:r>
              <w:rPr>
                <w:rFonts w:ascii="Times New Roman" w:hAnsi="Times New Roman" w:cs="Times New Roman"/>
                <w:sz w:val="27"/>
                <w:szCs w:val="27"/>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2611000128</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12 444 068,08</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уставной фонд государственных (муниципальных) предприятий</w:t>
            </w:r>
            <w:r>
              <w:rPr>
                <w:rFonts w:ascii="Times New Roman" w:hAnsi="Times New Roman" w:cs="Times New Roman"/>
                <w:sz w:val="27"/>
                <w:szCs w:val="27"/>
                <w:highlight w:val="white"/>
              </w:rPr>
            </w:r>
            <w:r>
              <w:rPr>
                <w:rFonts w:ascii="Times New Roman" w:hAnsi="Times New Roman" w:cs="Times New Roman"/>
                <w:sz w:val="27"/>
                <w:szCs w:val="27"/>
                <w:highlight w:val="white"/>
              </w:rPr>
            </w:r>
          </w:p>
        </w:tc>
      </w:tr>
      <w:tr>
        <w:tblPrEx/>
        <w:trPr>
          <w:trHeight w:val="81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Муниципальное унитарное предприятие "Водоканал"                с. Дмитриевского</w:t>
            </w:r>
            <w:r>
              <w:rPr>
                <w:rFonts w:ascii="Times New Roman" w:hAnsi="Times New Roman" w:cs="Times New Roman"/>
                <w:sz w:val="27"/>
                <w:szCs w:val="27"/>
                <w:highlight w:val="white"/>
              </w:rPr>
            </w:r>
            <w:r>
              <w:rPr>
                <w:rFonts w:ascii="Times New Roman" w:hAnsi="Times New Roman" w:cs="Times New Roman"/>
                <w:sz w:val="27"/>
                <w:szCs w:val="27"/>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2611007620</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1 117 200,00</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уставной фонд государственных (муниципальных) предприятий</w:t>
            </w:r>
            <w:r>
              <w:rPr>
                <w:rFonts w:ascii="Times New Roman" w:hAnsi="Times New Roman" w:cs="Times New Roman"/>
                <w:sz w:val="27"/>
                <w:szCs w:val="27"/>
                <w:highlight w:val="white"/>
              </w:rPr>
            </w:r>
            <w:r>
              <w:rPr>
                <w:rFonts w:ascii="Times New Roman" w:hAnsi="Times New Roman" w:cs="Times New Roman"/>
                <w:sz w:val="27"/>
                <w:szCs w:val="27"/>
                <w:highlight w:val="white"/>
              </w:rPr>
            </w:r>
          </w:p>
        </w:tc>
      </w:tr>
      <w:tr>
        <w:tblPrEx/>
        <w:trPr>
          <w:trHeight w:val="81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Муниципальное унитарное предприятие "Прогресс"</w:t>
            </w:r>
            <w:r>
              <w:rPr>
                <w:rFonts w:ascii="Times New Roman" w:hAnsi="Times New Roman" w:cs="Times New Roman"/>
                <w:sz w:val="27"/>
                <w:szCs w:val="27"/>
                <w:highlight w:val="white"/>
              </w:rPr>
            </w:r>
            <w:r>
              <w:rPr>
                <w:rFonts w:ascii="Times New Roman" w:hAnsi="Times New Roman" w:cs="Times New Roman"/>
                <w:sz w:val="27"/>
                <w:szCs w:val="27"/>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2623019412</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100 000,00</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уставной фонд государственных (муниципальных) предприятий</w:t>
            </w:r>
            <w:r>
              <w:rPr>
                <w:rFonts w:ascii="Times New Roman" w:hAnsi="Times New Roman" w:cs="Times New Roman"/>
                <w:sz w:val="27"/>
                <w:szCs w:val="27"/>
                <w:highlight w:val="white"/>
              </w:rPr>
            </w:r>
            <w:r>
              <w:rPr>
                <w:rFonts w:ascii="Times New Roman" w:hAnsi="Times New Roman" w:cs="Times New Roman"/>
                <w:sz w:val="27"/>
                <w:szCs w:val="27"/>
                <w:highlight w:val="white"/>
              </w:rPr>
            </w:r>
          </w:p>
        </w:tc>
      </w:tr>
      <w:tr>
        <w:tblPrEx/>
        <w:trPr>
          <w:trHeight w:val="81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4252" w:type="dxa"/>
            <w:vAlign w:val="top"/>
            <w:textDirection w:val="lrTb"/>
            <w:noWrap w:val="false"/>
          </w:tcPr>
          <w:p>
            <w:pPr>
              <w:jc w:val="left"/>
              <w:shd w:val="clear" w:color="ffffff" w:themeColor="background1" w:fill="ffffff" w:themeFill="background1"/>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Муниципальное унитарное предприятие Шпаковского муниципального округа  Ставропольского края "Родник"</w:t>
            </w:r>
            <w:r>
              <w:rPr>
                <w:rFonts w:ascii="Times New Roman" w:hAnsi="Times New Roman" w:cs="Times New Roman"/>
                <w:sz w:val="27"/>
                <w:szCs w:val="27"/>
                <w:highlight w:val="white"/>
              </w:rPr>
            </w:r>
            <w:r>
              <w:rPr>
                <w:rFonts w:ascii="Times New Roman" w:hAnsi="Times New Roman" w:cs="Times New Roman"/>
                <w:sz w:val="27"/>
                <w:szCs w:val="27"/>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419" w:type="dxa"/>
            <w:vAlign w:val="top"/>
            <w:textDirection w:val="lrTb"/>
            <w:noWrap w:val="false"/>
          </w:tcPr>
          <w:p>
            <w:pPr>
              <w:jc w:val="left"/>
              <w:shd w:val="clear" w:color="ffffff" w:themeColor="background1" w:fill="ffffff" w:themeFill="background1"/>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2623017550</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699" w:type="dxa"/>
            <w:vAlign w:val="top"/>
            <w:textDirection w:val="lrTb"/>
            <w:noWrap w:val="false"/>
          </w:tcPr>
          <w:p>
            <w:pPr>
              <w:ind w:left="0" w:right="0" w:firstLine="0"/>
              <w:jc w:val="left"/>
              <w:shd w:val="clear" w:color="ffffff" w:themeColor="background1" w:fill="ffffff" w:themeFill="background1"/>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t xml:space="preserve">112 000,00</w:t>
            </w:r>
            <w:r>
              <w:rPr>
                <w:rFonts w:ascii="Times New Roman" w:hAnsi="Times New Roman" w:cs="Times New Roman"/>
                <w:sz w:val="24"/>
                <w:szCs w:val="24"/>
                <w:highlight w:val="white"/>
              </w:rPr>
            </w:r>
            <w:r>
              <w:rPr>
                <w:rFonts w:ascii="Times New Roman" w:hAnsi="Times New Roman" w:cs="Times New Roman"/>
                <w:sz w:val="24"/>
                <w:szCs w:val="24"/>
                <w:highlight w:val="whit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2126" w:type="dxa"/>
            <w:vAlign w:val="top"/>
            <w:textDirection w:val="lrTb"/>
            <w:noWrap w:val="false"/>
          </w:tcPr>
          <w:p>
            <w:pPr>
              <w:ind w:left="0" w:right="0" w:firstLine="0"/>
              <w:jc w:val="left"/>
              <w:shd w:val="clear" w:color="ffffff" w:themeColor="background1" w:fill="ffffff" w:themeFill="background1"/>
              <w:rPr>
                <w:rFonts w:ascii="Times New Roman" w:hAnsi="Times New Roman" w:cs="Times New Roman"/>
                <w:sz w:val="27"/>
                <w:szCs w:val="27"/>
                <w:highlight w:val="white"/>
              </w:rPr>
            </w:pPr>
            <w:r>
              <w:rPr>
                <w:rFonts w:ascii="Times New Roman" w:hAnsi="Times New Roman" w:eastAsia="Times New Roman" w:cs="Times New Roman"/>
                <w:b w:val="0"/>
                <w:i w:val="0"/>
                <w:strike w:val="0"/>
                <w:color w:val="000000"/>
                <w:sz w:val="27"/>
                <w:szCs w:val="27"/>
                <w:highlight w:val="white"/>
                <w:u w:val="none"/>
                <w:vertAlign w:val="baseline"/>
              </w:rPr>
              <w:t xml:space="preserve">уставной фонд государственных (муниципальных) предприятий</w:t>
            </w:r>
            <w:r>
              <w:rPr>
                <w:rFonts w:ascii="Times New Roman" w:hAnsi="Times New Roman" w:cs="Times New Roman"/>
                <w:sz w:val="27"/>
                <w:szCs w:val="27"/>
                <w:highlight w:val="white"/>
              </w:rPr>
            </w:r>
            <w:r>
              <w:rPr>
                <w:rFonts w:ascii="Times New Roman" w:hAnsi="Times New Roman" w:cs="Times New Roman"/>
                <w:sz w:val="27"/>
                <w:szCs w:val="27"/>
                <w:highlight w:val="white"/>
              </w:rPr>
            </w:r>
          </w:p>
        </w:tc>
      </w:tr>
      <w:tr>
        <w:tblPrEx/>
        <w:trPr>
          <w:trHeight w:val="285"/>
        </w:trPr>
        <w:tc>
          <w:tcPr>
            <w:gridSpan w:val="2"/>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671" w:type="dxa"/>
            <w:vAlign w:val="top"/>
            <w:textDirection w:val="lrTb"/>
            <w:noWrap w:val="false"/>
          </w:tcPr>
          <w:p>
            <w:pPr>
              <w:jc w:val="left"/>
              <w:shd w:val="clear" w:color="ffffff" w:themeColor="background1" w:fill="ffffff" w:themeFill="background1"/>
              <w:rPr>
                <w:rFonts w:ascii="Times New Roman" w:hAnsi="Times New Roman" w:cs="Times New Roman"/>
                <w:sz w:val="27"/>
                <w:szCs w:val="27"/>
                <w:highlight w:val="white"/>
              </w:rPr>
            </w:pPr>
            <w:r>
              <w:rPr>
                <w:rFonts w:ascii="Times New Roman" w:hAnsi="Times New Roman" w:eastAsia="Times New Roman" w:cs="Times New Roman"/>
                <w:b/>
                <w:i w:val="0"/>
                <w:strike w:val="0"/>
                <w:color w:val="000000"/>
                <w:sz w:val="27"/>
                <w:szCs w:val="27"/>
                <w:highlight w:val="white"/>
                <w:u w:val="none"/>
                <w:vertAlign w:val="baseline"/>
              </w:rPr>
              <w:t xml:space="preserve">Итого по коду счета 20432000</w:t>
            </w:r>
            <w:r>
              <w:rPr>
                <w:rFonts w:ascii="Times New Roman" w:hAnsi="Times New Roman" w:cs="Times New Roman"/>
                <w:sz w:val="27"/>
                <w:szCs w:val="27"/>
                <w:highlight w:val="white"/>
              </w:rPr>
            </w:r>
            <w:r>
              <w:rPr>
                <w:rFonts w:ascii="Times New Roman" w:hAnsi="Times New Roman" w:cs="Times New Roman"/>
                <w:sz w:val="27"/>
                <w:szCs w:val="27"/>
                <w:highlight w:val="white"/>
              </w:rPr>
            </w:r>
          </w:p>
          <w:p>
            <w:pPr>
              <w:jc w:val="left"/>
              <w:shd w:val="clear" w:color="ffffff" w:themeColor="background1" w:fill="ffffff" w:themeFill="background1"/>
              <w:rPr>
                <w:rFonts w:ascii="Times New Roman" w:hAnsi="Times New Roman" w:cs="Times New Roman"/>
                <w:b/>
                <w:bCs/>
                <w:sz w:val="24"/>
                <w:szCs w:val="24"/>
                <w:highlight w:val="white"/>
              </w:rPr>
            </w:pPr>
            <w:r>
              <w:rPr>
                <w:rFonts w:ascii="Times New Roman" w:hAnsi="Times New Roman" w:eastAsia="Times New Roman" w:cs="Times New Roman"/>
                <w:b/>
                <w:bCs/>
                <w:i w:val="0"/>
                <w:strike w:val="0"/>
                <w:color w:val="000000"/>
                <w:sz w:val="24"/>
                <w:szCs w:val="24"/>
                <w:highlight w:val="white"/>
                <w:u w:val="none"/>
                <w:vertAlign w:val="baseline"/>
              </w:rPr>
            </w:r>
            <w:r>
              <w:rPr>
                <w:rFonts w:ascii="Times New Roman" w:hAnsi="Times New Roman" w:cs="Times New Roman"/>
                <w:b/>
                <w:bCs/>
                <w:sz w:val="24"/>
                <w:szCs w:val="24"/>
                <w:highlight w:val="white"/>
              </w:rPr>
            </w:r>
            <w:r>
              <w:rPr>
                <w:rFonts w:ascii="Times New Roman" w:hAnsi="Times New Roman" w:cs="Times New Roman"/>
                <w:b/>
                <w:bCs/>
                <w:sz w:val="24"/>
                <w:szCs w:val="24"/>
                <w:highlight w:val="white"/>
              </w:rPr>
            </w:r>
          </w:p>
        </w:tc>
        <w:tc>
          <w:tcPr>
            <w:gridSpan w:val="2"/>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825" w:type="dxa"/>
            <w:vAlign w:val="top"/>
            <w:textDirection w:val="lrTb"/>
            <w:noWrap w:val="false"/>
          </w:tcPr>
          <w:p>
            <w:pPr>
              <w:ind w:left="0" w:right="0" w:firstLine="0"/>
              <w:jc w:val="left"/>
              <w:shd w:val="clear" w:color="ffffff" w:themeColor="background1" w:fill="ffffff" w:themeFill="background1"/>
              <w:rPr>
                <w:rFonts w:ascii="Times New Roman" w:hAnsi="Times New Roman" w:cs="Times New Roman"/>
                <w:b/>
                <w:bCs/>
                <w:sz w:val="24"/>
                <w:szCs w:val="24"/>
                <w:highlight w:val="white"/>
              </w:rPr>
            </w:pPr>
            <w:r>
              <w:rPr>
                <w:rFonts w:ascii="Times New Roman" w:hAnsi="Times New Roman" w:cs="Times New Roman"/>
                <w:b/>
                <w:bCs/>
                <w:sz w:val="24"/>
                <w:szCs w:val="24"/>
                <w:highlight w:val="white"/>
              </w:rPr>
            </w:r>
            <w:r>
              <w:rPr>
                <w:rFonts w:ascii="Times New Roman" w:hAnsi="Times New Roman" w:eastAsia="Times New Roman" w:cs="Times New Roman"/>
                <w:b/>
                <w:bCs/>
                <w:i w:val="0"/>
                <w:strike w:val="0"/>
                <w:color w:val="000000"/>
                <w:sz w:val="24"/>
                <w:szCs w:val="24"/>
                <w:highlight w:val="white"/>
                <w:u w:val="none"/>
                <w:vertAlign w:val="baseline"/>
              </w:rPr>
              <w:t xml:space="preserve">2 917 375 022,22</w:t>
            </w:r>
            <w:r>
              <w:rPr>
                <w:rFonts w:ascii="Times New Roman" w:hAnsi="Times New Roman" w:cs="Times New Roman"/>
                <w:b/>
                <w:bCs/>
                <w:sz w:val="24"/>
                <w:szCs w:val="24"/>
                <w:highlight w:val="white"/>
              </w:rPr>
            </w:r>
            <w:r>
              <w:rPr>
                <w:rFonts w:ascii="Times New Roman" w:hAnsi="Times New Roman" w:cs="Times New Roman"/>
                <w:b/>
                <w:bCs/>
                <w:sz w:val="24"/>
                <w:szCs w:val="24"/>
                <w:highlight w:val="white"/>
              </w:rPr>
            </w:r>
          </w:p>
          <w:p>
            <w:pPr>
              <w:ind w:left="0" w:right="0" w:firstLine="0"/>
              <w:jc w:val="left"/>
              <w:shd w:val="clear" w:color="ffffff" w:themeColor="background1" w:fill="ffffff" w:themeFill="background1"/>
              <w:rPr>
                <w:rFonts w:ascii="Times New Roman" w:hAnsi="Times New Roman" w:cs="Times New Roman"/>
                <w:sz w:val="24"/>
                <w:szCs w:val="24"/>
                <w:highlight w:val="white"/>
              </w:rPr>
            </w:pPr>
            <w:r>
              <w:rPr>
                <w:rFonts w:ascii="Times New Roman" w:hAnsi="Times New Roman" w:eastAsia="Times New Roman" w:cs="Times New Roman"/>
                <w:b w:val="0"/>
                <w:i w:val="0"/>
                <w:strike w:val="0"/>
                <w:color w:val="000000"/>
                <w:sz w:val="24"/>
                <w:szCs w:val="24"/>
                <w:highlight w:val="white"/>
                <w:u w:val="none"/>
                <w:vertAlign w:val="baseline"/>
              </w:rPr>
            </w:r>
            <w:r>
              <w:rPr>
                <w:rFonts w:ascii="Times New Roman" w:hAnsi="Times New Roman" w:cs="Times New Roman"/>
                <w:sz w:val="24"/>
                <w:szCs w:val="24"/>
                <w:highlight w:val="white"/>
              </w:rPr>
            </w:r>
            <w:r>
              <w:rPr>
                <w:rFonts w:ascii="Times New Roman" w:hAnsi="Times New Roman" w:cs="Times New Roman"/>
                <w:sz w:val="24"/>
                <w:szCs w:val="24"/>
                <w:highlight w:val="white"/>
              </w:rPr>
            </w:r>
          </w:p>
        </w:tc>
      </w:tr>
    </w:tbl>
    <w:p>
      <w:pPr>
        <w:ind w:left="0" w:right="0" w:firstLine="709"/>
        <w:jc w:val="both"/>
        <w:rPr>
          <w:rFonts w:ascii="Times New Roman" w:hAnsi="Times New Roman" w:eastAsia="Times New Roman" w:cs="Times New Roman"/>
          <w:b/>
          <w:bCs/>
          <w:color w:val="000000"/>
          <w:spacing w:val="0"/>
          <w:sz w:val="28"/>
          <w:szCs w:val="28"/>
          <w:highlight w:val="white"/>
          <w14:ligatures w14:val="none"/>
        </w:rPr>
      </w:pPr>
      <w:r>
        <w:rPr>
          <w:rFonts w:ascii="Times New Roman" w:hAnsi="Times New Roman" w:eastAsia="Times New Roman" w:cs="Times New Roman"/>
          <w:b/>
          <w:bCs/>
          <w:color w:val="000000"/>
          <w:spacing w:val="0"/>
          <w:sz w:val="28"/>
          <w:szCs w:val="28"/>
          <w:highlight w:val="white"/>
          <w14:ligatures w14:val="none"/>
        </w:rPr>
      </w:r>
      <w:r>
        <w:rPr>
          <w:rFonts w:ascii="Times New Roman" w:hAnsi="Times New Roman" w:eastAsia="Times New Roman" w:cs="Times New Roman"/>
          <w:b/>
          <w:bCs/>
          <w:color w:val="000000"/>
          <w:spacing w:val="0"/>
          <w:sz w:val="28"/>
          <w:szCs w:val="28"/>
          <w:highlight w:val="white"/>
          <w14:ligatures w14:val="none"/>
        </w:rPr>
      </w:r>
      <w:r>
        <w:rPr>
          <w:rFonts w:ascii="Times New Roman" w:hAnsi="Times New Roman" w:eastAsia="Times New Roman" w:cs="Times New Roman"/>
          <w:b/>
          <w:bCs/>
          <w:color w:val="000000"/>
          <w:spacing w:val="0"/>
          <w:sz w:val="28"/>
          <w:szCs w:val="28"/>
          <w:highlight w:val="white"/>
          <w14:ligatures w14:val="none"/>
        </w:rPr>
      </w:r>
    </w:p>
    <w:p>
      <w:pPr>
        <w:pStyle w:val="907"/>
        <w:jc w:val="center"/>
        <w:rPr>
          <w:sz w:val="28"/>
          <w:szCs w:val="28"/>
          <w:highlight w:val="white"/>
        </w:rPr>
        <w:outlineLvl w:val="0"/>
      </w:pPr>
      <w:r>
        <w:rPr>
          <w:sz w:val="28"/>
          <w:szCs w:val="28"/>
          <w:highlight w:val="white"/>
        </w:rPr>
        <w:t xml:space="preserve">Р</w:t>
      </w:r>
      <w:r>
        <w:rPr>
          <w:sz w:val="28"/>
          <w:szCs w:val="28"/>
          <w:highlight w:val="white"/>
        </w:rPr>
        <w:t xml:space="preserve">аздел</w:t>
      </w:r>
      <w:r>
        <w:rPr>
          <w:sz w:val="28"/>
          <w:szCs w:val="28"/>
          <w:highlight w:val="white"/>
        </w:rPr>
        <w:t xml:space="preserve"> 5 «Прочие вопросы деятельности субъекта бюджетной отчетн</w:t>
      </w:r>
      <w:r>
        <w:rPr>
          <w:sz w:val="28"/>
          <w:szCs w:val="28"/>
          <w:highlight w:val="white"/>
        </w:rPr>
        <w:t xml:space="preserve">о</w:t>
      </w:r>
      <w:r>
        <w:rPr>
          <w:sz w:val="28"/>
          <w:szCs w:val="28"/>
          <w:highlight w:val="white"/>
        </w:rPr>
        <w:t xml:space="preserve">сти»</w:t>
      </w:r>
      <w:r>
        <w:rPr>
          <w:sz w:val="28"/>
          <w:szCs w:val="28"/>
          <w:highlight w:val="white"/>
        </w:rPr>
      </w:r>
      <w:r>
        <w:rPr>
          <w:sz w:val="28"/>
          <w:szCs w:val="28"/>
          <w:highlight w:val="white"/>
        </w:rPr>
      </w:r>
    </w:p>
    <w:p>
      <w:pPr>
        <w:ind w:firstLine="709"/>
        <w:jc w:val="both"/>
        <w:tabs>
          <w:tab w:val="left" w:pos="720" w:leader="none"/>
        </w:tabs>
        <w:rPr>
          <w:sz w:val="28"/>
          <w:szCs w:val="28"/>
          <w:highlight w:val="white"/>
        </w:rPr>
      </w:pPr>
      <w:r>
        <w:rPr>
          <w:sz w:val="28"/>
          <w:szCs w:val="28"/>
          <w:highlight w:val="white"/>
        </w:rPr>
      </w:r>
      <w:r>
        <w:rPr>
          <w:sz w:val="28"/>
          <w:szCs w:val="28"/>
          <w:highlight w:val="white"/>
        </w:rPr>
      </w:r>
      <w:r>
        <w:rPr>
          <w:sz w:val="28"/>
          <w:szCs w:val="28"/>
          <w:highlight w:val="white"/>
        </w:rPr>
      </w:r>
    </w:p>
    <w:p>
      <w:pPr>
        <w:pStyle w:val="907"/>
        <w:ind w:firstLine="709"/>
        <w:jc w:val="both"/>
        <w:tabs>
          <w:tab w:val="left" w:pos="720" w:leader="none"/>
        </w:tabs>
        <w:rPr>
          <w:sz w:val="28"/>
          <w:szCs w:val="28"/>
          <w:highlight w:val="white"/>
        </w:rPr>
      </w:pPr>
      <w:r>
        <w:rPr>
          <w:sz w:val="28"/>
          <w:szCs w:val="28"/>
          <w:highlight w:val="white"/>
        </w:rPr>
        <w:t xml:space="preserve">В рамках организации и подготовки к формированию годовой отчетн</w:t>
      </w:r>
      <w:r>
        <w:rPr>
          <w:sz w:val="28"/>
          <w:szCs w:val="28"/>
          <w:highlight w:val="white"/>
        </w:rPr>
        <w:t xml:space="preserve">о</w:t>
      </w:r>
      <w:r>
        <w:rPr>
          <w:sz w:val="28"/>
          <w:szCs w:val="28"/>
          <w:highlight w:val="white"/>
        </w:rPr>
        <w:t xml:space="preserve">сти по отчетным данным субъектов консолидированной отчетности Ставропол</w:t>
      </w:r>
      <w:r>
        <w:rPr>
          <w:sz w:val="28"/>
          <w:szCs w:val="28"/>
          <w:highlight w:val="white"/>
        </w:rPr>
        <w:t xml:space="preserve">ь</w:t>
      </w:r>
      <w:r>
        <w:rPr>
          <w:sz w:val="28"/>
          <w:szCs w:val="28"/>
          <w:highlight w:val="white"/>
        </w:rPr>
        <w:t xml:space="preserve">ского края осуществлено проведение инвентаризации, результаты которых о</w:t>
      </w:r>
      <w:r>
        <w:rPr>
          <w:sz w:val="28"/>
          <w:szCs w:val="28"/>
          <w:highlight w:val="white"/>
        </w:rPr>
        <w:t xml:space="preserve">т</w:t>
      </w:r>
      <w:r>
        <w:rPr>
          <w:sz w:val="28"/>
          <w:szCs w:val="28"/>
          <w:highlight w:val="white"/>
        </w:rPr>
        <w:t xml:space="preserve">раж</w:t>
      </w:r>
      <w:r>
        <w:rPr>
          <w:sz w:val="28"/>
          <w:szCs w:val="28"/>
          <w:highlight w:val="white"/>
        </w:rPr>
        <w:t xml:space="preserve">е</w:t>
      </w:r>
      <w:r>
        <w:rPr>
          <w:sz w:val="28"/>
          <w:szCs w:val="28"/>
          <w:highlight w:val="white"/>
        </w:rPr>
        <w:t xml:space="preserve">ны в пояснительных записках</w:t>
      </w:r>
      <w:r>
        <w:rPr>
          <w:sz w:val="28"/>
          <w:szCs w:val="28"/>
          <w:highlight w:val="white"/>
        </w:rPr>
        <w:t xml:space="preserve"> субъектов отчетности </w:t>
      </w:r>
      <w:r>
        <w:rPr>
          <w:sz w:val="28"/>
          <w:szCs w:val="28"/>
          <w:highlight w:val="white"/>
        </w:rPr>
        <w:t xml:space="preserve"> к годовым</w:t>
      </w:r>
      <w:r>
        <w:rPr>
          <w:sz w:val="28"/>
          <w:szCs w:val="28"/>
          <w:highlight w:val="white"/>
        </w:rPr>
        <w:t xml:space="preserve"> отчетам за 20</w:t>
      </w:r>
      <w:r>
        <w:rPr>
          <w:sz w:val="28"/>
          <w:szCs w:val="28"/>
          <w:highlight w:val="white"/>
        </w:rPr>
        <w:t xml:space="preserve">2</w:t>
      </w:r>
      <w:r>
        <w:rPr>
          <w:sz w:val="28"/>
          <w:szCs w:val="28"/>
          <w:highlight w:val="white"/>
        </w:rPr>
        <w:t xml:space="preserve">5 год.</w:t>
      </w:r>
      <w:r>
        <w:rPr>
          <w:sz w:val="28"/>
          <w:szCs w:val="28"/>
          <w:highlight w:val="white"/>
        </w:rPr>
      </w:r>
      <w:r>
        <w:rPr>
          <w:sz w:val="28"/>
          <w:szCs w:val="28"/>
          <w:highlight w:val="white"/>
        </w:rPr>
      </w:r>
    </w:p>
    <w:p>
      <w:pPr>
        <w:pStyle w:val="907"/>
        <w:ind w:firstLine="720"/>
        <w:jc w:val="both"/>
        <w:tabs>
          <w:tab w:val="left" w:pos="720" w:leader="none"/>
        </w:tabs>
        <w:rPr>
          <w:sz w:val="28"/>
          <w:szCs w:val="28"/>
          <w:highlight w:val="white"/>
        </w:rPr>
      </w:pPr>
      <w:r>
        <w:rPr>
          <w:sz w:val="28"/>
          <w:szCs w:val="28"/>
          <w:highlight w:val="white"/>
        </w:rPr>
        <w:t xml:space="preserve">Особенности ведения бухгалтерского учета содержатся в учетной пол</w:t>
      </w:r>
      <w:r>
        <w:rPr>
          <w:sz w:val="28"/>
          <w:szCs w:val="28"/>
          <w:highlight w:val="white"/>
        </w:rPr>
        <w:t xml:space="preserve">и</w:t>
      </w:r>
      <w:r>
        <w:rPr>
          <w:sz w:val="28"/>
          <w:szCs w:val="28"/>
          <w:highlight w:val="white"/>
        </w:rPr>
        <w:t xml:space="preserve">тике каждого участника формирования консолидированной бюджетной отче</w:t>
      </w:r>
      <w:r>
        <w:rPr>
          <w:sz w:val="28"/>
          <w:szCs w:val="28"/>
          <w:highlight w:val="white"/>
        </w:rPr>
        <w:t xml:space="preserve">т</w:t>
      </w:r>
      <w:r>
        <w:rPr>
          <w:sz w:val="28"/>
          <w:szCs w:val="28"/>
          <w:highlight w:val="white"/>
        </w:rPr>
        <w:t xml:space="preserve">ности Ставропольского края.</w:t>
      </w:r>
      <w:r>
        <w:rPr>
          <w:sz w:val="28"/>
          <w:szCs w:val="28"/>
          <w:highlight w:val="white"/>
        </w:rPr>
      </w:r>
      <w:r>
        <w:rPr>
          <w:sz w:val="28"/>
          <w:szCs w:val="28"/>
          <w:highlight w:val="white"/>
        </w:rPr>
      </w:r>
    </w:p>
    <w:p>
      <w:pPr>
        <w:pStyle w:val="907"/>
        <w:ind w:firstLine="709"/>
        <w:jc w:val="both"/>
        <w:tabs>
          <w:tab w:val="left" w:pos="1134" w:leader="none"/>
        </w:tabs>
        <w:rPr>
          <w:sz w:val="28"/>
          <w:szCs w:val="28"/>
          <w:highlight w:val="white"/>
        </w:rPr>
      </w:pPr>
      <w:r>
        <w:rPr>
          <w:sz w:val="28"/>
          <w:szCs w:val="28"/>
          <w:highlight w:val="white"/>
        </w:rPr>
        <w:t xml:space="preserve">Ввиду отсутствия числовых показателей, в составе годовой бюджетной отчетности Ставропольского края за 202</w:t>
      </w:r>
      <w:r>
        <w:rPr>
          <w:sz w:val="28"/>
          <w:szCs w:val="28"/>
          <w:highlight w:val="white"/>
        </w:rPr>
        <w:t xml:space="preserve">5 </w:t>
      </w:r>
      <w:r>
        <w:rPr>
          <w:sz w:val="28"/>
          <w:szCs w:val="28"/>
          <w:highlight w:val="white"/>
        </w:rPr>
        <w:t xml:space="preserve">год не представлены формы:</w:t>
      </w:r>
      <w:r>
        <w:rPr>
          <w:sz w:val="28"/>
          <w:szCs w:val="28"/>
          <w:highlight w:val="white"/>
        </w:rPr>
      </w:r>
      <w:r>
        <w:rPr>
          <w:sz w:val="28"/>
          <w:szCs w:val="28"/>
          <w:highlight w:val="white"/>
        </w:rPr>
      </w:r>
    </w:p>
    <w:p>
      <w:pPr>
        <w:pStyle w:val="914"/>
        <w:jc w:val="both"/>
        <w:rPr>
          <w:spacing w:val="-4"/>
          <w:sz w:val="28"/>
          <w:szCs w:val="28"/>
          <w:highlight w:val="none"/>
        </w:rPr>
      </w:pPr>
      <w:r>
        <w:rPr>
          <w:spacing w:val="-4"/>
          <w:sz w:val="28"/>
          <w:highlight w:val="white"/>
        </w:rPr>
        <w:t xml:space="preserve">В связи с отсутствием числовых значений </w:t>
      </w:r>
      <w:r>
        <w:rPr>
          <w:spacing w:val="-4"/>
          <w:sz w:val="28"/>
          <w:highlight w:val="white"/>
        </w:rPr>
        <w:t xml:space="preserve">Справка по консолидируемым расчетам (ф. 0503125) по счетам: 120651000, 120654000, 120654561, 120654661, 130254000, 130254831, 130121000, 130121710, 130121810, 130131000, 130131710, 130131810, 140110189 сформирована и представлена с указанием статуса «показ</w:t>
      </w:r>
      <w:r>
        <w:rPr>
          <w:spacing w:val="-4"/>
          <w:sz w:val="28"/>
          <w:highlight w:val="white"/>
        </w:rPr>
        <w:t xml:space="preserve">а</w:t>
      </w:r>
      <w:r>
        <w:rPr>
          <w:spacing w:val="-4"/>
          <w:sz w:val="28"/>
          <w:highlight w:val="white"/>
        </w:rPr>
        <w:t xml:space="preserve">тели отсутствуют».</w:t>
      </w:r>
      <w:r>
        <w:rPr>
          <w:spacing w:val="-4"/>
          <w:sz w:val="28"/>
          <w:szCs w:val="28"/>
          <w:highlight w:val="none"/>
        </w:rPr>
      </w:r>
      <w:r>
        <w:rPr>
          <w:spacing w:val="-4"/>
          <w:sz w:val="28"/>
          <w:szCs w:val="28"/>
          <w:highlight w:val="none"/>
        </w:rPr>
      </w:r>
    </w:p>
    <w:p>
      <w:pPr>
        <w:pStyle w:val="914"/>
        <w:jc w:val="both"/>
        <w:rPr>
          <w:spacing w:val="-4"/>
          <w:sz w:val="28"/>
          <w:szCs w:val="28"/>
          <w:highlight w:val="white"/>
        </w:rPr>
      </w:pPr>
      <w:r>
        <w:rPr>
          <w:spacing w:val="-4"/>
          <w:sz w:val="28"/>
          <w:szCs w:val="28"/>
          <w:highlight w:val="white"/>
        </w:rPr>
      </w:r>
      <w:r>
        <w:rPr>
          <w:spacing w:val="-4"/>
          <w:sz w:val="28"/>
          <w:szCs w:val="28"/>
          <w:highlight w:val="white"/>
        </w:rPr>
      </w:r>
      <w:r>
        <w:rPr>
          <w:spacing w:val="-4"/>
          <w:sz w:val="28"/>
          <w:szCs w:val="28"/>
          <w:highlight w:val="white"/>
        </w:rPr>
      </w:r>
    </w:p>
    <w:p>
      <w:pPr>
        <w:pStyle w:val="914"/>
        <w:jc w:val="both"/>
        <w:rPr>
          <w:spacing w:val="-4"/>
          <w:sz w:val="28"/>
          <w:szCs w:val="28"/>
          <w:highlight w:val="white"/>
        </w:rPr>
      </w:pPr>
      <w:r>
        <w:rPr>
          <w:spacing w:val="-4"/>
          <w:sz w:val="28"/>
          <w:szCs w:val="28"/>
          <w:highlight w:val="none"/>
        </w:rPr>
      </w:r>
      <w:r>
        <w:rPr>
          <w:spacing w:val="-4"/>
          <w:sz w:val="28"/>
          <w:szCs w:val="28"/>
          <w:highlight w:val="none"/>
        </w:rPr>
      </w:r>
      <w:r>
        <w:rPr>
          <w:spacing w:val="-4"/>
          <w:sz w:val="28"/>
          <w:szCs w:val="28"/>
          <w:highlight w:val="white"/>
        </w:rPr>
      </w:r>
    </w:p>
    <w:p>
      <w:pPr>
        <w:pStyle w:val="914"/>
        <w:rPr>
          <w:spacing w:val="-4"/>
          <w:sz w:val="28"/>
          <w:szCs w:val="28"/>
          <w:highlight w:val="cyan"/>
        </w:rPr>
      </w:pPr>
      <w:r>
        <w:rPr>
          <w:spacing w:val="-4"/>
          <w:sz w:val="28"/>
          <w:highlight w:val="cyan"/>
        </w:rPr>
      </w:r>
      <w:r>
        <w:rPr>
          <w:spacing w:val="-4"/>
          <w:sz w:val="28"/>
          <w:szCs w:val="28"/>
          <w:highlight w:val="cyan"/>
        </w:rPr>
      </w:r>
      <w:r>
        <w:rPr>
          <w:spacing w:val="-4"/>
          <w:sz w:val="28"/>
          <w:szCs w:val="28"/>
          <w:highlight w:val="cyan"/>
        </w:rPr>
      </w:r>
    </w:p>
    <w:p>
      <w:pPr>
        <w:jc w:val="both"/>
        <w:spacing w:line="240" w:lineRule="exact"/>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t xml:space="preserve">Руководитель</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 xml:space="preserve">                                                   </w:t>
      </w:r>
      <w:r>
        <w:rPr>
          <w:rFonts w:ascii="Times New Roman" w:hAnsi="Times New Roman" w:cs="Times New Roman"/>
          <w:sz w:val="28"/>
          <w:szCs w:val="28"/>
        </w:rPr>
        <w:t xml:space="preserve">               </w:t>
      </w:r>
      <w:r>
        <w:rPr>
          <w:rFonts w:ascii="Times New Roman" w:hAnsi="Times New Roman" w:cs="Times New Roman"/>
          <w:sz w:val="28"/>
          <w:szCs w:val="28"/>
        </w:rPr>
        <w:t xml:space="preserve">Л</w:t>
      </w:r>
      <w:r>
        <w:rPr>
          <w:rFonts w:ascii="Times New Roman" w:hAnsi="Times New Roman" w:cs="Times New Roman"/>
          <w:sz w:val="28"/>
          <w:szCs w:val="28"/>
        </w:rPr>
        <w:t xml:space="preserve">.</w:t>
      </w:r>
      <w:r>
        <w:rPr>
          <w:rFonts w:ascii="Times New Roman" w:hAnsi="Times New Roman" w:cs="Times New Roman"/>
          <w:sz w:val="28"/>
          <w:szCs w:val="28"/>
        </w:rPr>
        <w:t xml:space="preserve">А.Калинченко</w:t>
      </w:r>
      <w:r>
        <w:rPr>
          <w:rFonts w:ascii="Times New Roman" w:hAnsi="Times New Roman" w:cs="Times New Roman"/>
          <w:sz w:val="28"/>
          <w:szCs w:val="28"/>
        </w:rPr>
      </w:r>
      <w:r>
        <w:rPr>
          <w:rFonts w:ascii="Times New Roman" w:hAnsi="Times New Roman" w:cs="Times New Roman"/>
          <w:sz w:val="28"/>
          <w:szCs w:val="28"/>
        </w:rPr>
      </w:r>
    </w:p>
    <w:p>
      <w:pPr>
        <w:jc w:val="both"/>
        <w:spacing w:line="240" w:lineRule="exact"/>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tbl>
      <w:tblPr>
        <w:tblW w:w="9518" w:type="dxa"/>
        <w:tblInd w:w="0" w:type="dxa"/>
        <w:tblBorders>
          <w:top w:val="single" w:color="000000" w:sz="18" w:space="0"/>
          <w:left w:val="single" w:color="000000" w:sz="18" w:space="0"/>
          <w:bottom w:val="single" w:color="000000" w:sz="18" w:space="0"/>
          <w:right w:val="single" w:color="000000" w:sz="18" w:space="0"/>
        </w:tblBorders>
        <w:tblLayout w:type="fixed"/>
        <w:tblLook w:val="01E0" w:firstRow="1" w:lastRow="1" w:firstColumn="1" w:lastColumn="1" w:noHBand="0" w:noVBand="0"/>
      </w:tblPr>
      <w:tblGrid>
        <w:gridCol w:w="9518"/>
      </w:tblGrid>
      <w:tr>
        <w:tblPrEx/>
        <w:trPr/>
        <w:tc>
          <w:tcPr>
            <w:tcBorders>
              <w:right w:val="single" w:color="000000" w:sz="18" w:space="0"/>
            </w:tcBorders>
            <w:tcMar>
              <w:left w:w="0" w:type="dxa"/>
              <w:top w:w="0" w:type="dxa"/>
              <w:right w:w="0" w:type="dxa"/>
              <w:bottom w:w="0" w:type="dxa"/>
            </w:tcMar>
            <w:tcW w:w="9518" w:type="dxa"/>
            <w:vAlign w:val="center"/>
            <w:vMerge w:val="restart"/>
            <w:textDirection w:val="lrTb"/>
            <w:noWrap w:val="false"/>
          </w:tcPr>
          <w:p>
            <w:pPr>
              <w:jc w:val="center"/>
              <w:rPr>
                <w:rFonts w:ascii="Times New Roman" w:hAnsi="Times New Roman" w:eastAsia="Times New Roman" w:cs="Times New Roman"/>
                <w:b/>
                <w:color w:val="000000"/>
                <w:spacing w:val="0"/>
                <w:sz w:val="28"/>
                <w:szCs w:val="28"/>
              </w:rPr>
            </w:pPr>
            <w:r>
              <w:rPr>
                <w:rFonts w:ascii="Times New Roman" w:hAnsi="Times New Roman" w:eastAsia="Times New Roman" w:cs="Times New Roman"/>
                <w:b/>
                <w:color w:val="000000"/>
                <w:spacing w:val="0"/>
                <w:sz w:val="28"/>
                <w:szCs w:val="28"/>
              </w:rPr>
              <w:t xml:space="preserve">ДОКУМЕНТ ПОДПИСАН ЭЛЕКТРОННОЙ ПОДПИСЬЮ</w:t>
            </w:r>
            <w:r>
              <w:rPr>
                <w:rFonts w:ascii="Times New Roman" w:hAnsi="Times New Roman" w:eastAsia="Times New Roman" w:cs="Times New Roman"/>
                <w:b/>
                <w:color w:val="000000"/>
                <w:spacing w:val="0"/>
                <w:sz w:val="28"/>
                <w:szCs w:val="28"/>
              </w:rPr>
            </w:r>
            <w:r>
              <w:rPr>
                <w:rFonts w:ascii="Times New Roman" w:hAnsi="Times New Roman" w:eastAsia="Times New Roman" w:cs="Times New Roman"/>
                <w:b/>
                <w:color w:val="000000"/>
                <w:spacing w:val="0"/>
                <w:sz w:val="28"/>
                <w:szCs w:val="28"/>
              </w:rPr>
            </w:r>
          </w:p>
        </w:tc>
      </w:tr>
      <w:tr>
        <w:tblPrEx/>
        <w:trPr/>
        <w:tc>
          <w:tcPr>
            <w:tcBorders>
              <w:right w:val="single" w:color="000000" w:sz="18" w:space="0"/>
            </w:tcBorders>
            <w:tcMar>
              <w:left w:w="0" w:type="dxa"/>
              <w:top w:w="0" w:type="dxa"/>
              <w:right w:w="0" w:type="dxa"/>
              <w:bottom w:w="0" w:type="dxa"/>
            </w:tcMar>
            <w:tcW w:w="9518" w:type="dxa"/>
            <w:vAlign w:val="top"/>
            <w:vMerge w:val="restart"/>
            <w:textDirection w:val="lrTb"/>
            <w:noWrap w:val="false"/>
          </w:tcPr>
          <w:tbl>
            <w:tblPr>
              <w:tblW w:w="9068" w:type="dxa"/>
              <w:tblInd w:w="0" w:type="dxa"/>
              <w:tblLayout w:type="autofit"/>
              <w:tblCellMar>
                <w:left w:w="0" w:type="dxa"/>
                <w:top w:w="0" w:type="dxa"/>
                <w:right w:w="0" w:type="dxa"/>
                <w:bottom w:w="0" w:type="dxa"/>
              </w:tblCellMar>
              <w:tblLook w:val="01E0" w:firstRow="1" w:lastRow="1" w:firstColumn="1" w:lastColumn="1" w:noHBand="0" w:noVBand="0"/>
            </w:tblPr>
            <w:tblGrid>
              <w:gridCol w:w="1134"/>
            </w:tblGrid>
            <w:tr>
              <w:tblPrEx/>
              <w:trPr/>
              <w:tc>
                <w:tcPr>
                  <w:tcMar>
                    <w:left w:w="0" w:type="dxa"/>
                    <w:top w:w="0" w:type="dxa"/>
                    <w:right w:w="0" w:type="dxa"/>
                    <w:bottom w:w="0" w:type="dxa"/>
                  </w:tcMar>
                  <w:tcW w:w="9068" w:type="dxa"/>
                  <w:vAlign w:val="top"/>
                  <w:textDirection w:val="lrTb"/>
                  <w:noWrap w:val="false"/>
                </w:tcPr>
                <w:p>
                  <w:pPr>
                    <w:spacing w:before="0" w:after="0"/>
                  </w:pPr>
                  <w:r>
                    <w:rPr>
                      <w:rFonts w:ascii="Times New Roman" w:hAnsi="Times New Roman" w:eastAsia="Times New Roman" w:cs="Times New Roman"/>
                      <w:color w:val="000000"/>
                      <w:spacing w:val="0"/>
                      <w:sz w:val="20"/>
                      <w:szCs w:val="20"/>
                    </w:rPr>
                    <w:t xml:space="preserve">Сертификат: 009673c6b7872c7bcc096350209f6d90c0</w:t>
                  </w:r>
                  <w:r/>
                </w:p>
                <w:p>
                  <w:pPr>
                    <w:spacing w:before="0" w:after="0"/>
                  </w:pPr>
                  <w:r>
                    <w:rPr>
                      <w:rFonts w:ascii="Times New Roman" w:hAnsi="Times New Roman" w:eastAsia="Times New Roman" w:cs="Times New Roman"/>
                      <w:color w:val="000000"/>
                      <w:spacing w:val="0"/>
                      <w:sz w:val="20"/>
                      <w:szCs w:val="20"/>
                    </w:rPr>
                    <w:t xml:space="preserve">Владелец: Калинченко Лариса Анатольевна</w:t>
                  </w:r>
                  <w:r/>
                </w:p>
                <w:p>
                  <w:pPr>
                    <w:spacing w:before="0" w:after="0"/>
                  </w:pPr>
                  <w:r>
                    <w:rPr>
                      <w:rFonts w:ascii="Times New Roman" w:hAnsi="Times New Roman" w:eastAsia="Times New Roman" w:cs="Times New Roman"/>
                      <w:color w:val="000000"/>
                      <w:spacing w:val="0"/>
                      <w:sz w:val="20"/>
                      <w:szCs w:val="20"/>
                    </w:rPr>
                    <w:t xml:space="preserve">Действителен с 16.01.2026 по 11.04.2027</w:t>
                  </w:r>
                  <w:r/>
                </w:p>
                <w:p>
                  <w:pPr>
                    <w:spacing w:before="0" w:after="0"/>
                  </w:pPr>
                  <w:r>
                    <w:rPr>
                      <w:rFonts w:ascii="Times New Roman" w:hAnsi="Times New Roman" w:eastAsia="Times New Roman" w:cs="Times New Roman"/>
                      <w:color w:val="000000"/>
                      <w:spacing w:val="0"/>
                      <w:sz w:val="20"/>
                      <w:szCs w:val="20"/>
                    </w:rPr>
                    <w:t xml:space="preserve"> </w:t>
                  </w:r>
                  <w:r/>
                </w:p>
              </w:tc>
            </w:tr>
          </w:tbl>
          <w:p>
            <w:pPr>
              <w:spacing w:line="1" w:lineRule="auto"/>
            </w:pPr>
            <w:r/>
            <w:r/>
          </w:p>
        </w:tc>
      </w:tr>
    </w:tbl>
    <w:p>
      <w:pPr>
        <w:jc w:val="both"/>
        <w:spacing w:line="240" w:lineRule="exact"/>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jc w:val="both"/>
        <w:spacing w:line="240" w:lineRule="exact"/>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t xml:space="preserve">Руководитель планово-экономической</w:t>
      </w:r>
      <w:r>
        <w:rPr>
          <w:rFonts w:ascii="Times New Roman" w:hAnsi="Times New Roman" w:cs="Times New Roman"/>
          <w:sz w:val="28"/>
          <w:szCs w:val="28"/>
          <w:highlight w:val="none"/>
        </w:rPr>
      </w:r>
      <w:r>
        <w:rPr>
          <w:rFonts w:ascii="Times New Roman" w:hAnsi="Times New Roman" w:cs="Times New Roman"/>
          <w:sz w:val="28"/>
          <w:szCs w:val="28"/>
        </w:rPr>
      </w:r>
    </w:p>
    <w:p>
      <w:pPr>
        <w:jc w:val="both"/>
        <w:spacing w:line="240" w:lineRule="exact"/>
        <w:rPr>
          <w:rFonts w:ascii="Times New Roman" w:hAnsi="Times New Roman" w:cs="Times New Roman"/>
          <w:sz w:val="28"/>
          <w:szCs w:val="28"/>
          <w:highlight w:val="none"/>
        </w:rPr>
      </w:pPr>
      <w:r>
        <w:rPr>
          <w:rFonts w:ascii="Times New Roman" w:hAnsi="Times New Roman" w:cs="Times New Roman"/>
          <w:sz w:val="28"/>
          <w:szCs w:val="28"/>
        </w:rPr>
        <w:t xml:space="preserve">службы</w:t>
      </w:r>
      <w:r>
        <w:rPr>
          <w:rFonts w:ascii="Times New Roman" w:hAnsi="Times New Roman" w:cs="Times New Roman"/>
          <w:sz w:val="28"/>
          <w:szCs w:val="28"/>
        </w:rPr>
        <w:t xml:space="preserve">                                                                                                И.В.Маркасьян</w:t>
      </w:r>
      <w:r>
        <w:rPr>
          <w:rFonts w:ascii="Times New Roman" w:hAnsi="Times New Roman" w:cs="Times New Roman"/>
          <w:sz w:val="28"/>
          <w:szCs w:val="28"/>
          <w:highlight w:val="none"/>
        </w:rPr>
      </w:r>
      <w:r>
        <w:rPr>
          <w:rFonts w:ascii="Times New Roman" w:hAnsi="Times New Roman" w:cs="Times New Roman"/>
          <w:sz w:val="28"/>
          <w:szCs w:val="28"/>
          <w:highlight w:val="none"/>
        </w:rPr>
      </w:r>
    </w:p>
    <w:p>
      <w:pPr>
        <w:jc w:val="both"/>
        <w:spacing w:line="240" w:lineRule="exact"/>
        <w:rPr>
          <w:rFonts w:ascii="Times New Roman" w:hAnsi="Times New Roman" w:cs="Times New Roman"/>
          <w:sz w:val="28"/>
          <w:szCs w:val="28"/>
        </w:rPr>
      </w:pPr>
      <w:r>
        <w:rPr>
          <w:rFonts w:ascii="Times New Roman" w:hAnsi="Times New Roman" w:cs="Times New Roman"/>
          <w:sz w:val="28"/>
          <w:szCs w:val="28"/>
          <w:highlight w:val="none"/>
        </w:rPr>
      </w:r>
      <w:r>
        <w:rPr>
          <w:rFonts w:ascii="Times New Roman" w:hAnsi="Times New Roman" w:cs="Times New Roman"/>
          <w:sz w:val="28"/>
          <w:szCs w:val="28"/>
          <w:highlight w:val="none"/>
        </w:rPr>
      </w:r>
      <w:r>
        <w:rPr>
          <w:rFonts w:ascii="Times New Roman" w:hAnsi="Times New Roman" w:cs="Times New Roman"/>
          <w:sz w:val="28"/>
          <w:szCs w:val="28"/>
        </w:rPr>
      </w:r>
    </w:p>
    <w:tbl>
      <w:tblPr>
        <w:tblW w:w="9518" w:type="dxa"/>
        <w:tblInd w:w="0" w:type="dxa"/>
        <w:tblBorders>
          <w:top w:val="single" w:color="000000" w:sz="18" w:space="0"/>
          <w:left w:val="single" w:color="000000" w:sz="18" w:space="0"/>
          <w:bottom w:val="single" w:color="000000" w:sz="18" w:space="0"/>
          <w:right w:val="single" w:color="000000" w:sz="18" w:space="0"/>
        </w:tblBorders>
        <w:tblLayout w:type="fixed"/>
        <w:tblLook w:val="01E0" w:firstRow="1" w:lastRow="1" w:firstColumn="1" w:lastColumn="1" w:noHBand="0" w:noVBand="0"/>
      </w:tblPr>
      <w:tblGrid>
        <w:gridCol w:w="9518"/>
      </w:tblGrid>
      <w:tr>
        <w:tblPrEx/>
        <w:trPr>
          <w:trHeight w:val="105"/>
        </w:trPr>
        <w:tc>
          <w:tcPr>
            <w:tcMar>
              <w:left w:w="0" w:type="dxa"/>
              <w:top w:w="0" w:type="dxa"/>
              <w:right w:w="0" w:type="dxa"/>
              <w:bottom w:w="0" w:type="dxa"/>
            </w:tcMar>
            <w:tcW w:w="9518" w:type="dxa"/>
            <w:vAlign w:val="center"/>
            <w:vMerge w:val="restart"/>
            <w:textDirection w:val="lrTb"/>
            <w:noWrap w:val="false"/>
          </w:tcPr>
          <w:p>
            <w:pPr>
              <w:jc w:val="center"/>
              <w:rPr>
                <w:rFonts w:ascii="Times New Roman" w:hAnsi="Times New Roman" w:eastAsia="Times New Roman" w:cs="Times New Roman"/>
                <w:b/>
                <w:color w:val="000000"/>
                <w:spacing w:val="0"/>
                <w:sz w:val="28"/>
                <w:szCs w:val="28"/>
              </w:rPr>
            </w:pPr>
            <w:r>
              <w:rPr>
                <w:rFonts w:ascii="Times New Roman" w:hAnsi="Times New Roman" w:eastAsia="Times New Roman" w:cs="Times New Roman"/>
                <w:b/>
                <w:color w:val="000000"/>
                <w:spacing w:val="0"/>
                <w:sz w:val="28"/>
                <w:szCs w:val="28"/>
              </w:rPr>
              <w:t xml:space="preserve">ДОКУМЕНТ ПОДПИСАН ЭЛЕКТРОННОЙ ПОДПИСЬЮ</w:t>
            </w:r>
            <w:r>
              <w:rPr>
                <w:rFonts w:ascii="Times New Roman" w:hAnsi="Times New Roman" w:eastAsia="Times New Roman" w:cs="Times New Roman"/>
                <w:b/>
                <w:color w:val="000000"/>
                <w:spacing w:val="0"/>
                <w:sz w:val="28"/>
                <w:szCs w:val="28"/>
              </w:rPr>
            </w:r>
            <w:r>
              <w:rPr>
                <w:rFonts w:ascii="Times New Roman" w:hAnsi="Times New Roman" w:eastAsia="Times New Roman" w:cs="Times New Roman"/>
                <w:b/>
                <w:color w:val="000000"/>
                <w:spacing w:val="0"/>
                <w:sz w:val="28"/>
                <w:szCs w:val="28"/>
              </w:rPr>
            </w:r>
          </w:p>
        </w:tc>
      </w:tr>
      <w:tr>
        <w:tblPrEx/>
        <w:trPr/>
        <w:tc>
          <w:tcPr>
            <w:tcBorders>
              <w:right w:val="single" w:color="000000" w:sz="18" w:space="0"/>
            </w:tcBorders>
            <w:tcMar>
              <w:left w:w="0" w:type="dxa"/>
              <w:top w:w="0" w:type="dxa"/>
              <w:right w:w="0" w:type="dxa"/>
              <w:bottom w:w="0" w:type="dxa"/>
            </w:tcMar>
            <w:tcW w:w="9518" w:type="dxa"/>
            <w:vAlign w:val="top"/>
            <w:vMerge w:val="restart"/>
            <w:textDirection w:val="lrTb"/>
            <w:noWrap w:val="false"/>
          </w:tcPr>
          <w:tbl>
            <w:tblPr>
              <w:tblW w:w="9068" w:type="dxa"/>
              <w:tblInd w:w="0" w:type="dxa"/>
              <w:tblLayout w:type="autofit"/>
              <w:tblCellMar>
                <w:left w:w="0" w:type="dxa"/>
                <w:top w:w="0" w:type="dxa"/>
                <w:right w:w="0" w:type="dxa"/>
                <w:bottom w:w="0" w:type="dxa"/>
              </w:tblCellMar>
              <w:tblLook w:val="01E0" w:firstRow="1" w:lastRow="1" w:firstColumn="1" w:lastColumn="1" w:noHBand="0" w:noVBand="0"/>
            </w:tblPr>
            <w:tblGrid>
              <w:gridCol w:w="1134"/>
            </w:tblGrid>
            <w:tr>
              <w:tblPrEx/>
              <w:trPr/>
              <w:tc>
                <w:tcPr>
                  <w:tcMar>
                    <w:left w:w="0" w:type="dxa"/>
                    <w:top w:w="0" w:type="dxa"/>
                    <w:right w:w="0" w:type="dxa"/>
                    <w:bottom w:w="0" w:type="dxa"/>
                  </w:tcMar>
                  <w:tcW w:w="9068" w:type="dxa"/>
                  <w:vAlign w:val="top"/>
                  <w:textDirection w:val="lrTb"/>
                  <w:noWrap w:val="false"/>
                </w:tcPr>
                <w:p>
                  <w:pPr>
                    <w:jc w:val="left"/>
                    <w:spacing w:before="0" w:after="0"/>
                  </w:pPr>
                  <w:r>
                    <w:rPr>
                      <w:rFonts w:ascii="Times New Roman" w:hAnsi="Times New Roman" w:eastAsia="Times New Roman" w:cs="Times New Roman"/>
                      <w:color w:val="000000"/>
                      <w:spacing w:val="0"/>
                      <w:sz w:val="20"/>
                      <w:szCs w:val="20"/>
                    </w:rPr>
                    <w:t xml:space="preserve">Сертификат: 64c5fbfd8b50d156a9075792c35bc34e</w:t>
                  </w:r>
                  <w:r/>
                </w:p>
                <w:p>
                  <w:pPr>
                    <w:jc w:val="left"/>
                    <w:spacing w:before="0" w:after="0"/>
                  </w:pPr>
                  <w:r>
                    <w:rPr>
                      <w:rFonts w:ascii="Times New Roman" w:hAnsi="Times New Roman" w:eastAsia="Times New Roman" w:cs="Times New Roman"/>
                      <w:color w:val="000000"/>
                      <w:spacing w:val="0"/>
                      <w:sz w:val="20"/>
                      <w:szCs w:val="20"/>
                    </w:rPr>
                    <w:t xml:space="preserve">Владелец: Маркасьян Ирина Викторовна</w:t>
                  </w:r>
                  <w:r/>
                </w:p>
                <w:p>
                  <w:pPr>
                    <w:jc w:val="left"/>
                    <w:spacing w:before="0" w:after="0"/>
                  </w:pPr>
                  <w:r>
                    <w:rPr>
                      <w:rFonts w:ascii="Times New Roman" w:hAnsi="Times New Roman" w:eastAsia="Times New Roman" w:cs="Times New Roman"/>
                      <w:color w:val="000000"/>
                      <w:spacing w:val="0"/>
                      <w:sz w:val="20"/>
                      <w:szCs w:val="20"/>
                    </w:rPr>
                    <w:t xml:space="preserve">Действителен с 01.08.2025 по 25.10.2026</w:t>
                  </w:r>
                  <w:r/>
                </w:p>
                <w:p>
                  <w:pPr>
                    <w:jc w:val="left"/>
                    <w:spacing w:before="0" w:after="0"/>
                  </w:pPr>
                  <w:r>
                    <w:rPr>
                      <w:rFonts w:ascii="Times New Roman" w:hAnsi="Times New Roman" w:eastAsia="Times New Roman" w:cs="Times New Roman"/>
                      <w:color w:val="000000"/>
                      <w:spacing w:val="0"/>
                      <w:sz w:val="20"/>
                      <w:szCs w:val="20"/>
                    </w:rPr>
                    <w:t xml:space="preserve"> </w:t>
                  </w:r>
                  <w:r/>
                </w:p>
              </w:tc>
            </w:tr>
          </w:tbl>
          <w:p>
            <w:pPr>
              <w:spacing w:line="1" w:lineRule="auto"/>
            </w:pPr>
            <w:r/>
            <w:r/>
          </w:p>
        </w:tc>
      </w:tr>
    </w:tbl>
    <w:p>
      <w:pPr>
        <w:jc w:val="both"/>
        <w:spacing w:line="240" w:lineRule="exact"/>
        <w:rPr>
          <w:rFonts w:ascii="Times New Roman" w:hAnsi="Times New Roman" w:cs="Times New Roman"/>
          <w:sz w:val="28"/>
          <w:szCs w:val="28"/>
          <w:highlight w:val="none"/>
        </w:rPr>
      </w:pPr>
      <w:r>
        <w:rPr>
          <w:rFonts w:ascii="Times New Roman" w:hAnsi="Times New Roman" w:cs="Times New Roman"/>
          <w:sz w:val="28"/>
          <w:szCs w:val="28"/>
          <w:highlight w:val="none"/>
        </w:rPr>
      </w:r>
      <w:r>
        <w:rPr>
          <w:rFonts w:ascii="Times New Roman" w:hAnsi="Times New Roman" w:cs="Times New Roman"/>
          <w:sz w:val="28"/>
          <w:szCs w:val="28"/>
          <w:highlight w:val="none"/>
        </w:rPr>
      </w:r>
      <w:r>
        <w:rPr>
          <w:rFonts w:ascii="Times New Roman" w:hAnsi="Times New Roman" w:cs="Times New Roman"/>
          <w:sz w:val="28"/>
          <w:szCs w:val="28"/>
          <w:highlight w:val="none"/>
        </w:rPr>
      </w:r>
    </w:p>
    <w:p>
      <w:pPr>
        <w:jc w:val="both"/>
        <w:spacing w:line="240" w:lineRule="exact"/>
        <w:rPr>
          <w:rFonts w:ascii="Times New Roman" w:hAnsi="Times New Roman" w:cs="Times New Roman"/>
          <w:sz w:val="28"/>
          <w:szCs w:val="28"/>
          <w:highlight w:val="none"/>
        </w:rPr>
      </w:pPr>
      <w:r>
        <w:rPr>
          <w:rFonts w:ascii="Times New Roman" w:hAnsi="Times New Roman" w:cs="Times New Roman"/>
          <w:sz w:val="28"/>
          <w:szCs w:val="28"/>
        </w:rPr>
      </w:r>
      <w:r>
        <w:rPr>
          <w:rFonts w:ascii="Times New Roman" w:hAnsi="Times New Roman" w:eastAsia="Times New Roman" w:cs="Times New Roman"/>
          <w:color w:val="000000"/>
          <w:spacing w:val="0"/>
          <w:sz w:val="28"/>
          <w:szCs w:val="28"/>
        </w:rPr>
        <w:t xml:space="preserve">Главный бухгалтер</w:t>
      </w:r>
      <w:r>
        <w:rPr>
          <w:rFonts w:ascii="Times New Roman" w:hAnsi="Times New Roman" w:cs="Times New Roman"/>
          <w:sz w:val="28"/>
          <w:szCs w:val="28"/>
        </w:rPr>
        <w:t xml:space="preserve">                  </w:t>
        <w:tab/>
      </w:r>
      <w:r>
        <w:rPr>
          <w:rFonts w:ascii="Times New Roman" w:hAnsi="Times New Roman" w:cs="Times New Roman"/>
          <w:sz w:val="28"/>
          <w:szCs w:val="28"/>
        </w:rPr>
        <w:tab/>
      </w: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 xml:space="preserve">          </w:t>
      </w:r>
      <w:r>
        <w:rPr>
          <w:rFonts w:ascii="Times New Roman" w:hAnsi="Times New Roman" w:cs="Times New Roman"/>
          <w:sz w:val="28"/>
          <w:szCs w:val="28"/>
        </w:rPr>
        <w:t xml:space="preserve">Л.В.Ильченко</w:t>
      </w:r>
      <w:r>
        <w:rPr>
          <w:rFonts w:ascii="Times New Roman" w:hAnsi="Times New Roman" w:cs="Times New Roman"/>
          <w:sz w:val="28"/>
          <w:szCs w:val="28"/>
          <w:highlight w:val="none"/>
        </w:rPr>
      </w:r>
      <w:r>
        <w:rPr>
          <w:rFonts w:ascii="Times New Roman" w:hAnsi="Times New Roman" w:cs="Times New Roman"/>
          <w:sz w:val="28"/>
          <w:szCs w:val="28"/>
          <w:highlight w:val="none"/>
        </w:rPr>
      </w:r>
    </w:p>
    <w:p>
      <w:pPr>
        <w:jc w:val="both"/>
        <w:spacing w:line="240" w:lineRule="exact"/>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tbl>
      <w:tblPr>
        <w:tblW w:w="9518" w:type="dxa"/>
        <w:tblInd w:w="0" w:type="dxa"/>
        <w:tblBorders>
          <w:top w:val="single" w:color="000000" w:sz="18" w:space="0"/>
          <w:left w:val="single" w:color="000000" w:sz="18" w:space="0"/>
          <w:bottom w:val="single" w:color="000000" w:sz="18" w:space="0"/>
          <w:right w:val="single" w:color="000000" w:sz="18" w:space="0"/>
        </w:tblBorders>
        <w:tblLayout w:type="fixed"/>
        <w:tblLook w:val="01E0" w:firstRow="1" w:lastRow="1" w:firstColumn="1" w:lastColumn="1" w:noHBand="0" w:noVBand="0"/>
      </w:tblPr>
      <w:tblGrid>
        <w:gridCol w:w="9518"/>
      </w:tblGrid>
      <w:tr>
        <w:tblPrEx/>
        <w:trPr/>
        <w:tc>
          <w:tcPr>
            <w:tcMar>
              <w:left w:w="0" w:type="dxa"/>
              <w:top w:w="0" w:type="dxa"/>
              <w:right w:w="0" w:type="dxa"/>
              <w:bottom w:w="0" w:type="dxa"/>
            </w:tcMar>
            <w:tcW w:w="9518" w:type="dxa"/>
            <w:vAlign w:val="center"/>
            <w:vMerge w:val="restart"/>
            <w:textDirection w:val="lrTb"/>
            <w:noWrap w:val="false"/>
          </w:tcPr>
          <w:p>
            <w:pPr>
              <w:jc w:val="center"/>
              <w:rPr>
                <w:rFonts w:ascii="Times New Roman" w:hAnsi="Times New Roman" w:eastAsia="Times New Roman" w:cs="Times New Roman"/>
                <w:b/>
                <w:color w:val="000000"/>
                <w:spacing w:val="0"/>
                <w:sz w:val="28"/>
                <w:szCs w:val="28"/>
              </w:rPr>
            </w:pPr>
            <w:r>
              <w:rPr>
                <w:rFonts w:ascii="Times New Roman" w:hAnsi="Times New Roman" w:eastAsia="Times New Roman" w:cs="Times New Roman"/>
                <w:b/>
                <w:color w:val="000000"/>
                <w:spacing w:val="0"/>
                <w:sz w:val="28"/>
                <w:szCs w:val="28"/>
              </w:rPr>
              <w:t xml:space="preserve">ДОКУМЕНТ ПОДПИСАН ЭЛЕКТРОННОЙ ПОДПИСЬЮ</w:t>
            </w:r>
            <w:r>
              <w:rPr>
                <w:rFonts w:ascii="Times New Roman" w:hAnsi="Times New Roman" w:eastAsia="Times New Roman" w:cs="Times New Roman"/>
                <w:b/>
                <w:color w:val="000000"/>
                <w:spacing w:val="0"/>
                <w:sz w:val="28"/>
                <w:szCs w:val="28"/>
              </w:rPr>
            </w:r>
            <w:r>
              <w:rPr>
                <w:rFonts w:ascii="Times New Roman" w:hAnsi="Times New Roman" w:eastAsia="Times New Roman" w:cs="Times New Roman"/>
                <w:b/>
                <w:color w:val="000000"/>
                <w:spacing w:val="0"/>
                <w:sz w:val="28"/>
                <w:szCs w:val="28"/>
              </w:rPr>
            </w:r>
          </w:p>
        </w:tc>
      </w:tr>
      <w:tr>
        <w:tblPrEx/>
        <w:trPr/>
        <w:tc>
          <w:tcPr>
            <w:tcBorders>
              <w:right w:val="single" w:color="000000" w:sz="18" w:space="0"/>
            </w:tcBorders>
            <w:tcMar>
              <w:left w:w="0" w:type="dxa"/>
              <w:top w:w="0" w:type="dxa"/>
              <w:right w:w="0" w:type="dxa"/>
              <w:bottom w:w="0" w:type="dxa"/>
            </w:tcMar>
            <w:tcW w:w="9518" w:type="dxa"/>
            <w:vAlign w:val="top"/>
            <w:vMerge w:val="restart"/>
            <w:textDirection w:val="lrTb"/>
            <w:noWrap w:val="false"/>
          </w:tcPr>
          <w:tbl>
            <w:tblPr>
              <w:tblW w:w="9068" w:type="dxa"/>
              <w:tblInd w:w="0" w:type="dxa"/>
              <w:tblLayout w:type="autofit"/>
              <w:tblCellMar>
                <w:left w:w="0" w:type="dxa"/>
                <w:top w:w="0" w:type="dxa"/>
                <w:right w:w="0" w:type="dxa"/>
                <w:bottom w:w="0" w:type="dxa"/>
              </w:tblCellMar>
              <w:tblLook w:val="01E0" w:firstRow="1" w:lastRow="1" w:firstColumn="1" w:lastColumn="1" w:noHBand="0" w:noVBand="0"/>
            </w:tblPr>
            <w:tblGrid>
              <w:gridCol w:w="1134"/>
            </w:tblGrid>
            <w:tr>
              <w:tblPrEx/>
              <w:trPr/>
              <w:tc>
                <w:tcPr>
                  <w:tcMar>
                    <w:left w:w="0" w:type="dxa"/>
                    <w:top w:w="0" w:type="dxa"/>
                    <w:right w:w="0" w:type="dxa"/>
                    <w:bottom w:w="0" w:type="dxa"/>
                  </w:tcMar>
                  <w:tcW w:w="9068" w:type="dxa"/>
                  <w:vAlign w:val="top"/>
                  <w:textDirection w:val="lrTb"/>
                  <w:noWrap w:val="false"/>
                </w:tcPr>
                <w:p>
                  <w:pPr>
                    <w:jc w:val="left"/>
                    <w:spacing w:before="0" w:after="0"/>
                  </w:pPr>
                  <w:r>
                    <w:rPr>
                      <w:rFonts w:ascii="Times New Roman" w:hAnsi="Times New Roman" w:eastAsia="Times New Roman" w:cs="Times New Roman"/>
                      <w:color w:val="000000"/>
                      <w:spacing w:val="0"/>
                      <w:sz w:val="20"/>
                      <w:szCs w:val="20"/>
                    </w:rPr>
                    <w:t xml:space="preserve">Сертификат: 607af5ac3368638105617d46394ba8e6</w:t>
                  </w:r>
                  <w:r/>
                </w:p>
                <w:p>
                  <w:pPr>
                    <w:jc w:val="left"/>
                    <w:spacing w:before="0" w:after="0"/>
                  </w:pPr>
                  <w:r>
                    <w:rPr>
                      <w:rFonts w:ascii="Times New Roman" w:hAnsi="Times New Roman" w:eastAsia="Times New Roman" w:cs="Times New Roman"/>
                      <w:color w:val="000000"/>
                      <w:spacing w:val="0"/>
                      <w:sz w:val="20"/>
                      <w:szCs w:val="20"/>
                    </w:rPr>
                    <w:t xml:space="preserve">Владелец: Ильченко Людмила Викторовна</w:t>
                  </w:r>
                  <w:r/>
                </w:p>
                <w:p>
                  <w:pPr>
                    <w:jc w:val="left"/>
                    <w:spacing w:before="0" w:after="0"/>
                  </w:pPr>
                  <w:r>
                    <w:rPr>
                      <w:rFonts w:ascii="Times New Roman" w:hAnsi="Times New Roman" w:eastAsia="Times New Roman" w:cs="Times New Roman"/>
                      <w:color w:val="000000"/>
                      <w:spacing w:val="0"/>
                      <w:sz w:val="20"/>
                      <w:szCs w:val="20"/>
                    </w:rPr>
                    <w:t xml:space="preserve">Действителен с 03.02.2025 по 29.04.2026</w:t>
                  </w:r>
                  <w:r/>
                </w:p>
                <w:p>
                  <w:pPr>
                    <w:jc w:val="left"/>
                    <w:spacing w:before="0" w:after="0"/>
                  </w:pPr>
                  <w:r>
                    <w:rPr>
                      <w:rFonts w:ascii="Times New Roman" w:hAnsi="Times New Roman" w:eastAsia="Times New Roman" w:cs="Times New Roman"/>
                      <w:color w:val="000000"/>
                      <w:spacing w:val="0"/>
                      <w:sz w:val="20"/>
                      <w:szCs w:val="20"/>
                    </w:rPr>
                    <w:t xml:space="preserve"> </w:t>
                  </w:r>
                  <w:r/>
                </w:p>
              </w:tc>
            </w:tr>
          </w:tbl>
          <w:p>
            <w:pPr>
              <w:spacing w:line="1" w:lineRule="auto"/>
            </w:pPr>
            <w:r/>
            <w:r/>
          </w:p>
        </w:tc>
      </w:tr>
    </w:tbl>
    <w:p>
      <w:pPr>
        <w:jc w:val="both"/>
        <w:spacing w:line="240" w:lineRule="exact"/>
        <w:rPr>
          <w:rFonts w:ascii="Times New Roman" w:hAnsi="Times New Roman" w:cs="Times New Roman"/>
          <w:sz w:val="28"/>
          <w:szCs w:val="28"/>
        </w:rPr>
      </w:pPr>
      <w:r>
        <w:rPr>
          <w:rFonts w:ascii="Times New Roman" w:hAnsi="Times New Roman" w:cs="Times New Roman"/>
          <w:sz w:val="28"/>
          <w:szCs w:val="28"/>
          <w:highlight w:val="none"/>
        </w:rPr>
      </w:r>
      <w:r>
        <w:rPr>
          <w:rFonts w:ascii="Times New Roman" w:hAnsi="Times New Roman" w:cs="Times New Roman"/>
          <w:sz w:val="28"/>
          <w:szCs w:val="28"/>
          <w:highlight w:val="none"/>
        </w:rPr>
      </w:r>
      <w:r>
        <w:rPr>
          <w:rFonts w:ascii="Times New Roman" w:hAnsi="Times New Roman" w:cs="Times New Roman"/>
          <w:sz w:val="28"/>
          <w:szCs w:val="28"/>
        </w:rPr>
      </w:r>
    </w:p>
    <w:sectPr>
      <w:footerReference w:type="default" r:id="rId9"/>
      <w:footerReference w:type="even" r:id="rId10"/>
      <w:footnotePr/>
      <w:endnotePr/>
      <w:type w:val="nextPage"/>
      <w:pgSz w:w="11906" w:h="16838" w:orient="portrait"/>
      <w:pgMar w:top="1276" w:right="567" w:bottom="1134" w:left="1701" w:header="709"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egoe UI">
    <w:panose1 w:val="020B0503020204020204"/>
  </w:font>
  <w:font w:name="Symbol">
    <w:panose1 w:val="05010000000000000000"/>
  </w:font>
  <w:font w:name="Wingdings">
    <w:panose1 w:val="05010000000000000000"/>
  </w:font>
  <w:font w:name="Cambria">
    <w:panose1 w:val="02040803050406030204"/>
  </w:font>
  <w:font w:name="Times New Roman">
    <w:panose1 w:val="02020603050405020304"/>
  </w:font>
  <w:font w:name="Consolas">
    <w:panose1 w:val="020B0609020204030204"/>
  </w:font>
  <w:font w:name="Calibri">
    <w:panose1 w:val="020F0502020204030204"/>
  </w:font>
  <w:font w:name="Courier New">
    <w:panose1 w:val="02070309020205020404"/>
  </w:font>
  <w:font w:name="Verdana">
    <w:panose1 w:val="020B0604030504040204"/>
  </w:font>
  <w:font w:name="Tahoma">
    <w:panose1 w:val="020B0604030504040204"/>
  </w:font>
  <w:font w:name="Arial Unicode MS">
    <w:panose1 w:val="020B0604020202020204"/>
  </w:font>
  <w:font w:name="Arial">
    <w:panose1 w:val="020B060402020202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16"/>
      <w:rPr>
        <w:rStyle w:val="917"/>
      </w:rPr>
      <w:framePr w:wrap="around" w:vAnchor="text" w:hAnchor="margin" w:xAlign="right" w:y="1"/>
    </w:pPr>
    <w:r>
      <w:rPr>
        <w:rStyle w:val="917"/>
      </w:rPr>
      <w:fldChar w:fldCharType="begin"/>
    </w:r>
    <w:r>
      <w:rPr>
        <w:rStyle w:val="917"/>
      </w:rPr>
      <w:instrText xml:space="preserve">PAGE  </w:instrText>
    </w:r>
    <w:r>
      <w:rPr>
        <w:rStyle w:val="917"/>
      </w:rPr>
      <w:fldChar w:fldCharType="separate"/>
    </w:r>
    <w:r>
      <w:rPr>
        <w:rStyle w:val="917"/>
      </w:rPr>
      <w:t xml:space="preserve">2</w:t>
    </w:r>
    <w:r>
      <w:rPr>
        <w:rStyle w:val="917"/>
      </w:rPr>
      <w:fldChar w:fldCharType="end"/>
    </w:r>
    <w:r>
      <w:rPr>
        <w:rStyle w:val="917"/>
      </w:rPr>
    </w:r>
    <w:r>
      <w:rPr>
        <w:rStyle w:val="917"/>
      </w:rPr>
    </w:r>
  </w:p>
  <w:p>
    <w:pPr>
      <w:pStyle w:val="916"/>
      <w:ind w:right="360"/>
    </w:pPr>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16"/>
      <w:rPr>
        <w:rStyle w:val="917"/>
      </w:rPr>
      <w:framePr w:wrap="around" w:vAnchor="text" w:hAnchor="margin" w:xAlign="right" w:y="1"/>
    </w:pPr>
    <w:r>
      <w:rPr>
        <w:rStyle w:val="917"/>
      </w:rPr>
      <w:fldChar w:fldCharType="begin"/>
    </w:r>
    <w:r>
      <w:rPr>
        <w:rStyle w:val="917"/>
      </w:rPr>
      <w:instrText xml:space="preserve">PAGE  </w:instrText>
    </w:r>
    <w:r>
      <w:rPr>
        <w:rStyle w:val="917"/>
      </w:rPr>
      <w:fldChar w:fldCharType="end"/>
    </w:r>
    <w:r>
      <w:rPr>
        <w:rStyle w:val="917"/>
      </w:rPr>
    </w:r>
    <w:r>
      <w:rPr>
        <w:rStyle w:val="917"/>
      </w:rPr>
    </w:r>
  </w:p>
  <w:p>
    <w:pPr>
      <w:pStyle w:val="916"/>
      <w:ind w:right="360"/>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rPr>
        <w:rFonts w:cs="Times New Roman"/>
      </w:rPr>
    </w:lvl>
    <w:lvl w:ilvl="1">
      <w:start w:val="1"/>
      <w:numFmt w:val="decimal"/>
      <w:isLgl w:val="false"/>
      <w:suff w:val="tab"/>
      <w:lvlText w:val="%1.%2."/>
      <w:lvlJc w:val="left"/>
      <w:pPr>
        <w:ind w:left="1080" w:hanging="720"/>
      </w:pPr>
      <w:rPr>
        <w:rFonts w:cs="Times New Roman"/>
      </w:rPr>
    </w:lvl>
    <w:lvl w:ilvl="2">
      <w:start w:val="1"/>
      <w:numFmt w:val="decimal"/>
      <w:isLgl w:val="false"/>
      <w:suff w:val="tab"/>
      <w:lvlText w:val="%1.%2.%3."/>
      <w:lvlJc w:val="left"/>
      <w:pPr>
        <w:ind w:left="1080" w:hanging="720"/>
      </w:pPr>
      <w:rPr>
        <w:rFonts w:cs="Times New Roman"/>
      </w:rPr>
    </w:lvl>
    <w:lvl w:ilvl="3">
      <w:start w:val="1"/>
      <w:numFmt w:val="decimal"/>
      <w:isLgl w:val="false"/>
      <w:suff w:val="tab"/>
      <w:lvlText w:val="%1.%2.%3.%4."/>
      <w:lvlJc w:val="left"/>
      <w:pPr>
        <w:ind w:left="1440" w:hanging="1080"/>
      </w:pPr>
      <w:rPr>
        <w:rFonts w:cs="Times New Roman"/>
      </w:rPr>
    </w:lvl>
    <w:lvl w:ilvl="4">
      <w:start w:val="1"/>
      <w:numFmt w:val="decimal"/>
      <w:isLgl w:val="false"/>
      <w:suff w:val="tab"/>
      <w:lvlText w:val="%1.%2.%3.%4.%5."/>
      <w:lvlJc w:val="left"/>
      <w:pPr>
        <w:ind w:left="1440" w:hanging="1080"/>
      </w:pPr>
      <w:rPr>
        <w:rFonts w:cs="Times New Roman"/>
      </w:rPr>
    </w:lvl>
    <w:lvl w:ilvl="5">
      <w:start w:val="1"/>
      <w:numFmt w:val="decimal"/>
      <w:isLgl w:val="false"/>
      <w:suff w:val="tab"/>
      <w:lvlText w:val="%1.%2.%3.%4.%5.%6."/>
      <w:lvlJc w:val="left"/>
      <w:pPr>
        <w:ind w:left="1800" w:hanging="1440"/>
      </w:pPr>
      <w:rPr>
        <w:rFonts w:cs="Times New Roman"/>
      </w:rPr>
    </w:lvl>
    <w:lvl w:ilvl="6">
      <w:start w:val="1"/>
      <w:numFmt w:val="decimal"/>
      <w:isLgl w:val="false"/>
      <w:suff w:val="tab"/>
      <w:lvlText w:val="%1.%2.%3.%4.%5.%6.%7."/>
      <w:lvlJc w:val="left"/>
      <w:pPr>
        <w:ind w:left="2160" w:hanging="1800"/>
      </w:pPr>
      <w:rPr>
        <w:rFonts w:cs="Times New Roman"/>
      </w:rPr>
    </w:lvl>
    <w:lvl w:ilvl="7">
      <w:start w:val="1"/>
      <w:numFmt w:val="decimal"/>
      <w:isLgl w:val="false"/>
      <w:suff w:val="tab"/>
      <w:lvlText w:val="%1.%2.%3.%4.%5.%6.%7.%8."/>
      <w:lvlJc w:val="left"/>
      <w:pPr>
        <w:ind w:left="2160" w:hanging="1800"/>
      </w:pPr>
      <w:rPr>
        <w:rFonts w:cs="Times New Roman"/>
      </w:rPr>
    </w:lvl>
    <w:lvl w:ilvl="8">
      <w:start w:val="1"/>
      <w:numFmt w:val="decimal"/>
      <w:isLgl w:val="false"/>
      <w:suff w:val="tab"/>
      <w:lvlText w:val="%1.%2.%3.%4.%5.%6.%7.%8.%9."/>
      <w:lvlJc w:val="left"/>
      <w:pPr>
        <w:ind w:left="2520" w:hanging="2160"/>
      </w:pPr>
      <w:rPr>
        <w:rFonts w:cs="Times New Roman"/>
      </w:rPr>
    </w:lvl>
  </w:abstractNum>
  <w:abstractNum w:abstractNumId="1">
    <w:multiLevelType w:val="hybridMultilevel"/>
    <w:lvl w:ilvl="0">
      <w:start w:val="1"/>
      <w:numFmt w:val="decimal"/>
      <w:isLgl w:val="false"/>
      <w:suff w:val="tab"/>
      <w:lvlText w:val="%1."/>
      <w:lvlJc w:val="left"/>
      <w:pPr>
        <w:ind w:left="720" w:hanging="360"/>
      </w:pPr>
      <w:rPr>
        <w:rFonts w:cs="Times New Roman"/>
      </w:rPr>
    </w:lvl>
    <w:lvl w:ilvl="1">
      <w:start w:val="1"/>
      <w:numFmt w:val="decimal"/>
      <w:isLgl w:val="false"/>
      <w:suff w:val="tab"/>
      <w:lvlText w:val="%1.%2."/>
      <w:lvlJc w:val="left"/>
      <w:pPr>
        <w:ind w:left="1440" w:hanging="720"/>
      </w:pPr>
      <w:rPr>
        <w:rFonts w:cs="Times New Roman"/>
      </w:rPr>
    </w:lvl>
    <w:lvl w:ilvl="2">
      <w:start w:val="1"/>
      <w:numFmt w:val="decimal"/>
      <w:isLgl w:val="false"/>
      <w:suff w:val="tab"/>
      <w:lvlText w:val="%1.%2.%3."/>
      <w:lvlJc w:val="left"/>
      <w:pPr>
        <w:ind w:left="1800" w:hanging="720"/>
      </w:pPr>
      <w:rPr>
        <w:rFonts w:cs="Times New Roman"/>
      </w:rPr>
    </w:lvl>
    <w:lvl w:ilvl="3">
      <w:start w:val="1"/>
      <w:numFmt w:val="decimal"/>
      <w:isLgl w:val="false"/>
      <w:suff w:val="tab"/>
      <w:lvlText w:val="%1.%2.%3.%4."/>
      <w:lvlJc w:val="left"/>
      <w:pPr>
        <w:ind w:left="2520" w:hanging="1080"/>
      </w:pPr>
      <w:rPr>
        <w:rFonts w:cs="Times New Roman"/>
      </w:rPr>
    </w:lvl>
    <w:lvl w:ilvl="4">
      <w:start w:val="1"/>
      <w:numFmt w:val="decimal"/>
      <w:isLgl w:val="false"/>
      <w:suff w:val="tab"/>
      <w:lvlText w:val="%1.%2.%3.%4.%5."/>
      <w:lvlJc w:val="left"/>
      <w:pPr>
        <w:ind w:left="2880" w:hanging="1080"/>
      </w:pPr>
      <w:rPr>
        <w:rFonts w:cs="Times New Roman"/>
      </w:rPr>
    </w:lvl>
    <w:lvl w:ilvl="5">
      <w:start w:val="1"/>
      <w:numFmt w:val="decimal"/>
      <w:isLgl w:val="false"/>
      <w:suff w:val="tab"/>
      <w:lvlText w:val="%1.%2.%3.%4.%5.%6."/>
      <w:lvlJc w:val="left"/>
      <w:pPr>
        <w:ind w:left="3600" w:hanging="1440"/>
      </w:pPr>
      <w:rPr>
        <w:rFonts w:cs="Times New Roman"/>
      </w:rPr>
    </w:lvl>
    <w:lvl w:ilvl="6">
      <w:start w:val="1"/>
      <w:numFmt w:val="decimal"/>
      <w:isLgl w:val="false"/>
      <w:suff w:val="tab"/>
      <w:lvlText w:val="%1.%2.%3.%4.%5.%6.%7."/>
      <w:lvlJc w:val="left"/>
      <w:pPr>
        <w:ind w:left="4320" w:hanging="1800"/>
      </w:pPr>
      <w:rPr>
        <w:rFonts w:cs="Times New Roman"/>
      </w:rPr>
    </w:lvl>
    <w:lvl w:ilvl="7">
      <w:start w:val="1"/>
      <w:numFmt w:val="decimal"/>
      <w:isLgl w:val="false"/>
      <w:suff w:val="tab"/>
      <w:lvlText w:val="%1.%2.%3.%4.%5.%6.%7.%8."/>
      <w:lvlJc w:val="left"/>
      <w:pPr>
        <w:ind w:left="4680" w:hanging="1800"/>
      </w:pPr>
      <w:rPr>
        <w:rFonts w:cs="Times New Roman"/>
      </w:rPr>
    </w:lvl>
    <w:lvl w:ilvl="8">
      <w:start w:val="1"/>
      <w:numFmt w:val="decimal"/>
      <w:isLgl w:val="false"/>
      <w:suff w:val="tab"/>
      <w:lvlText w:val="%1.%2.%3.%4.%5.%6.%7.%8.%9."/>
      <w:lvlJc w:val="left"/>
      <w:pPr>
        <w:ind w:left="5400" w:hanging="2160"/>
      </w:pPr>
      <w:rPr>
        <w:rFonts w:cs="Times New Roman"/>
      </w:rPr>
    </w:lvl>
  </w:abstractNum>
  <w:abstractNum w:abstractNumId="2">
    <w:multiLevelType w:val="hybridMultilevel"/>
    <w:lvl w:ilvl="0">
      <w:start w:val="1"/>
      <w:numFmt w:val="decimal"/>
      <w:isLgl w:val="false"/>
      <w:suff w:val="tab"/>
      <w:lvlText w:val="%1."/>
      <w:lvlJc w:val="left"/>
      <w:pPr>
        <w:ind w:left="720" w:hanging="360"/>
      </w:pPr>
      <w:rPr>
        <w:rFonts w:cs="Times New Roman"/>
      </w:rPr>
    </w:lvl>
    <w:lvl w:ilvl="1">
      <w:start w:val="1"/>
      <w:numFmt w:val="decimal"/>
      <w:isLgl w:val="false"/>
      <w:suff w:val="tab"/>
      <w:lvlText w:val="%1.%2."/>
      <w:lvlJc w:val="left"/>
      <w:pPr>
        <w:ind w:left="1080" w:hanging="720"/>
      </w:pPr>
      <w:rPr>
        <w:rFonts w:cs="Times New Roman"/>
      </w:rPr>
    </w:lvl>
    <w:lvl w:ilvl="2">
      <w:start w:val="1"/>
      <w:numFmt w:val="decimal"/>
      <w:isLgl w:val="false"/>
      <w:suff w:val="tab"/>
      <w:lvlText w:val="%1.%2.%3."/>
      <w:lvlJc w:val="left"/>
      <w:pPr>
        <w:ind w:left="1080" w:hanging="720"/>
      </w:pPr>
      <w:rPr>
        <w:rFonts w:cs="Times New Roman"/>
      </w:rPr>
    </w:lvl>
    <w:lvl w:ilvl="3">
      <w:start w:val="1"/>
      <w:numFmt w:val="decimal"/>
      <w:isLgl w:val="false"/>
      <w:suff w:val="tab"/>
      <w:lvlText w:val="%1.%2.%3.%4."/>
      <w:lvlJc w:val="left"/>
      <w:pPr>
        <w:ind w:left="1440" w:hanging="1080"/>
      </w:pPr>
      <w:rPr>
        <w:rFonts w:cs="Times New Roman"/>
      </w:rPr>
    </w:lvl>
    <w:lvl w:ilvl="4">
      <w:start w:val="1"/>
      <w:numFmt w:val="decimal"/>
      <w:isLgl w:val="false"/>
      <w:suff w:val="tab"/>
      <w:lvlText w:val="%1.%2.%3.%4.%5."/>
      <w:lvlJc w:val="left"/>
      <w:pPr>
        <w:ind w:left="1440" w:hanging="1080"/>
      </w:pPr>
      <w:rPr>
        <w:rFonts w:cs="Times New Roman"/>
      </w:rPr>
    </w:lvl>
    <w:lvl w:ilvl="5">
      <w:start w:val="1"/>
      <w:numFmt w:val="decimal"/>
      <w:isLgl w:val="false"/>
      <w:suff w:val="tab"/>
      <w:lvlText w:val="%1.%2.%3.%4.%5.%6."/>
      <w:lvlJc w:val="left"/>
      <w:pPr>
        <w:ind w:left="1800" w:hanging="1440"/>
      </w:pPr>
      <w:rPr>
        <w:rFonts w:cs="Times New Roman"/>
      </w:rPr>
    </w:lvl>
    <w:lvl w:ilvl="6">
      <w:start w:val="1"/>
      <w:numFmt w:val="decimal"/>
      <w:isLgl w:val="false"/>
      <w:suff w:val="tab"/>
      <w:lvlText w:val="%1.%2.%3.%4.%5.%6.%7."/>
      <w:lvlJc w:val="left"/>
      <w:pPr>
        <w:ind w:left="2160" w:hanging="1800"/>
      </w:pPr>
      <w:rPr>
        <w:rFonts w:cs="Times New Roman"/>
      </w:rPr>
    </w:lvl>
    <w:lvl w:ilvl="7">
      <w:start w:val="1"/>
      <w:numFmt w:val="decimal"/>
      <w:isLgl w:val="false"/>
      <w:suff w:val="tab"/>
      <w:lvlText w:val="%1.%2.%3.%4.%5.%6.%7.%8."/>
      <w:lvlJc w:val="left"/>
      <w:pPr>
        <w:ind w:left="2160" w:hanging="1800"/>
      </w:pPr>
      <w:rPr>
        <w:rFonts w:cs="Times New Roman"/>
      </w:rPr>
    </w:lvl>
    <w:lvl w:ilvl="8">
      <w:start w:val="1"/>
      <w:numFmt w:val="decimal"/>
      <w:isLgl w:val="false"/>
      <w:suff w:val="tab"/>
      <w:lvlText w:val="%1.%2.%3.%4.%5.%6.%7.%8.%9."/>
      <w:lvlJc w:val="left"/>
      <w:pPr>
        <w:ind w:left="2520" w:hanging="2160"/>
      </w:pPr>
      <w:rPr>
        <w:rFonts w:cs="Times New Roman"/>
      </w:rPr>
    </w:lvl>
  </w:abstractNum>
  <w:abstractNum w:abstractNumId="3">
    <w:multiLevelType w:val="hybridMultilevel"/>
    <w:lvl w:ilvl="0">
      <w:start w:val="1"/>
      <w:numFmt w:val="decimal"/>
      <w:isLgl w:val="false"/>
      <w:suff w:val="tab"/>
      <w:lvlText w:val="%1."/>
      <w:lvlJc w:val="left"/>
      <w:pPr>
        <w:ind w:left="720" w:hanging="360"/>
      </w:pPr>
      <w:rPr>
        <w:rFonts w:cs="Times New Roman"/>
      </w:rPr>
    </w:lvl>
    <w:lvl w:ilvl="1">
      <w:start w:val="1"/>
      <w:numFmt w:val="lowerLetter"/>
      <w:isLgl w:val="false"/>
      <w:suff w:val="tab"/>
      <w:lvlText w:val="%2."/>
      <w:lvlJc w:val="left"/>
      <w:pPr>
        <w:ind w:left="1440" w:hanging="360"/>
      </w:pPr>
      <w:rPr>
        <w:rFonts w:cs="Times New Roman"/>
      </w:rPr>
    </w:lvl>
    <w:lvl w:ilvl="2">
      <w:start w:val="1"/>
      <w:numFmt w:val="lowerRoman"/>
      <w:isLgl w:val="false"/>
      <w:suff w:val="tab"/>
      <w:lvlText w:val="%3."/>
      <w:lvlJc w:val="right"/>
      <w:pPr>
        <w:ind w:left="2160" w:hanging="180"/>
      </w:pPr>
      <w:rPr>
        <w:rFonts w:cs="Times New Roman"/>
      </w:rPr>
    </w:lvl>
    <w:lvl w:ilvl="3">
      <w:start w:val="1"/>
      <w:numFmt w:val="decimal"/>
      <w:isLgl w:val="false"/>
      <w:suff w:val="tab"/>
      <w:lvlText w:val="%4."/>
      <w:lvlJc w:val="left"/>
      <w:pPr>
        <w:ind w:left="2880" w:hanging="360"/>
      </w:pPr>
      <w:rPr>
        <w:rFonts w:cs="Times New Roman"/>
      </w:rPr>
    </w:lvl>
    <w:lvl w:ilvl="4">
      <w:start w:val="1"/>
      <w:numFmt w:val="lowerLetter"/>
      <w:isLgl w:val="false"/>
      <w:suff w:val="tab"/>
      <w:lvlText w:val="%5."/>
      <w:lvlJc w:val="left"/>
      <w:pPr>
        <w:ind w:left="3600" w:hanging="360"/>
      </w:pPr>
      <w:rPr>
        <w:rFonts w:cs="Times New Roman"/>
      </w:rPr>
    </w:lvl>
    <w:lvl w:ilvl="5">
      <w:start w:val="1"/>
      <w:numFmt w:val="lowerRoman"/>
      <w:isLgl w:val="false"/>
      <w:suff w:val="tab"/>
      <w:lvlText w:val="%6."/>
      <w:lvlJc w:val="right"/>
      <w:pPr>
        <w:ind w:left="4320" w:hanging="180"/>
      </w:pPr>
      <w:rPr>
        <w:rFonts w:cs="Times New Roman"/>
      </w:rPr>
    </w:lvl>
    <w:lvl w:ilvl="6">
      <w:start w:val="1"/>
      <w:numFmt w:val="decimal"/>
      <w:isLgl w:val="false"/>
      <w:suff w:val="tab"/>
      <w:lvlText w:val="%7."/>
      <w:lvlJc w:val="left"/>
      <w:pPr>
        <w:ind w:left="5040" w:hanging="360"/>
      </w:pPr>
      <w:rPr>
        <w:rFonts w:cs="Times New Roman"/>
      </w:rPr>
    </w:lvl>
    <w:lvl w:ilvl="7">
      <w:start w:val="1"/>
      <w:numFmt w:val="lowerLetter"/>
      <w:isLgl w:val="false"/>
      <w:suff w:val="tab"/>
      <w:lvlText w:val="%8."/>
      <w:lvlJc w:val="left"/>
      <w:pPr>
        <w:ind w:left="5760" w:hanging="360"/>
      </w:pPr>
      <w:rPr>
        <w:rFonts w:cs="Times New Roman"/>
      </w:rPr>
    </w:lvl>
    <w:lvl w:ilvl="8">
      <w:start w:val="1"/>
      <w:numFmt w:val="lowerRoman"/>
      <w:isLgl w:val="false"/>
      <w:suff w:val="tab"/>
      <w:lvlText w:val="%9."/>
      <w:lvlJc w:val="right"/>
      <w:pPr>
        <w:ind w:left="6480" w:hanging="180"/>
      </w:pPr>
      <w:rPr>
        <w:rFonts w:cs="Times New Roman"/>
      </w:rPr>
    </w:lvl>
  </w:abstractNum>
  <w:abstractNum w:abstractNumId="4">
    <w:multiLevelType w:val="hybridMultilevel"/>
    <w:lvl w:ilvl="0">
      <w:start w:val="1"/>
      <w:numFmt w:val="decimal"/>
      <w:isLgl w:val="false"/>
      <w:suff w:val="tab"/>
      <w:lvlText w:val="%1."/>
      <w:lvlJc w:val="left"/>
      <w:pPr>
        <w:ind w:left="644" w:hanging="360"/>
      </w:pPr>
      <w:rPr>
        <w:rFonts w:cs="Times New Roman"/>
      </w:rPr>
    </w:lvl>
    <w:lvl w:ilvl="1">
      <w:start w:val="1"/>
      <w:numFmt w:val="decimal"/>
      <w:isLgl w:val="false"/>
      <w:suff w:val="tab"/>
      <w:lvlText w:val="%1.%2."/>
      <w:lvlJc w:val="left"/>
      <w:pPr>
        <w:ind w:left="1004" w:hanging="720"/>
      </w:pPr>
      <w:rPr>
        <w:rFonts w:cs="Times New Roman"/>
      </w:rPr>
    </w:lvl>
    <w:lvl w:ilvl="2">
      <w:start w:val="1"/>
      <w:numFmt w:val="decimal"/>
      <w:isLgl w:val="false"/>
      <w:suff w:val="tab"/>
      <w:lvlText w:val="%1.%2.%3."/>
      <w:lvlJc w:val="left"/>
      <w:pPr>
        <w:ind w:left="1004" w:hanging="720"/>
      </w:pPr>
      <w:rPr>
        <w:rFonts w:cs="Times New Roman"/>
      </w:rPr>
    </w:lvl>
    <w:lvl w:ilvl="3">
      <w:start w:val="1"/>
      <w:numFmt w:val="decimal"/>
      <w:isLgl w:val="false"/>
      <w:suff w:val="tab"/>
      <w:lvlText w:val="%1.%2.%3.%4."/>
      <w:lvlJc w:val="left"/>
      <w:pPr>
        <w:ind w:left="1364" w:hanging="1080"/>
      </w:pPr>
      <w:rPr>
        <w:rFonts w:cs="Times New Roman"/>
      </w:rPr>
    </w:lvl>
    <w:lvl w:ilvl="4">
      <w:start w:val="1"/>
      <w:numFmt w:val="decimal"/>
      <w:isLgl w:val="false"/>
      <w:suff w:val="tab"/>
      <w:lvlText w:val="%1.%2.%3.%4.%5."/>
      <w:lvlJc w:val="left"/>
      <w:pPr>
        <w:ind w:left="1364" w:hanging="1080"/>
      </w:pPr>
      <w:rPr>
        <w:rFonts w:cs="Times New Roman"/>
      </w:rPr>
    </w:lvl>
    <w:lvl w:ilvl="5">
      <w:start w:val="1"/>
      <w:numFmt w:val="decimal"/>
      <w:isLgl w:val="false"/>
      <w:suff w:val="tab"/>
      <w:lvlText w:val="%1.%2.%3.%4.%5.%6."/>
      <w:lvlJc w:val="left"/>
      <w:pPr>
        <w:ind w:left="1724" w:hanging="1440"/>
      </w:pPr>
      <w:rPr>
        <w:rFonts w:cs="Times New Roman"/>
      </w:rPr>
    </w:lvl>
    <w:lvl w:ilvl="6">
      <w:start w:val="1"/>
      <w:numFmt w:val="decimal"/>
      <w:isLgl w:val="false"/>
      <w:suff w:val="tab"/>
      <w:lvlText w:val="%1.%2.%3.%4.%5.%6.%7."/>
      <w:lvlJc w:val="left"/>
      <w:pPr>
        <w:ind w:left="2084" w:hanging="1800"/>
      </w:pPr>
      <w:rPr>
        <w:rFonts w:cs="Times New Roman"/>
      </w:rPr>
    </w:lvl>
    <w:lvl w:ilvl="7">
      <w:start w:val="1"/>
      <w:numFmt w:val="decimal"/>
      <w:isLgl w:val="false"/>
      <w:suff w:val="tab"/>
      <w:lvlText w:val="%1.%2.%3.%4.%5.%6.%7.%8."/>
      <w:lvlJc w:val="left"/>
      <w:pPr>
        <w:ind w:left="2084" w:hanging="1800"/>
      </w:pPr>
      <w:rPr>
        <w:rFonts w:cs="Times New Roman"/>
      </w:rPr>
    </w:lvl>
    <w:lvl w:ilvl="8">
      <w:start w:val="1"/>
      <w:numFmt w:val="decimal"/>
      <w:isLgl w:val="false"/>
      <w:suff w:val="tab"/>
      <w:lvlText w:val="%1.%2.%3.%4.%5.%6.%7.%8.%9."/>
      <w:lvlJc w:val="left"/>
      <w:pPr>
        <w:ind w:left="2444" w:hanging="2160"/>
      </w:pPr>
      <w:rPr>
        <w:rFonts w:cs="Times New Roman"/>
      </w:rPr>
    </w:lvl>
  </w:abstractNum>
  <w:abstractNum w:abstractNumId="5">
    <w:multiLevelType w:val="hybridMultilevel"/>
    <w:lvl w:ilvl="0">
      <w:start w:val="1"/>
      <w:numFmt w:val="decimal"/>
      <w:isLgl w:val="false"/>
      <w:suff w:val="tab"/>
      <w:lvlText w:val="%1."/>
      <w:lvlJc w:val="left"/>
      <w:pPr>
        <w:ind w:left="690" w:hanging="360"/>
      </w:pPr>
    </w:lvl>
    <w:lvl w:ilvl="1">
      <w:start w:val="1"/>
      <w:numFmt w:val="lowerLetter"/>
      <w:isLgl w:val="false"/>
      <w:suff w:val="tab"/>
      <w:lvlText w:val="%2."/>
      <w:lvlJc w:val="left"/>
      <w:pPr>
        <w:ind w:left="1410" w:hanging="360"/>
      </w:pPr>
    </w:lvl>
    <w:lvl w:ilvl="2">
      <w:start w:val="1"/>
      <w:numFmt w:val="lowerRoman"/>
      <w:isLgl w:val="false"/>
      <w:suff w:val="tab"/>
      <w:lvlText w:val="%3."/>
      <w:lvlJc w:val="right"/>
      <w:pPr>
        <w:ind w:left="2130" w:hanging="180"/>
      </w:pPr>
    </w:lvl>
    <w:lvl w:ilvl="3">
      <w:start w:val="1"/>
      <w:numFmt w:val="decimal"/>
      <w:isLgl w:val="false"/>
      <w:suff w:val="tab"/>
      <w:lvlText w:val="%4."/>
      <w:lvlJc w:val="left"/>
      <w:pPr>
        <w:ind w:left="2850" w:hanging="360"/>
      </w:pPr>
    </w:lvl>
    <w:lvl w:ilvl="4">
      <w:start w:val="1"/>
      <w:numFmt w:val="lowerLetter"/>
      <w:isLgl w:val="false"/>
      <w:suff w:val="tab"/>
      <w:lvlText w:val="%5."/>
      <w:lvlJc w:val="left"/>
      <w:pPr>
        <w:ind w:left="3570" w:hanging="360"/>
      </w:pPr>
    </w:lvl>
    <w:lvl w:ilvl="5">
      <w:start w:val="1"/>
      <w:numFmt w:val="lowerRoman"/>
      <w:isLgl w:val="false"/>
      <w:suff w:val="tab"/>
      <w:lvlText w:val="%6."/>
      <w:lvlJc w:val="right"/>
      <w:pPr>
        <w:ind w:left="4290" w:hanging="180"/>
      </w:pPr>
    </w:lvl>
    <w:lvl w:ilvl="6">
      <w:start w:val="1"/>
      <w:numFmt w:val="decimal"/>
      <w:isLgl w:val="false"/>
      <w:suff w:val="tab"/>
      <w:lvlText w:val="%7."/>
      <w:lvlJc w:val="left"/>
      <w:pPr>
        <w:ind w:left="5010" w:hanging="360"/>
      </w:pPr>
    </w:lvl>
    <w:lvl w:ilvl="7">
      <w:start w:val="1"/>
      <w:numFmt w:val="lowerLetter"/>
      <w:isLgl w:val="false"/>
      <w:suff w:val="tab"/>
      <w:lvlText w:val="%8."/>
      <w:lvlJc w:val="left"/>
      <w:pPr>
        <w:ind w:left="5730" w:hanging="360"/>
      </w:pPr>
    </w:lvl>
    <w:lvl w:ilvl="8">
      <w:start w:val="1"/>
      <w:numFmt w:val="lowerRoman"/>
      <w:isLgl w:val="false"/>
      <w:suff w:val="tab"/>
      <w:lvlText w:val="%9."/>
      <w:lvlJc w:val="right"/>
      <w:pPr>
        <w:ind w:left="6450" w:hanging="180"/>
      </w:pPr>
    </w:lvl>
  </w:abstractNum>
  <w:abstractNum w:abstractNumId="6">
    <w:multiLevelType w:val="hybridMultilevel"/>
    <w:lvl w:ilvl="0">
      <w:start w:val="1"/>
      <w:numFmt w:val="bullet"/>
      <w:isLgl w:val="false"/>
      <w:suff w:val="tab"/>
      <w:lvlText w:val="−"/>
      <w:lvlJc w:val="left"/>
      <w:pPr>
        <w:ind w:left="936" w:firstLine="529"/>
        <w:tabs>
          <w:tab w:val="num" w:pos="1463" w:leader="none"/>
        </w:tabs>
      </w:pPr>
      <w:rPr>
        <w:rFonts w:ascii="Times New Roman" w:hAnsi="Times New Roman" w:cs="Times New Roman"/>
      </w:rPr>
    </w:lvl>
    <w:lvl w:ilvl="1">
      <w:start w:val="1"/>
      <w:numFmt w:val="bullet"/>
      <w:isLgl w:val="false"/>
      <w:suff w:val="tab"/>
      <w:lvlText w:val="o"/>
      <w:lvlJc w:val="left"/>
      <w:pPr>
        <w:ind w:left="2149" w:hanging="360"/>
        <w:tabs>
          <w:tab w:val="num" w:pos="2149" w:leader="none"/>
        </w:tabs>
      </w:pPr>
      <w:rPr>
        <w:rFonts w:ascii="Courier New" w:hAnsi="Courier New" w:cs="Courier New"/>
      </w:rPr>
    </w:lvl>
    <w:lvl w:ilvl="2">
      <w:start w:val="1"/>
      <w:numFmt w:val="bullet"/>
      <w:isLgl w:val="false"/>
      <w:suff w:val="tab"/>
      <w:lvlText w:val=""/>
      <w:lvlJc w:val="left"/>
      <w:pPr>
        <w:ind w:left="2869" w:hanging="360"/>
        <w:tabs>
          <w:tab w:val="num" w:pos="2869" w:leader="none"/>
        </w:tabs>
      </w:pPr>
      <w:rPr>
        <w:rFonts w:ascii="Wingdings" w:hAnsi="Wingdings"/>
      </w:rPr>
    </w:lvl>
    <w:lvl w:ilvl="3">
      <w:start w:val="1"/>
      <w:numFmt w:val="bullet"/>
      <w:isLgl w:val="false"/>
      <w:suff w:val="tab"/>
      <w:lvlText w:val=""/>
      <w:lvlJc w:val="left"/>
      <w:pPr>
        <w:ind w:left="3589" w:hanging="360"/>
        <w:tabs>
          <w:tab w:val="num" w:pos="3589" w:leader="none"/>
        </w:tabs>
      </w:pPr>
      <w:rPr>
        <w:rFonts w:ascii="Symbol" w:hAnsi="Symbol"/>
      </w:rPr>
    </w:lvl>
    <w:lvl w:ilvl="4">
      <w:start w:val="1"/>
      <w:numFmt w:val="bullet"/>
      <w:isLgl w:val="false"/>
      <w:suff w:val="tab"/>
      <w:lvlText w:val="o"/>
      <w:lvlJc w:val="left"/>
      <w:pPr>
        <w:ind w:left="4309" w:hanging="360"/>
        <w:tabs>
          <w:tab w:val="num" w:pos="4309" w:leader="none"/>
        </w:tabs>
      </w:pPr>
      <w:rPr>
        <w:rFonts w:ascii="Courier New" w:hAnsi="Courier New" w:cs="Courier New"/>
      </w:rPr>
    </w:lvl>
    <w:lvl w:ilvl="5">
      <w:start w:val="1"/>
      <w:numFmt w:val="bullet"/>
      <w:isLgl w:val="false"/>
      <w:suff w:val="tab"/>
      <w:lvlText w:val=""/>
      <w:lvlJc w:val="left"/>
      <w:pPr>
        <w:ind w:left="5029" w:hanging="360"/>
        <w:tabs>
          <w:tab w:val="num" w:pos="5029" w:leader="none"/>
        </w:tabs>
      </w:pPr>
      <w:rPr>
        <w:rFonts w:ascii="Wingdings" w:hAnsi="Wingdings"/>
      </w:rPr>
    </w:lvl>
    <w:lvl w:ilvl="6">
      <w:start w:val="1"/>
      <w:numFmt w:val="bullet"/>
      <w:isLgl w:val="false"/>
      <w:suff w:val="tab"/>
      <w:lvlText w:val=""/>
      <w:lvlJc w:val="left"/>
      <w:pPr>
        <w:ind w:left="5749" w:hanging="360"/>
        <w:tabs>
          <w:tab w:val="num" w:pos="5749" w:leader="none"/>
        </w:tabs>
      </w:pPr>
      <w:rPr>
        <w:rFonts w:ascii="Symbol" w:hAnsi="Symbol"/>
      </w:rPr>
    </w:lvl>
    <w:lvl w:ilvl="7">
      <w:start w:val="1"/>
      <w:numFmt w:val="bullet"/>
      <w:isLgl w:val="false"/>
      <w:suff w:val="tab"/>
      <w:lvlText w:val="o"/>
      <w:lvlJc w:val="left"/>
      <w:pPr>
        <w:ind w:left="6469" w:hanging="360"/>
        <w:tabs>
          <w:tab w:val="num" w:pos="6469" w:leader="none"/>
        </w:tabs>
      </w:pPr>
      <w:rPr>
        <w:rFonts w:ascii="Courier New" w:hAnsi="Courier New" w:cs="Courier New"/>
      </w:rPr>
    </w:lvl>
    <w:lvl w:ilvl="8">
      <w:start w:val="1"/>
      <w:numFmt w:val="bullet"/>
      <w:isLgl w:val="false"/>
      <w:suff w:val="tab"/>
      <w:lvlText w:val=""/>
      <w:lvlJc w:val="left"/>
      <w:pPr>
        <w:ind w:left="7189" w:hanging="360"/>
        <w:tabs>
          <w:tab w:val="num" w:pos="7189" w:leader="none"/>
        </w:tabs>
      </w:pPr>
      <w:rPr>
        <w:rFonts w:ascii="Wingdings" w:hAnsi="Wingdings"/>
      </w:rPr>
    </w:lvl>
  </w:abstractNum>
  <w:abstractNum w:abstractNumId="7">
    <w:multiLevelType w:val="hybridMultilevel"/>
    <w:lvl w:ilvl="0">
      <w:start w:val="1"/>
      <w:numFmt w:val="decimal"/>
      <w:isLgl w:val="false"/>
      <w:suff w:val="tab"/>
      <w:lvlText w:val="%1."/>
      <w:lvlJc w:val="left"/>
      <w:pPr>
        <w:ind w:left="720" w:hanging="360"/>
      </w:pPr>
      <w:rPr>
        <w:rFonts w:cs="Times New Roman"/>
      </w:rPr>
    </w:lvl>
    <w:lvl w:ilvl="1">
      <w:start w:val="1"/>
      <w:numFmt w:val="decimal"/>
      <w:isLgl w:val="false"/>
      <w:suff w:val="tab"/>
      <w:lvlText w:val="%1.%2."/>
      <w:lvlJc w:val="left"/>
      <w:pPr>
        <w:ind w:left="1288" w:hanging="720"/>
      </w:pPr>
      <w:rPr>
        <w:rFonts w:cs="Times New Roman"/>
      </w:rPr>
    </w:lvl>
    <w:lvl w:ilvl="2">
      <w:start w:val="1"/>
      <w:numFmt w:val="decimal"/>
      <w:isLgl w:val="false"/>
      <w:suff w:val="tab"/>
      <w:lvlText w:val="%1.%2.%3."/>
      <w:lvlJc w:val="left"/>
      <w:pPr>
        <w:ind w:left="1800" w:hanging="720"/>
      </w:pPr>
      <w:rPr>
        <w:rFonts w:cs="Times New Roman"/>
      </w:rPr>
    </w:lvl>
    <w:lvl w:ilvl="3">
      <w:start w:val="1"/>
      <w:numFmt w:val="decimal"/>
      <w:isLgl w:val="false"/>
      <w:suff w:val="tab"/>
      <w:lvlText w:val="%1.%2.%3.%4."/>
      <w:lvlJc w:val="left"/>
      <w:pPr>
        <w:ind w:left="2520" w:hanging="1080"/>
      </w:pPr>
      <w:rPr>
        <w:rFonts w:cs="Times New Roman"/>
      </w:rPr>
    </w:lvl>
    <w:lvl w:ilvl="4">
      <w:start w:val="1"/>
      <w:numFmt w:val="decimal"/>
      <w:isLgl w:val="false"/>
      <w:suff w:val="tab"/>
      <w:lvlText w:val="%1.%2.%3.%4.%5."/>
      <w:lvlJc w:val="left"/>
      <w:pPr>
        <w:ind w:left="2880" w:hanging="1080"/>
      </w:pPr>
      <w:rPr>
        <w:rFonts w:cs="Times New Roman"/>
      </w:rPr>
    </w:lvl>
    <w:lvl w:ilvl="5">
      <w:start w:val="1"/>
      <w:numFmt w:val="decimal"/>
      <w:isLgl w:val="false"/>
      <w:suff w:val="tab"/>
      <w:lvlText w:val="%1.%2.%3.%4.%5.%6."/>
      <w:lvlJc w:val="left"/>
      <w:pPr>
        <w:ind w:left="3600" w:hanging="1440"/>
      </w:pPr>
      <w:rPr>
        <w:rFonts w:cs="Times New Roman"/>
      </w:rPr>
    </w:lvl>
    <w:lvl w:ilvl="6">
      <w:start w:val="1"/>
      <w:numFmt w:val="decimal"/>
      <w:isLgl w:val="false"/>
      <w:suff w:val="tab"/>
      <w:lvlText w:val="%1.%2.%3.%4.%5.%6.%7."/>
      <w:lvlJc w:val="left"/>
      <w:pPr>
        <w:ind w:left="4320" w:hanging="1800"/>
      </w:pPr>
      <w:rPr>
        <w:rFonts w:cs="Times New Roman"/>
      </w:rPr>
    </w:lvl>
    <w:lvl w:ilvl="7">
      <w:start w:val="1"/>
      <w:numFmt w:val="decimal"/>
      <w:isLgl w:val="false"/>
      <w:suff w:val="tab"/>
      <w:lvlText w:val="%1.%2.%3.%4.%5.%6.%7.%8."/>
      <w:lvlJc w:val="left"/>
      <w:pPr>
        <w:ind w:left="4680" w:hanging="1800"/>
      </w:pPr>
      <w:rPr>
        <w:rFonts w:cs="Times New Roman"/>
      </w:rPr>
    </w:lvl>
    <w:lvl w:ilvl="8">
      <w:start w:val="1"/>
      <w:numFmt w:val="decimal"/>
      <w:isLgl w:val="false"/>
      <w:suff w:val="tab"/>
      <w:lvlText w:val="%1.%2.%3.%4.%5.%6.%7.%8.%9."/>
      <w:lvlJc w:val="left"/>
      <w:pPr>
        <w:ind w:left="5400" w:hanging="2160"/>
      </w:pPr>
      <w:rPr>
        <w:rFonts w:cs="Times New Roman"/>
      </w:rPr>
    </w:lvl>
  </w:abstractNum>
  <w:abstractNum w:abstractNumId="8">
    <w:multiLevelType w:val="hybridMultilevel"/>
    <w:lvl w:ilvl="0">
      <w:start w:val="1"/>
      <w:numFmt w:val="decimal"/>
      <w:isLgl w:val="false"/>
      <w:suff w:val="tab"/>
      <w:lvlText w:val="%1."/>
      <w:lvlJc w:val="left"/>
      <w:pPr>
        <w:ind w:left="720" w:hanging="360"/>
      </w:pPr>
      <w:rPr>
        <w:rFonts w:cs="Times New Roman"/>
      </w:rPr>
    </w:lvl>
    <w:lvl w:ilvl="1">
      <w:start w:val="1"/>
      <w:numFmt w:val="lowerLetter"/>
      <w:isLgl w:val="false"/>
      <w:suff w:val="tab"/>
      <w:lvlText w:val="%2."/>
      <w:lvlJc w:val="left"/>
      <w:pPr>
        <w:ind w:left="1440" w:hanging="360"/>
      </w:pPr>
      <w:rPr>
        <w:rFonts w:cs="Times New Roman"/>
      </w:rPr>
    </w:lvl>
    <w:lvl w:ilvl="2">
      <w:start w:val="1"/>
      <w:numFmt w:val="lowerRoman"/>
      <w:isLgl w:val="false"/>
      <w:suff w:val="tab"/>
      <w:lvlText w:val="%3."/>
      <w:lvlJc w:val="right"/>
      <w:pPr>
        <w:ind w:left="2160" w:hanging="180"/>
      </w:pPr>
      <w:rPr>
        <w:rFonts w:cs="Times New Roman"/>
      </w:rPr>
    </w:lvl>
    <w:lvl w:ilvl="3">
      <w:start w:val="1"/>
      <w:numFmt w:val="decimal"/>
      <w:isLgl w:val="false"/>
      <w:suff w:val="tab"/>
      <w:lvlText w:val="%4."/>
      <w:lvlJc w:val="left"/>
      <w:pPr>
        <w:ind w:left="2880" w:hanging="360"/>
      </w:pPr>
      <w:rPr>
        <w:rFonts w:cs="Times New Roman"/>
      </w:rPr>
    </w:lvl>
    <w:lvl w:ilvl="4">
      <w:start w:val="1"/>
      <w:numFmt w:val="lowerLetter"/>
      <w:isLgl w:val="false"/>
      <w:suff w:val="tab"/>
      <w:lvlText w:val="%5."/>
      <w:lvlJc w:val="left"/>
      <w:pPr>
        <w:ind w:left="3600" w:hanging="360"/>
      </w:pPr>
      <w:rPr>
        <w:rFonts w:cs="Times New Roman"/>
      </w:rPr>
    </w:lvl>
    <w:lvl w:ilvl="5">
      <w:start w:val="1"/>
      <w:numFmt w:val="lowerRoman"/>
      <w:isLgl w:val="false"/>
      <w:suff w:val="tab"/>
      <w:lvlText w:val="%6."/>
      <w:lvlJc w:val="right"/>
      <w:pPr>
        <w:ind w:left="4320" w:hanging="180"/>
      </w:pPr>
      <w:rPr>
        <w:rFonts w:cs="Times New Roman"/>
      </w:rPr>
    </w:lvl>
    <w:lvl w:ilvl="6">
      <w:start w:val="1"/>
      <w:numFmt w:val="decimal"/>
      <w:isLgl w:val="false"/>
      <w:suff w:val="tab"/>
      <w:lvlText w:val="%7."/>
      <w:lvlJc w:val="left"/>
      <w:pPr>
        <w:ind w:left="5040" w:hanging="360"/>
      </w:pPr>
      <w:rPr>
        <w:rFonts w:cs="Times New Roman"/>
      </w:rPr>
    </w:lvl>
    <w:lvl w:ilvl="7">
      <w:start w:val="1"/>
      <w:numFmt w:val="lowerLetter"/>
      <w:isLgl w:val="false"/>
      <w:suff w:val="tab"/>
      <w:lvlText w:val="%8."/>
      <w:lvlJc w:val="left"/>
      <w:pPr>
        <w:ind w:left="5760" w:hanging="360"/>
      </w:pPr>
      <w:rPr>
        <w:rFonts w:cs="Times New Roman"/>
      </w:rPr>
    </w:lvl>
    <w:lvl w:ilvl="8">
      <w:start w:val="1"/>
      <w:numFmt w:val="lowerRoman"/>
      <w:isLgl w:val="false"/>
      <w:suff w:val="tab"/>
      <w:lvlText w:val="%9."/>
      <w:lvlJc w:val="right"/>
      <w:pPr>
        <w:ind w:left="6480" w:hanging="180"/>
      </w:pPr>
      <w:rPr>
        <w:rFonts w:cs="Times New Roman"/>
      </w:rPr>
    </w:lvl>
  </w:abstractNum>
  <w:abstractNum w:abstractNumId="9">
    <w:multiLevelType w:val="hybridMultilevel"/>
    <w:lvl w:ilvl="0">
      <w:start w:val="1"/>
      <w:numFmt w:val="decimal"/>
      <w:isLgl w:val="false"/>
      <w:suff w:val="tab"/>
      <w:lvlText w:val="%1."/>
      <w:lvlJc w:val="left"/>
      <w:pPr>
        <w:ind w:left="720" w:hanging="360"/>
      </w:pPr>
      <w:rPr>
        <w:rFonts w:cs="Times New Roman"/>
      </w:rPr>
    </w:lvl>
    <w:lvl w:ilvl="1">
      <w:start w:val="1"/>
      <w:numFmt w:val="decimal"/>
      <w:isLgl w:val="false"/>
      <w:suff w:val="tab"/>
      <w:lvlText w:val="%1.%2."/>
      <w:lvlJc w:val="left"/>
      <w:pPr>
        <w:ind w:left="1080" w:hanging="720"/>
      </w:pPr>
      <w:rPr>
        <w:rFonts w:cs="Times New Roman"/>
      </w:rPr>
    </w:lvl>
    <w:lvl w:ilvl="2">
      <w:start w:val="1"/>
      <w:numFmt w:val="decimal"/>
      <w:isLgl w:val="false"/>
      <w:suff w:val="tab"/>
      <w:lvlText w:val="%1.%2.%3."/>
      <w:lvlJc w:val="left"/>
      <w:pPr>
        <w:ind w:left="1080" w:hanging="720"/>
      </w:pPr>
      <w:rPr>
        <w:rFonts w:cs="Times New Roman"/>
      </w:rPr>
    </w:lvl>
    <w:lvl w:ilvl="3">
      <w:start w:val="1"/>
      <w:numFmt w:val="decimal"/>
      <w:isLgl w:val="false"/>
      <w:suff w:val="tab"/>
      <w:lvlText w:val="%1.%2.%3.%4."/>
      <w:lvlJc w:val="left"/>
      <w:pPr>
        <w:ind w:left="1440" w:hanging="1080"/>
      </w:pPr>
      <w:rPr>
        <w:rFonts w:cs="Times New Roman"/>
      </w:rPr>
    </w:lvl>
    <w:lvl w:ilvl="4">
      <w:start w:val="1"/>
      <w:numFmt w:val="decimal"/>
      <w:isLgl w:val="false"/>
      <w:suff w:val="tab"/>
      <w:lvlText w:val="%1.%2.%3.%4.%5."/>
      <w:lvlJc w:val="left"/>
      <w:pPr>
        <w:ind w:left="1440" w:hanging="1080"/>
      </w:pPr>
      <w:rPr>
        <w:rFonts w:cs="Times New Roman"/>
      </w:rPr>
    </w:lvl>
    <w:lvl w:ilvl="5">
      <w:start w:val="1"/>
      <w:numFmt w:val="decimal"/>
      <w:isLgl w:val="false"/>
      <w:suff w:val="tab"/>
      <w:lvlText w:val="%1.%2.%3.%4.%5.%6."/>
      <w:lvlJc w:val="left"/>
      <w:pPr>
        <w:ind w:left="1800" w:hanging="1440"/>
      </w:pPr>
      <w:rPr>
        <w:rFonts w:cs="Times New Roman"/>
      </w:rPr>
    </w:lvl>
    <w:lvl w:ilvl="6">
      <w:start w:val="1"/>
      <w:numFmt w:val="decimal"/>
      <w:isLgl w:val="false"/>
      <w:suff w:val="tab"/>
      <w:lvlText w:val="%1.%2.%3.%4.%5.%6.%7."/>
      <w:lvlJc w:val="left"/>
      <w:pPr>
        <w:ind w:left="2160" w:hanging="1800"/>
      </w:pPr>
      <w:rPr>
        <w:rFonts w:cs="Times New Roman"/>
      </w:rPr>
    </w:lvl>
    <w:lvl w:ilvl="7">
      <w:start w:val="1"/>
      <w:numFmt w:val="decimal"/>
      <w:isLgl w:val="false"/>
      <w:suff w:val="tab"/>
      <w:lvlText w:val="%1.%2.%3.%4.%5.%6.%7.%8."/>
      <w:lvlJc w:val="left"/>
      <w:pPr>
        <w:ind w:left="2160" w:hanging="1800"/>
      </w:pPr>
      <w:rPr>
        <w:rFonts w:cs="Times New Roman"/>
      </w:rPr>
    </w:lvl>
    <w:lvl w:ilvl="8">
      <w:start w:val="1"/>
      <w:numFmt w:val="decimal"/>
      <w:isLgl w:val="false"/>
      <w:suff w:val="tab"/>
      <w:lvlText w:val="%1.%2.%3.%4.%5.%6.%7.%8.%9."/>
      <w:lvlJc w:val="left"/>
      <w:pPr>
        <w:ind w:left="2520" w:hanging="2160"/>
      </w:pPr>
      <w:rPr>
        <w:rFonts w:cs="Times New Roman"/>
      </w:rPr>
    </w:lvl>
  </w:abstractNum>
  <w:abstractNum w:abstractNumId="10">
    <w:multiLevelType w:val="hybridMultilevel"/>
    <w:lvl w:ilvl="0">
      <w:start w:val="1"/>
      <w:numFmt w:val="decimal"/>
      <w:isLgl w:val="false"/>
      <w:suff w:val="tab"/>
      <w:lvlText w:val="%1."/>
      <w:lvlJc w:val="left"/>
      <w:pPr>
        <w:ind w:left="1069" w:hanging="360"/>
      </w:p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11">
    <w:multiLevelType w:val="hybridMultilevel"/>
    <w:lvl w:ilvl="0">
      <w:start w:val="1"/>
      <w:numFmt w:val="decimal"/>
      <w:isLgl w:val="false"/>
      <w:suff w:val="tab"/>
      <w:lvlText w:val="%1."/>
      <w:lvlJc w:val="left"/>
      <w:pPr>
        <w:ind w:left="840" w:hanging="360"/>
      </w:pPr>
      <w:rPr>
        <w:rFonts w:cs="Times New Roman"/>
      </w:rPr>
    </w:lvl>
    <w:lvl w:ilvl="1">
      <w:start w:val="1"/>
      <w:numFmt w:val="lowerLetter"/>
      <w:isLgl w:val="false"/>
      <w:suff w:val="tab"/>
      <w:lvlText w:val="%2."/>
      <w:lvlJc w:val="left"/>
      <w:pPr>
        <w:ind w:left="1560" w:hanging="360"/>
      </w:pPr>
      <w:rPr>
        <w:rFonts w:cs="Times New Roman"/>
      </w:rPr>
    </w:lvl>
    <w:lvl w:ilvl="2">
      <w:start w:val="1"/>
      <w:numFmt w:val="lowerRoman"/>
      <w:isLgl w:val="false"/>
      <w:suff w:val="tab"/>
      <w:lvlText w:val="%3."/>
      <w:lvlJc w:val="right"/>
      <w:pPr>
        <w:ind w:left="2280" w:hanging="180"/>
      </w:pPr>
      <w:rPr>
        <w:rFonts w:cs="Times New Roman"/>
      </w:rPr>
    </w:lvl>
    <w:lvl w:ilvl="3">
      <w:start w:val="1"/>
      <w:numFmt w:val="decimal"/>
      <w:isLgl w:val="false"/>
      <w:suff w:val="tab"/>
      <w:lvlText w:val="%4."/>
      <w:lvlJc w:val="left"/>
      <w:pPr>
        <w:ind w:left="3000" w:hanging="360"/>
      </w:pPr>
      <w:rPr>
        <w:rFonts w:cs="Times New Roman"/>
      </w:rPr>
    </w:lvl>
    <w:lvl w:ilvl="4">
      <w:start w:val="1"/>
      <w:numFmt w:val="lowerLetter"/>
      <w:isLgl w:val="false"/>
      <w:suff w:val="tab"/>
      <w:lvlText w:val="%5."/>
      <w:lvlJc w:val="left"/>
      <w:pPr>
        <w:ind w:left="3720" w:hanging="360"/>
      </w:pPr>
      <w:rPr>
        <w:rFonts w:cs="Times New Roman"/>
      </w:rPr>
    </w:lvl>
    <w:lvl w:ilvl="5">
      <w:start w:val="1"/>
      <w:numFmt w:val="lowerRoman"/>
      <w:isLgl w:val="false"/>
      <w:suff w:val="tab"/>
      <w:lvlText w:val="%6."/>
      <w:lvlJc w:val="right"/>
      <w:pPr>
        <w:ind w:left="4440" w:hanging="180"/>
      </w:pPr>
      <w:rPr>
        <w:rFonts w:cs="Times New Roman"/>
      </w:rPr>
    </w:lvl>
    <w:lvl w:ilvl="6">
      <w:start w:val="1"/>
      <w:numFmt w:val="decimal"/>
      <w:isLgl w:val="false"/>
      <w:suff w:val="tab"/>
      <w:lvlText w:val="%7."/>
      <w:lvlJc w:val="left"/>
      <w:pPr>
        <w:ind w:left="5160" w:hanging="360"/>
      </w:pPr>
      <w:rPr>
        <w:rFonts w:cs="Times New Roman"/>
      </w:rPr>
    </w:lvl>
    <w:lvl w:ilvl="7">
      <w:start w:val="1"/>
      <w:numFmt w:val="lowerLetter"/>
      <w:isLgl w:val="false"/>
      <w:suff w:val="tab"/>
      <w:lvlText w:val="%8."/>
      <w:lvlJc w:val="left"/>
      <w:pPr>
        <w:ind w:left="5880" w:hanging="360"/>
      </w:pPr>
      <w:rPr>
        <w:rFonts w:cs="Times New Roman"/>
      </w:rPr>
    </w:lvl>
    <w:lvl w:ilvl="8">
      <w:start w:val="1"/>
      <w:numFmt w:val="lowerRoman"/>
      <w:isLgl w:val="false"/>
      <w:suff w:val="tab"/>
      <w:lvlText w:val="%9."/>
      <w:lvlJc w:val="right"/>
      <w:pPr>
        <w:ind w:left="6600" w:hanging="180"/>
      </w:pPr>
      <w:rPr>
        <w:rFonts w:cs="Times New Roman"/>
      </w:rPr>
    </w:lvl>
  </w:abstractNum>
  <w:abstractNum w:abstractNumId="12">
    <w:multiLevelType w:val="hybridMultilevel"/>
    <w:lvl w:ilvl="0">
      <w:start w:val="1"/>
      <w:numFmt w:val="bullet"/>
      <w:isLgl w:val="false"/>
      <w:suff w:val="tab"/>
      <w:lvlText w:val="ü"/>
      <w:lvlJc w:val="left"/>
      <w:pPr>
        <w:ind w:left="720" w:hanging="360"/>
      </w:pPr>
      <w:rPr>
        <w:rFonts w:ascii="Wingdings" w:hAnsi="Wingdings" w:eastAsia="Wingdings" w:cs="Wingdings"/>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3">
    <w:multiLevelType w:val="hybridMultilevel"/>
    <w:lvl w:ilvl="0">
      <w:start w:val="1"/>
      <w:numFmt w:val="bullet"/>
      <w:isLgl w:val="false"/>
      <w:suff w:val="tab"/>
      <w:lvlText w:val="Ø"/>
      <w:lvlJc w:val="left"/>
      <w:pPr>
        <w:ind w:left="720" w:hanging="360"/>
      </w:pPr>
      <w:rPr>
        <w:rFonts w:ascii="Wingdings" w:hAnsi="Wingdings" w:eastAsia="Wingdings" w:cs="Wingdings"/>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4">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15">
    <w:multiLevelType w:val="hybridMultilevel"/>
    <w:lvl w:ilvl="0">
      <w:start w:val="1"/>
      <w:numFmt w:val="bullet"/>
      <w:isLgl w:val="false"/>
      <w:suff w:val="tab"/>
      <w:lvlText w:val="ü"/>
      <w:lvlJc w:val="left"/>
      <w:pPr>
        <w:ind w:left="720" w:hanging="360"/>
      </w:pPr>
      <w:rPr>
        <w:rFonts w:ascii="Wingdings" w:hAnsi="Wingdings" w:eastAsia="Wingdings" w:cs="Wingdings"/>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6">
    <w:multiLevelType w:val="hybridMultilevel"/>
    <w:lvl w:ilvl="0">
      <w:start w:val="1"/>
      <w:numFmt w:val="bullet"/>
      <w:isLgl w:val="false"/>
      <w:suff w:val="tab"/>
      <w:lvlText w:val="Ø"/>
      <w:lvlJc w:val="left"/>
      <w:pPr>
        <w:ind w:left="720" w:hanging="360"/>
      </w:pPr>
      <w:rPr>
        <w:rFonts w:ascii="Wingdings" w:hAnsi="Wingdings" w:eastAsia="Wingdings" w:cs="Wingdings"/>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7">
    <w:multiLevelType w:val="hybridMultilevel"/>
    <w:lvl w:ilvl="0">
      <w:start w:val="1"/>
      <w:numFmt w:val="bullet"/>
      <w:isLgl w:val="false"/>
      <w:suff w:val="tab"/>
      <w:lvlText w:val="‒"/>
      <w:lvlJc w:val="left"/>
      <w:pPr>
        <w:ind w:left="720" w:hanging="360"/>
      </w:pPr>
      <w:rPr>
        <w:rFonts w:ascii="Arial" w:hAnsi="Arial" w:eastAsia="Arial" w:cs="Arial"/>
        <w:b w:val="0"/>
        <w:i w:val="0"/>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8">
    <w:multiLevelType w:val="hybridMultilevel"/>
    <w:lvl w:ilvl="0">
      <w:start w:val="1"/>
      <w:numFmt w:val="decimal"/>
      <w:isLgl w:val="false"/>
      <w:suff w:val="tab"/>
      <w:lvlText w:val="%1."/>
      <w:lvlJc w:val="left"/>
      <w:pPr>
        <w:ind w:left="1068" w:hanging="360"/>
      </w:pPr>
      <w:rPr>
        <w:rFonts w:hint="default"/>
      </w:rPr>
    </w:lvl>
    <w:lvl w:ilvl="1">
      <w:start w:val="1"/>
      <w:numFmt w:val="lowerLetter"/>
      <w:isLgl w:val="false"/>
      <w:suff w:val="tab"/>
      <w:lvlText w:val="%2."/>
      <w:lvlJc w:val="left"/>
      <w:pPr>
        <w:ind w:left="1788" w:hanging="360"/>
      </w:pPr>
    </w:lvl>
    <w:lvl w:ilvl="2">
      <w:start w:val="1"/>
      <w:numFmt w:val="lowerRoman"/>
      <w:isLgl w:val="false"/>
      <w:suff w:val="tab"/>
      <w:lvlText w:val="%3."/>
      <w:lvlJc w:val="right"/>
      <w:pPr>
        <w:ind w:left="2508" w:hanging="180"/>
      </w:pPr>
    </w:lvl>
    <w:lvl w:ilvl="3">
      <w:start w:val="1"/>
      <w:numFmt w:val="decimal"/>
      <w:isLgl w:val="false"/>
      <w:suff w:val="tab"/>
      <w:lvlText w:val="%4."/>
      <w:lvlJc w:val="left"/>
      <w:pPr>
        <w:ind w:left="3228" w:hanging="360"/>
      </w:pPr>
    </w:lvl>
    <w:lvl w:ilvl="4">
      <w:start w:val="1"/>
      <w:numFmt w:val="lowerLetter"/>
      <w:isLgl w:val="false"/>
      <w:suff w:val="tab"/>
      <w:lvlText w:val="%5."/>
      <w:lvlJc w:val="left"/>
      <w:pPr>
        <w:ind w:left="3948" w:hanging="360"/>
      </w:pPr>
    </w:lvl>
    <w:lvl w:ilvl="5">
      <w:start w:val="1"/>
      <w:numFmt w:val="lowerRoman"/>
      <w:isLgl w:val="false"/>
      <w:suff w:val="tab"/>
      <w:lvlText w:val="%6."/>
      <w:lvlJc w:val="right"/>
      <w:pPr>
        <w:ind w:left="4668" w:hanging="180"/>
      </w:pPr>
    </w:lvl>
    <w:lvl w:ilvl="6">
      <w:start w:val="1"/>
      <w:numFmt w:val="decimal"/>
      <w:isLgl w:val="false"/>
      <w:suff w:val="tab"/>
      <w:lvlText w:val="%7."/>
      <w:lvlJc w:val="left"/>
      <w:pPr>
        <w:ind w:left="5388" w:hanging="360"/>
      </w:pPr>
    </w:lvl>
    <w:lvl w:ilvl="7">
      <w:start w:val="1"/>
      <w:numFmt w:val="lowerLetter"/>
      <w:isLgl w:val="false"/>
      <w:suff w:val="tab"/>
      <w:lvlText w:val="%8."/>
      <w:lvlJc w:val="left"/>
      <w:pPr>
        <w:ind w:left="6108" w:hanging="360"/>
      </w:pPr>
    </w:lvl>
    <w:lvl w:ilvl="8">
      <w:start w:val="1"/>
      <w:numFmt w:val="lowerRoman"/>
      <w:isLgl w:val="false"/>
      <w:suff w:val="tab"/>
      <w:lvlText w:val="%9."/>
      <w:lvlJc w:val="right"/>
      <w:pPr>
        <w:ind w:left="6828" w:hanging="180"/>
      </w:pPr>
    </w:lvl>
  </w:abstractNum>
  <w:num w:numId="1">
    <w:abstractNumId w:val="6"/>
  </w:num>
  <w:num w:numId="2">
    <w:abstractNumId w:val="3"/>
  </w:num>
  <w:num w:numId="3">
    <w:abstractNumId w:val="1"/>
  </w:num>
  <w:num w:numId="4">
    <w:abstractNumId w:val="7"/>
  </w:num>
  <w:num w:numId="5">
    <w:abstractNumId w:val="11"/>
  </w:num>
  <w:num w:numId="6">
    <w:abstractNumId w:val="0"/>
  </w:num>
  <w:num w:numId="7">
    <w:abstractNumId w:val="9"/>
  </w:num>
  <w:num w:numId="8">
    <w:abstractNumId w:val="8"/>
  </w:num>
  <w:num w:numId="9">
    <w:abstractNumId w:val="4"/>
  </w:num>
  <w:num w:numId="10">
    <w:abstractNumId w:val="2"/>
  </w:num>
  <w:num w:numId="11">
    <w:abstractNumId w:val="10"/>
  </w:num>
  <w:num w:numId="12">
    <w:abstractNumId w:val="5"/>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730">
    <w:name w:val="Heading 1"/>
    <w:basedOn w:val="907"/>
    <w:next w:val="907"/>
    <w:link w:val="731"/>
    <w:uiPriority w:val="9"/>
    <w:qFormat/>
    <w:pPr>
      <w:keepLines/>
      <w:keepNext/>
      <w:spacing w:before="480" w:after="200"/>
      <w:outlineLvl w:val="0"/>
    </w:pPr>
    <w:rPr>
      <w:rFonts w:ascii="Arial" w:hAnsi="Arial" w:eastAsia="Arial" w:cs="Arial"/>
      <w:sz w:val="40"/>
      <w:szCs w:val="40"/>
    </w:rPr>
  </w:style>
  <w:style w:type="character" w:styleId="731">
    <w:name w:val="Heading 1 Char"/>
    <w:link w:val="730"/>
    <w:uiPriority w:val="9"/>
    <w:rPr>
      <w:rFonts w:ascii="Arial" w:hAnsi="Arial" w:eastAsia="Arial" w:cs="Arial"/>
      <w:sz w:val="40"/>
      <w:szCs w:val="40"/>
    </w:rPr>
  </w:style>
  <w:style w:type="paragraph" w:styleId="732">
    <w:name w:val="Heading 2"/>
    <w:basedOn w:val="907"/>
    <w:next w:val="907"/>
    <w:link w:val="733"/>
    <w:uiPriority w:val="9"/>
    <w:unhideWhenUsed/>
    <w:qFormat/>
    <w:pPr>
      <w:keepLines/>
      <w:keepNext/>
      <w:spacing w:before="360" w:after="200"/>
      <w:outlineLvl w:val="1"/>
    </w:pPr>
    <w:rPr>
      <w:rFonts w:ascii="Arial" w:hAnsi="Arial" w:eastAsia="Arial" w:cs="Arial"/>
      <w:sz w:val="34"/>
    </w:rPr>
  </w:style>
  <w:style w:type="character" w:styleId="733">
    <w:name w:val="Heading 2 Char"/>
    <w:link w:val="732"/>
    <w:uiPriority w:val="9"/>
    <w:rPr>
      <w:rFonts w:ascii="Arial" w:hAnsi="Arial" w:eastAsia="Arial" w:cs="Arial"/>
      <w:sz w:val="34"/>
    </w:rPr>
  </w:style>
  <w:style w:type="paragraph" w:styleId="734">
    <w:name w:val="Heading 3"/>
    <w:basedOn w:val="907"/>
    <w:next w:val="907"/>
    <w:link w:val="735"/>
    <w:uiPriority w:val="9"/>
    <w:unhideWhenUsed/>
    <w:qFormat/>
    <w:pPr>
      <w:keepLines/>
      <w:keepNext/>
      <w:spacing w:before="320" w:after="200"/>
      <w:outlineLvl w:val="2"/>
    </w:pPr>
    <w:rPr>
      <w:rFonts w:ascii="Arial" w:hAnsi="Arial" w:eastAsia="Arial" w:cs="Arial"/>
      <w:sz w:val="30"/>
      <w:szCs w:val="30"/>
    </w:rPr>
  </w:style>
  <w:style w:type="character" w:styleId="735">
    <w:name w:val="Heading 3 Char"/>
    <w:link w:val="734"/>
    <w:uiPriority w:val="9"/>
    <w:rPr>
      <w:rFonts w:ascii="Arial" w:hAnsi="Arial" w:eastAsia="Arial" w:cs="Arial"/>
      <w:sz w:val="30"/>
      <w:szCs w:val="30"/>
    </w:rPr>
  </w:style>
  <w:style w:type="paragraph" w:styleId="736">
    <w:name w:val="Heading 4"/>
    <w:basedOn w:val="907"/>
    <w:next w:val="907"/>
    <w:link w:val="737"/>
    <w:uiPriority w:val="9"/>
    <w:unhideWhenUsed/>
    <w:qFormat/>
    <w:pPr>
      <w:keepLines/>
      <w:keepNext/>
      <w:spacing w:before="320" w:after="200"/>
      <w:outlineLvl w:val="3"/>
    </w:pPr>
    <w:rPr>
      <w:rFonts w:ascii="Arial" w:hAnsi="Arial" w:eastAsia="Arial" w:cs="Arial"/>
      <w:b/>
      <w:bCs/>
      <w:sz w:val="26"/>
      <w:szCs w:val="26"/>
    </w:rPr>
  </w:style>
  <w:style w:type="character" w:styleId="737">
    <w:name w:val="Heading 4 Char"/>
    <w:link w:val="736"/>
    <w:uiPriority w:val="9"/>
    <w:rPr>
      <w:rFonts w:ascii="Arial" w:hAnsi="Arial" w:eastAsia="Arial" w:cs="Arial"/>
      <w:b/>
      <w:bCs/>
      <w:sz w:val="26"/>
      <w:szCs w:val="26"/>
    </w:rPr>
  </w:style>
  <w:style w:type="paragraph" w:styleId="738">
    <w:name w:val="Heading 5"/>
    <w:basedOn w:val="907"/>
    <w:next w:val="907"/>
    <w:link w:val="739"/>
    <w:uiPriority w:val="9"/>
    <w:unhideWhenUsed/>
    <w:qFormat/>
    <w:pPr>
      <w:keepLines/>
      <w:keepNext/>
      <w:spacing w:before="320" w:after="200"/>
      <w:outlineLvl w:val="4"/>
    </w:pPr>
    <w:rPr>
      <w:rFonts w:ascii="Arial" w:hAnsi="Arial" w:eastAsia="Arial" w:cs="Arial"/>
      <w:b/>
      <w:bCs/>
      <w:sz w:val="24"/>
      <w:szCs w:val="24"/>
    </w:rPr>
  </w:style>
  <w:style w:type="character" w:styleId="739">
    <w:name w:val="Heading 5 Char"/>
    <w:link w:val="738"/>
    <w:uiPriority w:val="9"/>
    <w:rPr>
      <w:rFonts w:ascii="Arial" w:hAnsi="Arial" w:eastAsia="Arial" w:cs="Arial"/>
      <w:b/>
      <w:bCs/>
      <w:sz w:val="24"/>
      <w:szCs w:val="24"/>
    </w:rPr>
  </w:style>
  <w:style w:type="paragraph" w:styleId="740">
    <w:name w:val="Heading 6"/>
    <w:basedOn w:val="907"/>
    <w:next w:val="907"/>
    <w:link w:val="741"/>
    <w:uiPriority w:val="9"/>
    <w:unhideWhenUsed/>
    <w:qFormat/>
    <w:pPr>
      <w:keepLines/>
      <w:keepNext/>
      <w:spacing w:before="320" w:after="200"/>
      <w:outlineLvl w:val="5"/>
    </w:pPr>
    <w:rPr>
      <w:rFonts w:ascii="Arial" w:hAnsi="Arial" w:eastAsia="Arial" w:cs="Arial"/>
      <w:b/>
      <w:bCs/>
      <w:sz w:val="22"/>
      <w:szCs w:val="22"/>
    </w:rPr>
  </w:style>
  <w:style w:type="character" w:styleId="741">
    <w:name w:val="Heading 6 Char"/>
    <w:link w:val="740"/>
    <w:uiPriority w:val="9"/>
    <w:rPr>
      <w:rFonts w:ascii="Arial" w:hAnsi="Arial" w:eastAsia="Arial" w:cs="Arial"/>
      <w:b/>
      <w:bCs/>
      <w:sz w:val="22"/>
      <w:szCs w:val="22"/>
    </w:rPr>
  </w:style>
  <w:style w:type="paragraph" w:styleId="742">
    <w:name w:val="Heading 7"/>
    <w:basedOn w:val="907"/>
    <w:next w:val="907"/>
    <w:link w:val="743"/>
    <w:uiPriority w:val="9"/>
    <w:unhideWhenUsed/>
    <w:qFormat/>
    <w:pPr>
      <w:keepLines/>
      <w:keepNext/>
      <w:spacing w:before="320" w:after="200"/>
      <w:outlineLvl w:val="6"/>
    </w:pPr>
    <w:rPr>
      <w:rFonts w:ascii="Arial" w:hAnsi="Arial" w:eastAsia="Arial" w:cs="Arial"/>
      <w:b/>
      <w:bCs/>
      <w:i/>
      <w:iCs/>
      <w:sz w:val="22"/>
      <w:szCs w:val="22"/>
    </w:rPr>
  </w:style>
  <w:style w:type="character" w:styleId="743">
    <w:name w:val="Heading 7 Char"/>
    <w:link w:val="742"/>
    <w:uiPriority w:val="9"/>
    <w:rPr>
      <w:rFonts w:ascii="Arial" w:hAnsi="Arial" w:eastAsia="Arial" w:cs="Arial"/>
      <w:b/>
      <w:bCs/>
      <w:i/>
      <w:iCs/>
      <w:sz w:val="22"/>
      <w:szCs w:val="22"/>
    </w:rPr>
  </w:style>
  <w:style w:type="paragraph" w:styleId="744">
    <w:name w:val="Heading 8"/>
    <w:basedOn w:val="907"/>
    <w:next w:val="907"/>
    <w:link w:val="745"/>
    <w:uiPriority w:val="9"/>
    <w:unhideWhenUsed/>
    <w:qFormat/>
    <w:pPr>
      <w:keepLines/>
      <w:keepNext/>
      <w:spacing w:before="320" w:after="200"/>
      <w:outlineLvl w:val="7"/>
    </w:pPr>
    <w:rPr>
      <w:rFonts w:ascii="Arial" w:hAnsi="Arial" w:eastAsia="Arial" w:cs="Arial"/>
      <w:i/>
      <w:iCs/>
      <w:sz w:val="22"/>
      <w:szCs w:val="22"/>
    </w:rPr>
  </w:style>
  <w:style w:type="character" w:styleId="745">
    <w:name w:val="Heading 8 Char"/>
    <w:link w:val="744"/>
    <w:uiPriority w:val="9"/>
    <w:rPr>
      <w:rFonts w:ascii="Arial" w:hAnsi="Arial" w:eastAsia="Arial" w:cs="Arial"/>
      <w:i/>
      <w:iCs/>
      <w:sz w:val="22"/>
      <w:szCs w:val="22"/>
    </w:rPr>
  </w:style>
  <w:style w:type="paragraph" w:styleId="746">
    <w:name w:val="Heading 9"/>
    <w:basedOn w:val="907"/>
    <w:next w:val="907"/>
    <w:link w:val="747"/>
    <w:uiPriority w:val="9"/>
    <w:unhideWhenUsed/>
    <w:qFormat/>
    <w:pPr>
      <w:keepLines/>
      <w:keepNext/>
      <w:spacing w:before="320" w:after="200"/>
      <w:outlineLvl w:val="8"/>
    </w:pPr>
    <w:rPr>
      <w:rFonts w:ascii="Arial" w:hAnsi="Arial" w:eastAsia="Arial" w:cs="Arial"/>
      <w:i/>
      <w:iCs/>
      <w:sz w:val="21"/>
      <w:szCs w:val="21"/>
    </w:rPr>
  </w:style>
  <w:style w:type="character" w:styleId="747">
    <w:name w:val="Heading 9 Char"/>
    <w:link w:val="746"/>
    <w:uiPriority w:val="9"/>
    <w:rPr>
      <w:rFonts w:ascii="Arial" w:hAnsi="Arial" w:eastAsia="Arial" w:cs="Arial"/>
      <w:i/>
      <w:iCs/>
      <w:sz w:val="21"/>
      <w:szCs w:val="21"/>
    </w:rPr>
  </w:style>
  <w:style w:type="paragraph" w:styleId="748">
    <w:name w:val="No Spacing"/>
    <w:uiPriority w:val="1"/>
    <w:qFormat/>
    <w:pPr>
      <w:spacing w:before="0" w:after="0" w:line="240" w:lineRule="auto"/>
    </w:pPr>
  </w:style>
  <w:style w:type="paragraph" w:styleId="749">
    <w:name w:val="Title"/>
    <w:basedOn w:val="907"/>
    <w:next w:val="907"/>
    <w:link w:val="750"/>
    <w:uiPriority w:val="10"/>
    <w:qFormat/>
    <w:pPr>
      <w:contextualSpacing/>
      <w:spacing w:before="300" w:after="200"/>
    </w:pPr>
    <w:rPr>
      <w:sz w:val="48"/>
      <w:szCs w:val="48"/>
    </w:rPr>
  </w:style>
  <w:style w:type="character" w:styleId="750">
    <w:name w:val="Title Char"/>
    <w:link w:val="749"/>
    <w:uiPriority w:val="10"/>
    <w:rPr>
      <w:sz w:val="48"/>
      <w:szCs w:val="48"/>
    </w:rPr>
  </w:style>
  <w:style w:type="paragraph" w:styleId="751">
    <w:name w:val="Subtitle"/>
    <w:basedOn w:val="907"/>
    <w:next w:val="907"/>
    <w:link w:val="752"/>
    <w:uiPriority w:val="11"/>
    <w:qFormat/>
    <w:pPr>
      <w:spacing w:before="200" w:after="200"/>
    </w:pPr>
    <w:rPr>
      <w:sz w:val="24"/>
      <w:szCs w:val="24"/>
    </w:rPr>
  </w:style>
  <w:style w:type="character" w:styleId="752">
    <w:name w:val="Subtitle Char"/>
    <w:link w:val="751"/>
    <w:uiPriority w:val="11"/>
    <w:rPr>
      <w:sz w:val="24"/>
      <w:szCs w:val="24"/>
    </w:rPr>
  </w:style>
  <w:style w:type="paragraph" w:styleId="753">
    <w:name w:val="Quote"/>
    <w:basedOn w:val="907"/>
    <w:next w:val="907"/>
    <w:link w:val="754"/>
    <w:uiPriority w:val="29"/>
    <w:qFormat/>
    <w:pPr>
      <w:ind w:left="720" w:right="720"/>
    </w:pPr>
    <w:rPr>
      <w:i/>
    </w:rPr>
  </w:style>
  <w:style w:type="character" w:styleId="754">
    <w:name w:val="Quote Char"/>
    <w:link w:val="753"/>
    <w:uiPriority w:val="29"/>
    <w:rPr>
      <w:i/>
    </w:rPr>
  </w:style>
  <w:style w:type="paragraph" w:styleId="755">
    <w:name w:val="Intense Quote"/>
    <w:basedOn w:val="907"/>
    <w:next w:val="907"/>
    <w:link w:val="756"/>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56">
    <w:name w:val="Intense Quote Char"/>
    <w:link w:val="755"/>
    <w:uiPriority w:val="30"/>
    <w:rPr>
      <w:i/>
    </w:rPr>
  </w:style>
  <w:style w:type="paragraph" w:styleId="757">
    <w:name w:val="Header"/>
    <w:basedOn w:val="907"/>
    <w:link w:val="758"/>
    <w:uiPriority w:val="99"/>
    <w:unhideWhenUsed/>
    <w:pPr>
      <w:spacing w:after="0" w:line="240" w:lineRule="auto"/>
      <w:tabs>
        <w:tab w:val="center" w:pos="7143" w:leader="none"/>
        <w:tab w:val="right" w:pos="14287" w:leader="none"/>
      </w:tabs>
    </w:pPr>
  </w:style>
  <w:style w:type="character" w:styleId="758">
    <w:name w:val="Header Char"/>
    <w:link w:val="757"/>
    <w:uiPriority w:val="99"/>
  </w:style>
  <w:style w:type="paragraph" w:styleId="759">
    <w:name w:val="Footer"/>
    <w:basedOn w:val="907"/>
    <w:link w:val="762"/>
    <w:uiPriority w:val="99"/>
    <w:unhideWhenUsed/>
    <w:pPr>
      <w:spacing w:after="0" w:line="240" w:lineRule="auto"/>
      <w:tabs>
        <w:tab w:val="center" w:pos="7143" w:leader="none"/>
        <w:tab w:val="right" w:pos="14287" w:leader="none"/>
      </w:tabs>
    </w:pPr>
  </w:style>
  <w:style w:type="character" w:styleId="760">
    <w:name w:val="Footer Char"/>
    <w:link w:val="759"/>
    <w:uiPriority w:val="99"/>
  </w:style>
  <w:style w:type="paragraph" w:styleId="761">
    <w:name w:val="Caption"/>
    <w:basedOn w:val="907"/>
    <w:next w:val="907"/>
    <w:uiPriority w:val="35"/>
    <w:semiHidden/>
    <w:unhideWhenUsed/>
    <w:qFormat/>
    <w:pPr>
      <w:spacing w:line="276" w:lineRule="auto"/>
    </w:pPr>
    <w:rPr>
      <w:b/>
      <w:bCs/>
      <w:color w:val="4f81bd" w:themeColor="accent1"/>
      <w:sz w:val="18"/>
      <w:szCs w:val="18"/>
    </w:rPr>
  </w:style>
  <w:style w:type="character" w:styleId="762">
    <w:name w:val="Caption Char"/>
    <w:basedOn w:val="761"/>
    <w:link w:val="759"/>
    <w:uiPriority w:val="99"/>
  </w:style>
  <w:style w:type="table" w:styleId="763">
    <w:name w:val="Table Grid"/>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764">
    <w:name w:val="Table Grid Light"/>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65">
    <w:name w:val="Plain Table 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66">
    <w:name w:val="Plain Table 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67">
    <w:name w:val="Plain Table 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68">
    <w:name w:val="Plain Table 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69">
    <w:name w:val="Plain Table 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70">
    <w:name w:val="Grid Table 1 Light"/>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71">
    <w:name w:val="Grid Table 1 Light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72">
    <w:name w:val="Grid Table 1 Light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73">
    <w:name w:val="Grid Table 1 Light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74">
    <w:name w:val="Grid Table 1 Light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75">
    <w:name w:val="Grid Table 1 Light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76">
    <w:name w:val="Grid Table 1 Light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77">
    <w:name w:val="Grid Table 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78">
    <w:name w:val="Grid Table 2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79">
    <w:name w:val="Grid Table 2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80">
    <w:name w:val="Grid Table 2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81">
    <w:name w:val="Grid Table 2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82">
    <w:name w:val="Grid Table 2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83">
    <w:name w:val="Grid Table 2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84">
    <w:name w:val="Grid Table 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85">
    <w:name w:val="Grid Table 3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86">
    <w:name w:val="Grid Table 3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87">
    <w:name w:val="Grid Table 3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88">
    <w:name w:val="Grid Table 3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89">
    <w:name w:val="Grid Table 3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90">
    <w:name w:val="Grid Table 3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91">
    <w:name w:val="Grid Table 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92">
    <w:name w:val="Grid Table 4 - Accent 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93">
    <w:name w:val="Grid Table 4 - Accent 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94">
    <w:name w:val="Grid Table 4 - Accent 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95">
    <w:name w:val="Grid Table 4 - Accent 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96">
    <w:name w:val="Grid Table 4 - Accent 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97">
    <w:name w:val="Grid Table 4 - Accent 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98">
    <w:name w:val="Grid Table 5 Dark"/>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99">
    <w:name w:val="Grid Table 5 Dark- Accent 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800">
    <w:name w:val="Grid Table 5 Dark - Accent 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801">
    <w:name w:val="Grid Table 5 Dark - Accent 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802">
    <w:name w:val="Grid Table 5 Dark- Accent 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803">
    <w:name w:val="Grid Table 5 Dark - Accent 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804">
    <w:name w:val="Grid Table 5 Dark - Accent 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805">
    <w:name w:val="Grid Table 6 Colorful"/>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806">
    <w:name w:val="Grid Table 6 Colorful - Accent 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807">
    <w:name w:val="Grid Table 6 Colorful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808">
    <w:name w:val="Grid Table 6 Colorful - Accent 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809">
    <w:name w:val="Grid Table 6 Colorful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810">
    <w:name w:val="Grid Table 6 Colorful - Accent 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811">
    <w:name w:val="Grid Table 6 Colorful - Accent 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812">
    <w:name w:val="Grid Table 7 Colorful"/>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813">
    <w:name w:val="Grid Table 7 Colorful - Accent 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814">
    <w:name w:val="Grid Table 7 Colorful - Accent 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815">
    <w:name w:val="Grid Table 7 Colorful - Accent 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816">
    <w:name w:val="Grid Table 7 Colorful - Accent 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817">
    <w:name w:val="Grid Table 7 Colorful - Accent 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818">
    <w:name w:val="Grid Table 7 Colorful - Accent 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819">
    <w:name w:val="List Table 1 Light"/>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820">
    <w:name w:val="List Table 1 Light - Accent 1"/>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821">
    <w:name w:val="List Table 1 Light - Accent 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822">
    <w:name w:val="List Table 1 Light - Accent 3"/>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823">
    <w:name w:val="List Table 1 Light - Accent 4"/>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824">
    <w:name w:val="List Table 1 Light - Accent 5"/>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825">
    <w:name w:val="List Table 1 Light - Accent 6"/>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826">
    <w:name w:val="List Table 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827">
    <w:name w:val="List Table 2 - Accent 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828">
    <w:name w:val="List Table 2 - Accent 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829">
    <w:name w:val="List Table 2 - Accent 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830">
    <w:name w:val="List Table 2 - Accent 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831">
    <w:name w:val="List Table 2 - Accent 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832">
    <w:name w:val="List Table 2 - Accent 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833">
    <w:name w:val="List Table 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34">
    <w:name w:val="List Table 3 - Accent 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835">
    <w:name w:val="List Table 3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836">
    <w:name w:val="List Table 3 - Accent 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837">
    <w:name w:val="List Table 3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838">
    <w:name w:val="List Table 3 - Accent 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839">
    <w:name w:val="List Table 3 - Accent 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840">
    <w:name w:val="List Table 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41">
    <w:name w:val="List Table 4 - Accent 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842">
    <w:name w:val="List Table 4 - Accent 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843">
    <w:name w:val="List Table 4 - Accent 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844">
    <w:name w:val="List Table 4 - Accent 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845">
    <w:name w:val="List Table 4 - Accent 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846">
    <w:name w:val="List Table 4 - Accent 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847">
    <w:name w:val="List Table 5 Dark"/>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48">
    <w:name w:val="List Table 5 Dark - Accent 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49">
    <w:name w:val="List Table 5 Dark - Accent 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50">
    <w:name w:val="List Table 5 Dark - Accent 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51">
    <w:name w:val="List Table 5 Dark - Accent 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52">
    <w:name w:val="List Table 5 Dark - Accent 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53">
    <w:name w:val="List Table 5 Dark - Accent 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54">
    <w:name w:val="List Table 6 Colorful"/>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55">
    <w:name w:val="List Table 6 Colorful - Accent 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856">
    <w:name w:val="List Table 6 Colorful - Accent 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857">
    <w:name w:val="List Table 6 Colorful - Accent 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858">
    <w:name w:val="List Table 6 Colorful - Accent 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859">
    <w:name w:val="List Table 6 Colorful - Accent 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860">
    <w:name w:val="List Table 6 Colorful - Accent 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861">
    <w:name w:val="List Table 7 Colorful"/>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62">
    <w:name w:val="List Table 7 Colorful - Accent 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863">
    <w:name w:val="List Table 7 Colorful - Accent 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864">
    <w:name w:val="List Table 7 Colorful - Accent 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865">
    <w:name w:val="List Table 7 Colorful - Accent 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866">
    <w:name w:val="List Table 7 Colorful - Accent 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867">
    <w:name w:val="List Table 7 Colorful - Accent 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868">
    <w:name w:val="Lined - Accent"/>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69">
    <w:name w:val="Lined - Accent 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70">
    <w:name w:val="Lined - Accent 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71">
    <w:name w:val="Lined - Accent 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72">
    <w:name w:val="Lined - Accent 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73">
    <w:name w:val="Lined - Accent 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74">
    <w:name w:val="Lined - Accent 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75">
    <w:name w:val="Bordered &amp; Lined - Accent"/>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76">
    <w:name w:val="Bordered &amp; Lined - Accent 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77">
    <w:name w:val="Bordered &amp; Lined - Accent 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78">
    <w:name w:val="Bordered &amp; Lined - Accent 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79">
    <w:name w:val="Bordered &amp; Lined - Accent 4"/>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80">
    <w:name w:val="Bordered &amp; Lined - Accent 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81">
    <w:name w:val="Bordered &amp; Lined - Accent 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82">
    <w:name w:val="Bordered"/>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83">
    <w:name w:val="Bordered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84">
    <w:name w:val="Bordered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85">
    <w:name w:val="Bordered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86">
    <w:name w:val="Bordered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87">
    <w:name w:val="Bordered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88">
    <w:name w:val="Bordered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889">
    <w:name w:val="Hyperlink"/>
    <w:uiPriority w:val="99"/>
    <w:unhideWhenUsed/>
    <w:rPr>
      <w:color w:val="0000ff" w:themeColor="hyperlink"/>
      <w:u w:val="single"/>
    </w:rPr>
  </w:style>
  <w:style w:type="paragraph" w:styleId="890">
    <w:name w:val="footnote text"/>
    <w:basedOn w:val="907"/>
    <w:link w:val="891"/>
    <w:uiPriority w:val="99"/>
    <w:semiHidden/>
    <w:unhideWhenUsed/>
    <w:pPr>
      <w:spacing w:after="40" w:line="240" w:lineRule="auto"/>
    </w:pPr>
    <w:rPr>
      <w:sz w:val="18"/>
    </w:rPr>
  </w:style>
  <w:style w:type="character" w:styleId="891">
    <w:name w:val="Footnote Text Char"/>
    <w:link w:val="890"/>
    <w:uiPriority w:val="99"/>
    <w:rPr>
      <w:sz w:val="18"/>
    </w:rPr>
  </w:style>
  <w:style w:type="character" w:styleId="892">
    <w:name w:val="footnote reference"/>
    <w:uiPriority w:val="99"/>
    <w:unhideWhenUsed/>
    <w:rPr>
      <w:vertAlign w:val="superscript"/>
    </w:rPr>
  </w:style>
  <w:style w:type="paragraph" w:styleId="893">
    <w:name w:val="endnote text"/>
    <w:basedOn w:val="907"/>
    <w:link w:val="894"/>
    <w:uiPriority w:val="99"/>
    <w:semiHidden/>
    <w:unhideWhenUsed/>
    <w:pPr>
      <w:spacing w:after="0" w:line="240" w:lineRule="auto"/>
    </w:pPr>
    <w:rPr>
      <w:sz w:val="20"/>
    </w:rPr>
  </w:style>
  <w:style w:type="character" w:styleId="894">
    <w:name w:val="Endnote Text Char"/>
    <w:link w:val="893"/>
    <w:uiPriority w:val="99"/>
    <w:rPr>
      <w:sz w:val="20"/>
    </w:rPr>
  </w:style>
  <w:style w:type="character" w:styleId="895">
    <w:name w:val="endnote reference"/>
    <w:uiPriority w:val="99"/>
    <w:semiHidden/>
    <w:unhideWhenUsed/>
    <w:rPr>
      <w:vertAlign w:val="superscript"/>
    </w:rPr>
  </w:style>
  <w:style w:type="paragraph" w:styleId="896">
    <w:name w:val="toc 1"/>
    <w:basedOn w:val="907"/>
    <w:next w:val="907"/>
    <w:uiPriority w:val="39"/>
    <w:unhideWhenUsed/>
    <w:pPr>
      <w:ind w:left="0" w:right="0" w:firstLine="0"/>
      <w:spacing w:after="57"/>
    </w:pPr>
  </w:style>
  <w:style w:type="paragraph" w:styleId="897">
    <w:name w:val="toc 2"/>
    <w:basedOn w:val="907"/>
    <w:next w:val="907"/>
    <w:uiPriority w:val="39"/>
    <w:unhideWhenUsed/>
    <w:pPr>
      <w:ind w:left="283" w:right="0" w:firstLine="0"/>
      <w:spacing w:after="57"/>
    </w:pPr>
  </w:style>
  <w:style w:type="paragraph" w:styleId="898">
    <w:name w:val="toc 3"/>
    <w:basedOn w:val="907"/>
    <w:next w:val="907"/>
    <w:uiPriority w:val="39"/>
    <w:unhideWhenUsed/>
    <w:pPr>
      <w:ind w:left="567" w:right="0" w:firstLine="0"/>
      <w:spacing w:after="57"/>
    </w:pPr>
  </w:style>
  <w:style w:type="paragraph" w:styleId="899">
    <w:name w:val="toc 4"/>
    <w:basedOn w:val="907"/>
    <w:next w:val="907"/>
    <w:uiPriority w:val="39"/>
    <w:unhideWhenUsed/>
    <w:pPr>
      <w:ind w:left="850" w:right="0" w:firstLine="0"/>
      <w:spacing w:after="57"/>
    </w:pPr>
  </w:style>
  <w:style w:type="paragraph" w:styleId="900">
    <w:name w:val="toc 5"/>
    <w:basedOn w:val="907"/>
    <w:next w:val="907"/>
    <w:uiPriority w:val="39"/>
    <w:unhideWhenUsed/>
    <w:pPr>
      <w:ind w:left="1134" w:right="0" w:firstLine="0"/>
      <w:spacing w:after="57"/>
    </w:pPr>
  </w:style>
  <w:style w:type="paragraph" w:styleId="901">
    <w:name w:val="toc 6"/>
    <w:basedOn w:val="907"/>
    <w:next w:val="907"/>
    <w:uiPriority w:val="39"/>
    <w:unhideWhenUsed/>
    <w:pPr>
      <w:ind w:left="1417" w:right="0" w:firstLine="0"/>
      <w:spacing w:after="57"/>
    </w:pPr>
  </w:style>
  <w:style w:type="paragraph" w:styleId="902">
    <w:name w:val="toc 7"/>
    <w:basedOn w:val="907"/>
    <w:next w:val="907"/>
    <w:uiPriority w:val="39"/>
    <w:unhideWhenUsed/>
    <w:pPr>
      <w:ind w:left="1701" w:right="0" w:firstLine="0"/>
      <w:spacing w:after="57"/>
    </w:pPr>
  </w:style>
  <w:style w:type="paragraph" w:styleId="903">
    <w:name w:val="toc 8"/>
    <w:basedOn w:val="907"/>
    <w:next w:val="907"/>
    <w:uiPriority w:val="39"/>
    <w:unhideWhenUsed/>
    <w:pPr>
      <w:ind w:left="1984" w:right="0" w:firstLine="0"/>
      <w:spacing w:after="57"/>
    </w:pPr>
  </w:style>
  <w:style w:type="paragraph" w:styleId="904">
    <w:name w:val="toc 9"/>
    <w:basedOn w:val="907"/>
    <w:next w:val="907"/>
    <w:uiPriority w:val="39"/>
    <w:unhideWhenUsed/>
    <w:pPr>
      <w:ind w:left="2268" w:right="0" w:firstLine="0"/>
      <w:spacing w:after="57"/>
    </w:pPr>
  </w:style>
  <w:style w:type="paragraph" w:styleId="905">
    <w:name w:val="TOC Heading"/>
    <w:uiPriority w:val="39"/>
    <w:unhideWhenUsed/>
  </w:style>
  <w:style w:type="paragraph" w:styleId="906">
    <w:name w:val="table of figures"/>
    <w:basedOn w:val="907"/>
    <w:next w:val="907"/>
    <w:uiPriority w:val="99"/>
    <w:unhideWhenUsed/>
    <w:pPr>
      <w:spacing w:after="0" w:afterAutospacing="0"/>
    </w:pPr>
  </w:style>
  <w:style w:type="paragraph" w:styleId="907" w:default="1">
    <w:name w:val="Normal"/>
    <w:next w:val="907"/>
    <w:link w:val="907"/>
    <w:qFormat/>
    <w:rPr>
      <w:sz w:val="24"/>
      <w:szCs w:val="24"/>
      <w:lang w:val="ru-RU" w:eastAsia="ru-RU" w:bidi="ar-SA"/>
    </w:rPr>
  </w:style>
  <w:style w:type="paragraph" w:styleId="908">
    <w:name w:val="Заголовок 1"/>
    <w:basedOn w:val="907"/>
    <w:next w:val="907"/>
    <w:link w:val="907"/>
    <w:qFormat/>
    <w:pPr>
      <w:keepNext/>
      <w:spacing w:before="240" w:after="60"/>
      <w:outlineLvl w:val="0"/>
    </w:pPr>
    <w:rPr>
      <w:rFonts w:ascii="Arial" w:hAnsi="Arial" w:cs="Arial"/>
      <w:b/>
      <w:bCs/>
      <w:sz w:val="32"/>
      <w:szCs w:val="32"/>
    </w:rPr>
  </w:style>
  <w:style w:type="paragraph" w:styleId="909">
    <w:name w:val="Заголовок 2"/>
    <w:basedOn w:val="907"/>
    <w:next w:val="907"/>
    <w:link w:val="907"/>
    <w:qFormat/>
    <w:pPr>
      <w:keepNext/>
      <w:spacing w:before="240" w:after="60"/>
      <w:outlineLvl w:val="1"/>
    </w:pPr>
    <w:rPr>
      <w:rFonts w:ascii="Arial" w:hAnsi="Arial" w:cs="Arial"/>
      <w:b/>
      <w:bCs/>
      <w:i/>
      <w:iCs/>
      <w:sz w:val="28"/>
      <w:szCs w:val="28"/>
    </w:rPr>
  </w:style>
  <w:style w:type="paragraph" w:styleId="910">
    <w:name w:val="Заголовок 3"/>
    <w:basedOn w:val="907"/>
    <w:next w:val="907"/>
    <w:link w:val="907"/>
    <w:qFormat/>
    <w:pPr>
      <w:jc w:val="center"/>
      <w:keepNext/>
      <w:spacing w:line="240" w:lineRule="atLeast"/>
      <w:outlineLvl w:val="2"/>
    </w:pPr>
    <w:rPr>
      <w:rFonts w:eastAsia="Arial Unicode MS"/>
      <w:sz w:val="28"/>
    </w:rPr>
  </w:style>
  <w:style w:type="character" w:styleId="911">
    <w:name w:val="Основной шрифт абзаца"/>
    <w:next w:val="911"/>
    <w:link w:val="907"/>
    <w:semiHidden/>
  </w:style>
  <w:style w:type="table" w:styleId="912">
    <w:name w:val="Обычная таблица"/>
    <w:next w:val="912"/>
    <w:link w:val="907"/>
    <w:semiHidden/>
    <w:tblPr/>
  </w:style>
  <w:style w:type="numbering" w:styleId="913">
    <w:name w:val="Нет списка"/>
    <w:next w:val="913"/>
    <w:link w:val="907"/>
    <w:semiHidden/>
  </w:style>
  <w:style w:type="paragraph" w:styleId="914">
    <w:name w:val="Основной текст с отступом,Основной текст без отступа,Основной текст с отступом Знак"/>
    <w:basedOn w:val="907"/>
    <w:next w:val="914"/>
    <w:link w:val="948"/>
    <w:pPr>
      <w:ind w:firstLine="709"/>
    </w:pPr>
    <w:rPr>
      <w:szCs w:val="20"/>
    </w:rPr>
  </w:style>
  <w:style w:type="paragraph" w:styleId="915">
    <w:name w:val="Название"/>
    <w:basedOn w:val="907"/>
    <w:next w:val="915"/>
    <w:link w:val="907"/>
    <w:qFormat/>
    <w:pPr>
      <w:ind w:right="27" w:firstLine="142"/>
      <w:jc w:val="center"/>
      <w:tabs>
        <w:tab w:val="left" w:pos="9498" w:leader="none"/>
      </w:tabs>
    </w:pPr>
    <w:rPr>
      <w:sz w:val="28"/>
      <w:szCs w:val="20"/>
    </w:rPr>
  </w:style>
  <w:style w:type="paragraph" w:styleId="916">
    <w:name w:val="Нижний колонтитул"/>
    <w:basedOn w:val="907"/>
    <w:next w:val="916"/>
    <w:link w:val="907"/>
    <w:pPr>
      <w:tabs>
        <w:tab w:val="center" w:pos="4677" w:leader="none"/>
        <w:tab w:val="right" w:pos="9355" w:leader="none"/>
      </w:tabs>
    </w:pPr>
  </w:style>
  <w:style w:type="character" w:styleId="917">
    <w:name w:val="Номер страницы"/>
    <w:basedOn w:val="911"/>
    <w:next w:val="917"/>
    <w:link w:val="907"/>
  </w:style>
  <w:style w:type="paragraph" w:styleId="918">
    <w:name w:val="Основной текст"/>
    <w:basedOn w:val="907"/>
    <w:next w:val="918"/>
    <w:link w:val="927"/>
    <w:pPr>
      <w:spacing w:after="120"/>
    </w:pPr>
  </w:style>
  <w:style w:type="paragraph" w:styleId="919">
    <w:name w:val="Основной текст 3"/>
    <w:basedOn w:val="907"/>
    <w:next w:val="919"/>
    <w:link w:val="907"/>
    <w:pPr>
      <w:spacing w:after="120"/>
    </w:pPr>
    <w:rPr>
      <w:sz w:val="16"/>
      <w:szCs w:val="16"/>
    </w:rPr>
  </w:style>
  <w:style w:type="paragraph" w:styleId="920">
    <w:name w:val="Текст выноски"/>
    <w:basedOn w:val="907"/>
    <w:next w:val="920"/>
    <w:link w:val="907"/>
    <w:semiHidden/>
    <w:rPr>
      <w:rFonts w:ascii="Tahoma" w:hAnsi="Tahoma" w:cs="Tahoma"/>
      <w:sz w:val="16"/>
      <w:szCs w:val="16"/>
    </w:rPr>
  </w:style>
  <w:style w:type="paragraph" w:styleId="921">
    <w:name w:val="Схема документа"/>
    <w:basedOn w:val="907"/>
    <w:next w:val="921"/>
    <w:link w:val="907"/>
    <w:semiHidden/>
    <w:pPr>
      <w:shd w:val="clear" w:color="auto" w:fill="000080"/>
    </w:pPr>
    <w:rPr>
      <w:rFonts w:ascii="Tahoma" w:hAnsi="Tahoma" w:cs="Tahoma"/>
      <w:sz w:val="20"/>
      <w:szCs w:val="20"/>
    </w:rPr>
  </w:style>
  <w:style w:type="paragraph" w:styleId="922">
    <w:name w:val="Знак Знак Знак Знак Знак Знак Знак Знак Знак Знак Знак"/>
    <w:basedOn w:val="907"/>
    <w:next w:val="922"/>
    <w:link w:val="907"/>
    <w:pPr>
      <w:spacing w:after="160" w:line="240" w:lineRule="exact"/>
    </w:pPr>
    <w:rPr>
      <w:rFonts w:ascii="Verdana" w:hAnsi="Verdana" w:cs="Verdana"/>
      <w:lang w:val="en-US" w:eastAsia="en-US"/>
    </w:rPr>
  </w:style>
  <w:style w:type="character" w:styleId="923">
    <w:name w:val="Черкашенина Н.С."/>
    <w:basedOn w:val="911"/>
    <w:next w:val="923"/>
    <w:link w:val="907"/>
    <w:semiHidden/>
    <w:rPr>
      <w:rFonts w:ascii="Arial" w:hAnsi="Arial" w:cs="Arial"/>
      <w:color w:val="000000"/>
      <w:sz w:val="20"/>
      <w:szCs w:val="20"/>
    </w:rPr>
  </w:style>
  <w:style w:type="paragraph" w:styleId="924">
    <w:name w:val="Знак Знак Знак Знак Знак Знак Знак Знак Знак Знак Знак Знак"/>
    <w:basedOn w:val="907"/>
    <w:next w:val="924"/>
    <w:link w:val="907"/>
    <w:pPr>
      <w:spacing w:after="160" w:line="240" w:lineRule="exact"/>
      <w:tabs>
        <w:tab w:val="num" w:pos="360" w:leader="none"/>
      </w:tabs>
    </w:pPr>
    <w:rPr>
      <w:rFonts w:ascii="Verdana" w:hAnsi="Verdana" w:cs="Verdana"/>
      <w:sz w:val="20"/>
      <w:szCs w:val="20"/>
      <w:lang w:val="en-US" w:eastAsia="en-US"/>
    </w:rPr>
  </w:style>
  <w:style w:type="paragraph" w:styleId="925">
    <w:name w:val="Знак Знак Знак1 Знак Знак Знак Знак Знак Знак1 Знак"/>
    <w:basedOn w:val="907"/>
    <w:next w:val="925"/>
    <w:link w:val="907"/>
    <w:pPr>
      <w:spacing w:before="100" w:beforeAutospacing="1" w:after="100" w:afterAutospacing="1"/>
    </w:pPr>
    <w:rPr>
      <w:rFonts w:ascii="Tahoma" w:hAnsi="Tahoma"/>
      <w:sz w:val="20"/>
      <w:szCs w:val="20"/>
      <w:lang w:val="en-US" w:eastAsia="en-US"/>
    </w:rPr>
  </w:style>
  <w:style w:type="paragraph" w:styleId="926">
    <w:name w:val="ConsPlusNonformat"/>
    <w:next w:val="926"/>
    <w:link w:val="907"/>
    <w:rPr>
      <w:rFonts w:ascii="Courier New" w:hAnsi="Courier New" w:cs="Courier New"/>
      <w:lang w:val="ru-RU" w:eastAsia="ru-RU" w:bidi="ar-SA"/>
    </w:rPr>
  </w:style>
  <w:style w:type="character" w:styleId="927">
    <w:name w:val="Основной текст Знак"/>
    <w:basedOn w:val="911"/>
    <w:next w:val="927"/>
    <w:link w:val="918"/>
    <w:rPr>
      <w:sz w:val="24"/>
      <w:szCs w:val="24"/>
    </w:rPr>
  </w:style>
  <w:style w:type="paragraph" w:styleId="928">
    <w:name w:val="ConsPlusCell"/>
    <w:next w:val="928"/>
    <w:link w:val="907"/>
    <w:rPr>
      <w:sz w:val="24"/>
      <w:szCs w:val="24"/>
      <w:lang w:val="ru-RU" w:eastAsia="ru-RU" w:bidi="ar-SA"/>
    </w:rPr>
  </w:style>
  <w:style w:type="character" w:styleId="929">
    <w:name w:val="Гиперссылка"/>
    <w:basedOn w:val="911"/>
    <w:next w:val="929"/>
    <w:link w:val="907"/>
    <w:uiPriority w:val="99"/>
    <w:rPr>
      <w:color w:val="0000ff"/>
      <w:u w:val="single"/>
    </w:rPr>
  </w:style>
  <w:style w:type="table" w:styleId="930">
    <w:name w:val="Сетка таблицы"/>
    <w:basedOn w:val="912"/>
    <w:next w:val="930"/>
    <w:link w:val="907"/>
    <w:tblPr/>
  </w:style>
  <w:style w:type="paragraph" w:styleId="931">
    <w:name w:val="ConsPlusNormal"/>
    <w:next w:val="931"/>
    <w:link w:val="907"/>
    <w:rPr>
      <w:rFonts w:ascii="Arial" w:hAnsi="Arial" w:cs="Arial"/>
      <w:lang w:val="ru-RU" w:eastAsia="ru-RU" w:bidi="ar-SA"/>
    </w:rPr>
  </w:style>
  <w:style w:type="paragraph" w:styleId="932">
    <w:name w:val="Верхний колонтитул"/>
    <w:basedOn w:val="907"/>
    <w:next w:val="932"/>
    <w:link w:val="933"/>
    <w:pPr>
      <w:tabs>
        <w:tab w:val="center" w:pos="4677" w:leader="none"/>
        <w:tab w:val="right" w:pos="9355" w:leader="none"/>
      </w:tabs>
    </w:pPr>
  </w:style>
  <w:style w:type="character" w:styleId="933">
    <w:name w:val="Верхний колонтитул Знак"/>
    <w:basedOn w:val="911"/>
    <w:next w:val="933"/>
    <w:link w:val="932"/>
    <w:rPr>
      <w:sz w:val="24"/>
      <w:szCs w:val="24"/>
    </w:rPr>
  </w:style>
  <w:style w:type="paragraph" w:styleId="934">
    <w:name w:val="31"/>
    <w:basedOn w:val="907"/>
    <w:next w:val="934"/>
    <w:link w:val="907"/>
    <w:pPr>
      <w:spacing w:before="280" w:after="280"/>
    </w:pPr>
    <w:rPr>
      <w:lang w:eastAsia="ar-SA"/>
    </w:rPr>
  </w:style>
  <w:style w:type="paragraph" w:styleId="935">
    <w:name w:val="List Paragraph"/>
    <w:basedOn w:val="907"/>
    <w:next w:val="935"/>
    <w:link w:val="907"/>
    <w:pPr>
      <w:contextualSpacing/>
      <w:ind w:left="720"/>
      <w:spacing w:after="200" w:line="276" w:lineRule="auto"/>
    </w:pPr>
    <w:rPr>
      <w:rFonts w:ascii="Calibri" w:hAnsi="Calibri"/>
      <w:sz w:val="22"/>
      <w:szCs w:val="22"/>
      <w:lang w:eastAsia="en-US"/>
    </w:rPr>
  </w:style>
  <w:style w:type="paragraph" w:styleId="936">
    <w:name w:val="Обычный (веб),Обычный (Web)1,Обычный (Web)11"/>
    <w:basedOn w:val="907"/>
    <w:next w:val="936"/>
    <w:link w:val="907"/>
    <w:uiPriority w:val="99"/>
    <w:unhideWhenUsed/>
    <w:pPr>
      <w:spacing w:before="100" w:beforeAutospacing="1" w:after="100" w:afterAutospacing="1"/>
    </w:pPr>
  </w:style>
  <w:style w:type="character" w:styleId="937">
    <w:name w:val="Строгий"/>
    <w:basedOn w:val="911"/>
    <w:next w:val="937"/>
    <w:link w:val="907"/>
    <w:uiPriority w:val="22"/>
    <w:qFormat/>
    <w:rPr>
      <w:b/>
      <w:bCs/>
    </w:rPr>
  </w:style>
  <w:style w:type="paragraph" w:styleId="938">
    <w:name w:val="Текст"/>
    <w:basedOn w:val="907"/>
    <w:next w:val="938"/>
    <w:link w:val="939"/>
    <w:uiPriority w:val="99"/>
    <w:unhideWhenUsed/>
    <w:rPr>
      <w:rFonts w:ascii="Consolas" w:hAnsi="Consolas" w:eastAsia="Calibri" w:cs="Times New Roman"/>
      <w:sz w:val="21"/>
      <w:szCs w:val="21"/>
      <w:lang w:eastAsia="en-US"/>
    </w:rPr>
  </w:style>
  <w:style w:type="character" w:styleId="939">
    <w:name w:val="Текст Знак"/>
    <w:basedOn w:val="911"/>
    <w:next w:val="939"/>
    <w:link w:val="938"/>
    <w:uiPriority w:val="99"/>
    <w:rPr>
      <w:rFonts w:ascii="Consolas" w:hAnsi="Consolas" w:eastAsia="Calibri" w:cs="Times New Roman"/>
      <w:sz w:val="21"/>
      <w:szCs w:val="21"/>
      <w:lang w:eastAsia="en-US"/>
    </w:rPr>
  </w:style>
  <w:style w:type="paragraph" w:styleId="940">
    <w:name w:val="Абзац списка"/>
    <w:basedOn w:val="907"/>
    <w:next w:val="940"/>
    <w:link w:val="907"/>
    <w:uiPriority w:val="34"/>
    <w:qFormat/>
    <w:pPr>
      <w:contextualSpacing/>
      <w:ind w:left="720"/>
      <w:spacing w:after="200" w:line="276" w:lineRule="auto"/>
    </w:pPr>
    <w:rPr>
      <w:rFonts w:ascii="Calibri" w:hAnsi="Calibri" w:eastAsia="Calibri"/>
      <w:sz w:val="22"/>
      <w:szCs w:val="22"/>
      <w:lang w:eastAsia="en-US"/>
    </w:rPr>
  </w:style>
  <w:style w:type="paragraph" w:styleId="941">
    <w:name w:val="Абзац списка1"/>
    <w:basedOn w:val="907"/>
    <w:next w:val="941"/>
    <w:link w:val="907"/>
    <w:pPr>
      <w:contextualSpacing/>
      <w:ind w:left="720"/>
      <w:spacing w:after="200" w:line="276" w:lineRule="auto"/>
    </w:pPr>
    <w:rPr>
      <w:rFonts w:ascii="Calibri" w:hAnsi="Calibri"/>
      <w:sz w:val="22"/>
      <w:szCs w:val="22"/>
      <w:lang w:eastAsia="en-US"/>
    </w:rPr>
  </w:style>
  <w:style w:type="paragraph" w:styleId="942">
    <w:name w:val="Основной текст с отступом 2"/>
    <w:basedOn w:val="907"/>
    <w:next w:val="942"/>
    <w:link w:val="943"/>
    <w:pPr>
      <w:ind w:left="283"/>
      <w:spacing w:after="120" w:line="480" w:lineRule="auto"/>
    </w:pPr>
  </w:style>
  <w:style w:type="character" w:styleId="943">
    <w:name w:val="Основной текст с отступом 2 Знак"/>
    <w:basedOn w:val="911"/>
    <w:next w:val="943"/>
    <w:link w:val="942"/>
    <w:rPr>
      <w:sz w:val="24"/>
      <w:szCs w:val="24"/>
    </w:rPr>
  </w:style>
  <w:style w:type="paragraph" w:styleId="944">
    <w:name w:val="Текст сноски"/>
    <w:basedOn w:val="907"/>
    <w:next w:val="944"/>
    <w:link w:val="945"/>
    <w:uiPriority w:val="99"/>
    <w:unhideWhenUsed/>
    <w:rPr>
      <w:sz w:val="20"/>
      <w:szCs w:val="20"/>
    </w:rPr>
  </w:style>
  <w:style w:type="character" w:styleId="945">
    <w:name w:val="Текст сноски Знак"/>
    <w:basedOn w:val="911"/>
    <w:next w:val="945"/>
    <w:link w:val="944"/>
    <w:uiPriority w:val="99"/>
  </w:style>
  <w:style w:type="character" w:styleId="946">
    <w:name w:val="Знак сноски"/>
    <w:basedOn w:val="911"/>
    <w:next w:val="946"/>
    <w:link w:val="907"/>
    <w:uiPriority w:val="99"/>
    <w:unhideWhenUsed/>
    <w:rPr>
      <w:vertAlign w:val="superscript"/>
    </w:rPr>
  </w:style>
  <w:style w:type="paragraph" w:styleId="947">
    <w:name w:val="ConsPlusTitle"/>
    <w:next w:val="947"/>
    <w:link w:val="907"/>
    <w:pPr>
      <w:widowControl w:val="off"/>
    </w:pPr>
    <w:rPr>
      <w:rFonts w:ascii="Calibri" w:hAnsi="Calibri" w:cs="Calibri"/>
      <w:b/>
      <w:sz w:val="22"/>
      <w:lang w:val="ru-RU" w:eastAsia="ru-RU" w:bidi="ar-SA"/>
    </w:rPr>
  </w:style>
  <w:style w:type="character" w:styleId="948">
    <w:name w:val="Основной текст без отступа Знак"/>
    <w:basedOn w:val="911"/>
    <w:next w:val="948"/>
    <w:link w:val="914"/>
    <w:rPr>
      <w:sz w:val="24"/>
    </w:rPr>
  </w:style>
  <w:style w:type="paragraph" w:styleId="949">
    <w:name w:val="Основной текст 2"/>
    <w:basedOn w:val="907"/>
    <w:next w:val="949"/>
    <w:link w:val="950"/>
    <w:pPr>
      <w:spacing w:after="120" w:line="480" w:lineRule="auto"/>
    </w:pPr>
  </w:style>
  <w:style w:type="character" w:styleId="950">
    <w:name w:val="Основной текст 2 Знак"/>
    <w:basedOn w:val="911"/>
    <w:next w:val="950"/>
    <w:link w:val="949"/>
    <w:rPr>
      <w:sz w:val="24"/>
      <w:szCs w:val="24"/>
    </w:rPr>
  </w:style>
  <w:style w:type="character" w:styleId="951" w:default="1">
    <w:name w:val="Default Paragraph Font"/>
    <w:uiPriority w:val="1"/>
    <w:semiHidden/>
    <w:unhideWhenUsed/>
  </w:style>
  <w:style w:type="numbering" w:styleId="952" w:default="1">
    <w:name w:val="No List"/>
    <w:uiPriority w:val="99"/>
    <w:semiHidden/>
    <w:unhideWhenUsed/>
  </w:style>
  <w:style w:type="table" w:styleId="953" w:default="1">
    <w:name w:val="Normal Table"/>
    <w:uiPriority w:val="99"/>
    <w:semiHidden/>
    <w:unhideWhenUsed/>
    <w:tblPr/>
  </w:style>
  <w:style w:type="paragraph" w:styleId="954" w:customStyle="1">
    <w:name w:val="Normal (Web)"/>
    <w:basedOn w:val="777"/>
    <w:uiPriority w:val="99"/>
    <w:unhideWhenUsed/>
    <w:pPr>
      <w:contextualSpacing w:val="0"/>
      <w:ind w:left="0" w:right="0" w:firstLine="0"/>
      <w:jc w:val="left"/>
      <w:keepLines w:val="0"/>
      <w:keepNext w:val="0"/>
      <w:pageBreakBefore w:val="0"/>
      <w:spacing w:before="100" w:beforeAutospacing="1" w:after="100" w:afterAutospacing="1" w:line="24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imes New Roman" w:cs="Times New Roman"/>
      <w:b w:val="0"/>
      <w:bCs w:val="0"/>
      <w:i w:val="0"/>
      <w:iCs w:val="0"/>
      <w:caps w:val="0"/>
      <w:smallCaps w:val="0"/>
      <w:strike w:val="0"/>
      <w:vanish w:val="0"/>
      <w:color w:val="auto"/>
      <w:spacing w:val="0"/>
      <w:position w:val="0"/>
      <w:sz w:val="24"/>
      <w:szCs w:val="24"/>
      <w:highlight w:val="none"/>
      <w:u w:val="none"/>
      <w:vertAlign w:val="baseline"/>
      <w:rtl w:val="0"/>
      <w:cs w:val="0"/>
      <w:lang w:val="ru-RU" w:eastAsia="ru-RU" w:bidi="ar-SA"/>
      <w14:ligatures w14:val="none"/>
    </w:rPr>
  </w:style>
  <w:style w:type="paragraph" w:styleId="955" w:customStyle="1">
    <w:name w:val="Заголовок 11"/>
    <w:basedOn w:val="777"/>
    <w:next w:val="777"/>
    <w:qFormat/>
    <w:pPr>
      <w:contextualSpacing w:val="0"/>
      <w:ind w:left="0" w:right="0" w:firstLine="0"/>
      <w:jc w:val="left"/>
      <w:keepLines/>
      <w:keepNext/>
      <w:pageBreakBefore w:val="0"/>
      <w:spacing w:before="480" w:beforeAutospacing="0" w:after="0" w:afterAutospacing="0" w:line="240" w:lineRule="auto"/>
      <w:shd w:val="nil"/>
      <w:widowControl/>
      <w:pBdr>
        <w:top w:val="none" w:color="000000" w:sz="4" w:space="0"/>
        <w:left w:val="none" w:color="000000" w:sz="4" w:space="0"/>
        <w:bottom w:val="none" w:color="000000" w:sz="4" w:space="0"/>
        <w:right w:val="none" w:color="000000" w:sz="4" w:space="0"/>
        <w:between w:val="none" w:color="000000" w:sz="4" w:space="0"/>
      </w:pBdr>
      <w:outlineLvl w:val="0"/>
      <w:suppressLineNumbers w:val="0"/>
    </w:pPr>
    <w:rPr>
      <w:rFonts w:ascii="Cambria" w:hAnsi="Cambria" w:eastAsia="Calibri" w:cs="Times New Roman"/>
      <w:b/>
      <w:bCs/>
      <w:i w:val="0"/>
      <w:iCs w:val="0"/>
      <w:caps w:val="0"/>
      <w:smallCaps w:val="0"/>
      <w:strike w:val="0"/>
      <w:vanish w:val="0"/>
      <w:color w:val="365f91"/>
      <w:spacing w:val="0"/>
      <w:position w:val="0"/>
      <w:sz w:val="28"/>
      <w:szCs w:val="28"/>
      <w:highlight w:val="none"/>
      <w:u w:val="none"/>
      <w:vertAlign w:val="baseline"/>
      <w:rtl w:val="0"/>
      <w:cs w:val="0"/>
      <w:lang w:val="ru-RU" w:eastAsia="ru-RU" w:bidi="ar-SA"/>
      <w14:ligatures w14:val="none"/>
    </w:rPr>
  </w:style>
  <w:style w:type="paragraph" w:styleId="956" w:customStyle="1">
    <w:name w:val="rtejustify"/>
    <w:basedOn w:val="777"/>
    <w:pPr>
      <w:contextualSpacing w:val="0"/>
      <w:ind w:left="0" w:right="0" w:firstLine="0"/>
      <w:jc w:val="left"/>
      <w:keepLines w:val="0"/>
      <w:keepNext w:val="0"/>
      <w:pageBreakBefore w:val="0"/>
      <w:spacing w:before="100" w:beforeAutospacing="1" w:after="100" w:afterAutospacing="1" w:line="24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imes New Roman" w:cs="Times New Roman"/>
      <w:b w:val="0"/>
      <w:bCs w:val="0"/>
      <w:i w:val="0"/>
      <w:iCs w:val="0"/>
      <w:caps w:val="0"/>
      <w:smallCaps w:val="0"/>
      <w:strike w:val="0"/>
      <w:vanish w:val="0"/>
      <w:color w:val="auto"/>
      <w:spacing w:val="0"/>
      <w:position w:val="0"/>
      <w:sz w:val="24"/>
      <w:szCs w:val="24"/>
      <w:highlight w:val="none"/>
      <w:u w:val="none"/>
      <w:vertAlign w:val="baseline"/>
      <w:rtl w:val="0"/>
      <w:cs w:val="0"/>
      <w:lang w:val="ru-RU" w:eastAsia="ru-RU" w:bidi="ar-SA"/>
      <w14:ligatures w14:val="none"/>
    </w:rPr>
  </w:style>
  <w:style w:type="paragraph" w:styleId="957" w:customStyle="1">
    <w:name w:val="Body Text Indent 2"/>
    <w:basedOn w:val="777"/>
    <w:pPr>
      <w:contextualSpacing w:val="0"/>
      <w:ind w:left="283" w:right="0" w:firstLine="0"/>
      <w:jc w:val="left"/>
      <w:keepLines w:val="0"/>
      <w:keepNext w:val="0"/>
      <w:pageBreakBefore w:val="0"/>
      <w:spacing w:before="0" w:beforeAutospacing="0" w:after="120" w:afterAutospacing="0" w:line="48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imes New Roman" w:cs="Times New Roman"/>
      <w:b w:val="0"/>
      <w:bCs w:val="0"/>
      <w:i w:val="0"/>
      <w:iCs w:val="0"/>
      <w:caps w:val="0"/>
      <w:smallCaps w:val="0"/>
      <w:strike w:val="0"/>
      <w:vanish w:val="0"/>
      <w:color w:val="auto"/>
      <w:spacing w:val="0"/>
      <w:position w:val="0"/>
      <w:sz w:val="24"/>
      <w:szCs w:val="24"/>
      <w:highlight w:val="none"/>
      <w:u w:val="none"/>
      <w:vertAlign w:val="baseline"/>
      <w:rtl w:val="0"/>
      <w:cs w:val="0"/>
      <w:lang w:val="ru-RU" w:eastAsia="ru-RU" w:bidi="ar-SA"/>
      <w14:ligatures w14:val="none"/>
    </w:rPr>
  </w:style>
  <w:style w:type="paragraph" w:styleId="958" w:customStyle="1">
    <w:name w:val="Обычный (веб)"/>
    <w:uiPriority w:val="99"/>
    <w:unhideWhenUsed/>
    <w:pPr>
      <w:contextualSpacing w:val="0"/>
      <w:ind w:left="0" w:right="0" w:firstLine="0"/>
      <w:jc w:val="left"/>
      <w:keepLines w:val="0"/>
      <w:keepNext w:val="0"/>
      <w:pageBreakBefore w:val="0"/>
      <w:spacing w:before="100" w:beforeAutospacing="1" w:after="100" w:afterAutospacing="1" w:line="240" w:lineRule="auto"/>
      <w:shd w:val="nil"/>
      <w:widowControl/>
      <w:pBdr>
        <w:top w:val="none" w:color="000000" w:sz="4" w:space="0"/>
        <w:left w:val="none" w:color="000000" w:sz="4" w:space="0"/>
        <w:bottom w:val="none" w:color="000000" w:sz="4" w:space="0"/>
        <w:right w:val="none" w:color="000000" w:sz="4" w:space="0"/>
        <w:between w:val="none" w:color="000000" w:sz="4" w:space="0"/>
      </w:pBdr>
      <w:outlineLvl w:val="7"/>
      <w:suppressLineNumbers w:val="0"/>
    </w:pPr>
    <w:rPr>
      <w:rFonts w:ascii="Times New Roman" w:hAnsi="Times New Roman" w:eastAsia="Times New Roman" w:cs="Times New Roman"/>
      <w:b w:val="0"/>
      <w:bCs w:val="0"/>
      <w:i w:val="0"/>
      <w:iCs w:val="0"/>
      <w:caps w:val="0"/>
      <w:smallCaps w:val="0"/>
      <w:strike w:val="0"/>
      <w:vanish w:val="0"/>
      <w:color w:val="auto"/>
      <w:spacing w:val="0"/>
      <w:position w:val="0"/>
      <w:sz w:val="24"/>
      <w:szCs w:val="24"/>
      <w:highlight w:val="none"/>
      <w:u w:val="none"/>
      <w:vertAlign w:val="baseline"/>
      <w:rtl w:val="0"/>
      <w:cs w:val="0"/>
      <w:lang w:val="ru-RU" w:eastAsia="ru-RU" w:bidi="ar-SA"/>
      <w14:ligatures w14:val="none"/>
    </w:rPr>
  </w:style>
  <w:style w:type="character" w:styleId="959" w:customStyle="1">
    <w:name w:val="Основной текст (3)_"/>
    <w:uiPriority w:val="99"/>
    <w:rPr>
      <w:sz w:val="27"/>
      <w:szCs w:val="27"/>
      <w:shd w:val="clear" w:color="auto" w:fill="ffffff"/>
    </w:rPr>
  </w:style>
  <w:style w:type="paragraph" w:styleId="960" w:customStyle="1">
    <w:name w:val="Основной текст с отступом,Основной текст без отступа,Основной текст с отступом Знак,Основной текст 1,Îñíîâíîé òåêñò 1"/>
    <w:pPr>
      <w:contextualSpacing w:val="0"/>
      <w:ind w:left="0" w:right="0" w:firstLine="709"/>
      <w:jc w:val="both"/>
      <w:keepLines w:val="0"/>
      <w:keepNext w:val="0"/>
      <w:pageBreakBefore w:val="0"/>
      <w:spacing w:before="0" w:beforeAutospacing="0" w:after="0" w:afterAutospacing="0" w:line="24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imes New Roman" w:cs="Times New Roman"/>
      <w:b w:val="0"/>
      <w:bCs w:val="0"/>
      <w:i w:val="0"/>
      <w:iCs w:val="0"/>
      <w:caps w:val="0"/>
      <w:smallCaps w:val="0"/>
      <w:strike w:val="0"/>
      <w:vanish w:val="0"/>
      <w:color w:val="auto"/>
      <w:spacing w:val="0"/>
      <w:position w:val="0"/>
      <w:sz w:val="24"/>
      <w:szCs w:val="28"/>
      <w:highlight w:val="none"/>
      <w:u w:val="none"/>
      <w:vertAlign w:val="baseline"/>
      <w:rtl w:val="0"/>
      <w:cs w:val="0"/>
      <w:lang w:val="ru-RU" w:eastAsia="ru-RU" w:bidi="ar-SA"/>
      <w14:ligatures w14:val="non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footer" Target="footer1.xml" /><Relationship Id="rId10" Type="http://schemas.openxmlformats.org/officeDocument/2006/relationships/footer" Target="footer2.xml" /><Relationship Id="rId11" Type="http://schemas.openxmlformats.org/officeDocument/2006/relationships/hyperlink" Target="https://login.consultant.ru/link/?req=doc&amp;base=RLAW077&amp;n=204681&amp;dst=100025&amp;field=134&amp;date=10.03.2026" TargetMode="External"/><Relationship Id="rId12" Type="http://schemas.openxmlformats.org/officeDocument/2006/relationships/hyperlink" Target="consultantplus://offline/ref=F5E06529D60FEBD3DE1FD48F65446402DB6D2880BB49ACBFE6CD2D1003s6cDM" TargetMode="External"/><Relationship Id="rId13" Type="http://schemas.openxmlformats.org/officeDocument/2006/relationships/hyperlink" Target="consultantplus://offline/ref=F5E06529D60FEBD3DE1FD48F65446402DB6C2186BE4BACBFE6CD2D1003s6cDM" TargetMode="External"/><Relationship Id="rId14" Type="http://schemas.openxmlformats.org/officeDocument/2006/relationships/hyperlink" Target="consultantplus://offline/ref=F5E06529D60FEBD3DE1FD48F65446402DB6C288AB648ACBFE6CD2D1003s6cDM" TargetMode="External"/><Relationship Id="rId15" Type="http://schemas.openxmlformats.org/officeDocument/2006/relationships/hyperlink" Target="consultantplus://offline/ref=3C0EA46461EEBFF25683A7031DA1942B833ACCB7DBCB44A6D78319A196B4598FE309E76BBCDF4C36E0A33676B4AC78A212E9D901ABCF113DBBF0BA2Bi1B2G" TargetMode="External"/><Relationship Id="rId16" Type="http://schemas.openxmlformats.org/officeDocument/2006/relationships/hyperlink" Target="consultantplus://offline/ref=3C0EA46461EEBFF25683A7031DA1942B833ACCB7DBCB44A6D78319A196B4598FE309E76BBCDF4C36E0A33674BAAC78A212E9D901ABCF113DBBF0BA2Bi1B2G" TargetMode="External"/><Relationship Id="rId17" Type="http://schemas.openxmlformats.org/officeDocument/2006/relationships/hyperlink" Target="consultantplus://offline/ref=1FD46814C197CBD2BECD299ABFF1E87364BDAF480586DD7145A38C5F8311983065F0F6FF3CB032EF8CAEB1bBJ7H" TargetMode="External"/><Relationship Id="rId18" Type="http://schemas.openxmlformats.org/officeDocument/2006/relationships/hyperlink" Target="consultantplus://offline/ref=BE19B2B0A4B5F574B6D6660D89DE04379840747C6238A40EFBF2C770A3833C13BA6D5B23FBB3F7A8m2ICN" TargetMode="External"/><Relationship Id="rId19" Type="http://schemas.openxmlformats.org/officeDocument/2006/relationships/hyperlink" Target="https://login.consultant.ru/link/?req=doc&amp;base=RLAW077&amp;n=251740&amp;dst=100010&amp;field=134&amp;date=06.03.2026"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Р7-Офис/2024.1.3.422</Application>
  <DocSecurity>0</DocSecurity>
  <HyperlinksChanged>false</HyperlinksChanged>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Организационная структура субъекта бюджетной отчетности</dc:title>
  <dc:creator>KrKoUA</dc:creator>
  <cp:revision>17</cp:revision>
  <dcterms:created xsi:type="dcterms:W3CDTF">2024-03-20T11:02:00Z</dcterms:created>
  <dcterms:modified xsi:type="dcterms:W3CDTF">2026-03-31T09:01:42Z</dcterms:modified>
  <cp:version>786432</cp:version>
</cp:coreProperties>
</file>